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1A3" w:rsidP="00805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UEPOPS003 Apply quality systems to work</w:t>
      </w:r>
      <w:r>
        <w:fldChar w:fldCharType="end"/>
      </w:r>
    </w:p>
    <w:p w:rsidR="008051A3" w:rsidP="008051A3">
      <w:pPr>
        <w:pStyle w:val="Version"/>
        <w:sectPr w:rsidSect="00074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97C" w:rsidP="0007497C">
      <w:pPr>
        <w:pStyle w:val="SuperHeading"/>
      </w:pPr>
      <w:r w:rsidRPr="0007497C">
        <w:t>UEPOPS003 Apply quality systems to work</w:t>
      </w:r>
    </w:p>
    <w:p w:rsidR="00000000" w:rsidRPr="0007497C" w:rsidP="0007497C">
      <w:pPr>
        <w:pStyle w:val="Heading1"/>
      </w:pPr>
      <w:bookmarkStart w:id="1" w:name="O_1190022"/>
      <w:bookmarkEnd w:id="1"/>
      <w:r w:rsidRPr="000749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Release 1. This is the first release of this unit of competency in the UEP Electricity Supply Industry –Generation Sector Training Package Release 2.0.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2" w:name="O_1190023"/>
      <w:bookmarkEnd w:id="2"/>
      <w:r w:rsidRPr="000749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This unit involves the skills and knowledge requir</w:t>
            </w:r>
            <w:r w:rsidRPr="0007497C">
              <w:t>ed to apply a quality assurance system to work.</w:t>
            </w:r>
          </w:p>
          <w:p w:rsidR="00000000" w:rsidRPr="0007497C" w:rsidP="0007497C">
            <w:pPr>
              <w:pStyle w:val="BodyText"/>
            </w:pPr>
            <w:r w:rsidRPr="0007497C">
              <w:t>Quality control is a process to ensure that significant variations in quality are kept to a minimum. Quality control in a power generation facility will focus on a set of procedures intended to ensure that pe</w:t>
            </w:r>
            <w:r w:rsidRPr="0007497C">
              <w:t xml:space="preserve">rsonnel, plant and equipment operate smoothly and efficiently. </w:t>
            </w:r>
          </w:p>
          <w:p w:rsidR="00000000" w:rsidRPr="0007497C" w:rsidP="0007497C">
            <w:pPr>
              <w:pStyle w:val="BodyText"/>
            </w:pPr>
            <w:r w:rsidRPr="0007497C">
              <w:t>Competency in this unit requires the ability to plan and prepare quality procedures, conduct quality system practices and initiate changes to quality systems. Individuals will, in general, wor</w:t>
            </w:r>
            <w:r w:rsidRPr="0007497C">
              <w:t xml:space="preserve">k as an operator in a power generation facility. </w:t>
            </w:r>
          </w:p>
          <w:p w:rsidR="00000000" w:rsidRPr="0007497C" w:rsidP="0007497C">
            <w:pPr>
              <w:pStyle w:val="BodyText"/>
            </w:pPr>
            <w:r w:rsidRPr="0007497C">
              <w:t>No licensing, legislative or certification requirements apply from this unit at the time of publication.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3" w:name="O_1190024"/>
      <w:bookmarkEnd w:id="3"/>
      <w:r w:rsidRPr="000749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There are no prerequisite units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4" w:name="O_1190025"/>
      <w:bookmarkEnd w:id="4"/>
      <w:r w:rsidRPr="0007497C">
        <w:t>Competen</w:t>
      </w:r>
      <w:r w:rsidRPr="0007497C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Operations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5" w:name="O_1190026"/>
      <w:bookmarkEnd w:id="5"/>
      <w:r w:rsidRPr="000749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Electricity generation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6" w:name="O_1190027"/>
      <w:bookmarkEnd w:id="6"/>
      <w:r w:rsidRPr="000749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PERFORMANCE CRITERIA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Performance criteria describe the performance needed to demonstrate achievement of the element.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Plan and prepare to work with</w:t>
            </w:r>
            <w:r w:rsidRPr="0007497C">
              <w:t xml:space="preserve"> </w:t>
            </w:r>
            <w:r w:rsidRPr="0007497C">
              <w:rPr>
                <w:rStyle w:val="SpecialBold"/>
              </w:rPr>
              <w:t>quality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Quality procedures are identified from relevant personnel and documentation in accordance with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Work health and safety (WHS)/occupational health and safety (OHS) regulations, legislative requirements, codes of practice, manufactu</w:t>
            </w:r>
            <w:r w:rsidRPr="0007497C">
              <w:t>rers’ recommendations and specifications, environmental requirements and workplace procedures are identified, applied and monitored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Performance objectives are identified in accordance with Quality Management System (QMS) and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Work plan is structured to ensure quality standards are achieved in accordance with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Conduct quality system</w:t>
            </w:r>
            <w:r w:rsidRPr="0007497C">
              <w:t xml:space="preserve"> </w:t>
            </w:r>
            <w:r w:rsidRPr="0007497C">
              <w:rPr>
                <w:rStyle w:val="SpecialBold"/>
              </w:rPr>
              <w:t>practices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Quality assurance processes and procedures are implemented in accordance with manufacturers’ recommendation</w:t>
            </w:r>
            <w:r w:rsidRPr="0007497C">
              <w:t>s and specifications, and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 xml:space="preserve">Work is monitored against quality standards and sustainable energy principles, and clarified with relevant personnel in accordance with workplace procedures 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Allocated work tasks are completed in</w:t>
            </w:r>
            <w:r w:rsidRPr="0007497C">
              <w:t xml:space="preserve"> accordance with quality assurance requirements and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rPr>
                <w:rStyle w:val="SpecialBold"/>
              </w:rPr>
              <w:t>Initiate changes to quality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Improvements to quality assurance procedures are identified by analysis of system outcomes in accordance with quality assurance requirements and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t>Extent of proposed changes to quality procedures are investigated in accordance wit</w:t>
            </w:r>
            <w:r w:rsidRPr="0007497C">
              <w:t>h quality assurance requirements and workplace procedures</w:t>
            </w:r>
          </w:p>
        </w:tc>
      </w:tr>
      <w:tr w:rsidTr="000749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7C">
            <w:pPr>
              <w:pStyle w:val="BodyText"/>
              <w:rPr>
                <w:lang w:val="en-NZ"/>
              </w:rPr>
            </w:pPr>
            <w:r w:rsidRPr="0007497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Proposed improvements are negotiated and confirmed with relevant personnel in accordance with quality assurance requirements and workplace procedures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7" w:name="O_1190028"/>
      <w:bookmarkEnd w:id="7"/>
      <w:r w:rsidRPr="000749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Fo</w:t>
            </w:r>
            <w:r w:rsidRPr="0007497C">
              <w:t>undation skills essential to performance are explicit in the performance criteria of this unit of competency.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8" w:name="O_1190029"/>
      <w:bookmarkEnd w:id="8"/>
      <w:r w:rsidRPr="000749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Range is restricted to essential operating conditions and any other variables essential to the work environment.</w:t>
            </w:r>
          </w:p>
          <w:p w:rsidR="00000000" w:rsidRPr="0007497C" w:rsidP="0007497C">
            <w:pPr>
              <w:pStyle w:val="BodyText"/>
            </w:pPr>
            <w:r w:rsidRPr="0007497C">
              <w:t>Non-essential conditions may be found in the UEP Electricity Supply Industry – Generation Sector Training Package Companion Volume Implementati</w:t>
            </w:r>
            <w:r w:rsidRPr="0007497C">
              <w:t>on Guide.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9" w:name="O_1190030"/>
      <w:bookmarkEnd w:id="9"/>
      <w:r w:rsidRPr="000749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7C" w:rsidP="0007497C">
            <w:pPr>
              <w:pStyle w:val="BodyText"/>
            </w:pPr>
            <w:r w:rsidRPr="0007497C">
              <w:t>This unit replaces and is equivalent to UEPOPS202 Apply quality systems to work.</w:t>
            </w:r>
          </w:p>
        </w:tc>
      </w:tr>
    </w:tbl>
    <w:p w:rsidR="00000000" w:rsidRPr="0007497C" w:rsidP="0007497C">
      <w:pPr>
        <w:pStyle w:val="NoPaddingFontSize1"/>
      </w:pPr>
    </w:p>
    <w:p w:rsidR="00000000" w:rsidRPr="0007497C" w:rsidP="0007497C">
      <w:pPr>
        <w:pStyle w:val="AllowPageBreak"/>
      </w:pPr>
    </w:p>
    <w:p w:rsidR="00000000" w:rsidRPr="0007497C" w:rsidP="0007497C">
      <w:pPr>
        <w:pStyle w:val="Heading1"/>
      </w:pPr>
      <w:bookmarkStart w:id="10" w:name="O_1190037"/>
      <w:bookmarkEnd w:id="10"/>
      <w:r w:rsidRPr="0007497C">
        <w:t>Links</w:t>
      </w:r>
    </w:p>
    <w:p w:rsidR="00000000" w:rsidRPr="0007497C" w:rsidP="008051A3">
      <w:pPr>
        <w:pStyle w:val="BodyText"/>
      </w:pPr>
      <w:r w:rsidRPr="00074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919E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7497C" w:rsidP="0007497C"/>
    <w:sectPr w:rsidSect="00074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7C" w:rsidRPr="008051A3" w:rsidP="00805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A3" w:rsidP="00074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1A3" w:rsidP="00074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51A3" w:rsidP="00074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97C" w:rsidRPr="008051A3" w:rsidP="00805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1A3" w:rsidRPr="002D2AF8" w:rsidP="00074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UEPOPS003 Apply quality systems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051A3" w:rsidP="00074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97C"/>
  </w:style>
  <w:style w:type="character" w:customStyle="1" w:styleId="Heading1Char">
    <w:name w:val="Heading 1 Char"/>
    <w:basedOn w:val="DefaultParagraphFont"/>
    <w:link w:val="Heading1"/>
    <w:rsid w:val="00074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9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97C"/>
    <w:rPr>
      <w:b/>
      <w:spacing w:val="0"/>
    </w:rPr>
  </w:style>
  <w:style w:type="paragraph" w:customStyle="1" w:styleId="SuperHeading">
    <w:name w:val="SuperHeading"/>
    <w:basedOn w:val="Normal"/>
    <w:rsid w:val="00074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4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9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9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9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97C"/>
    <w:rPr>
      <w:i/>
    </w:rPr>
  </w:style>
  <w:style w:type="paragraph" w:styleId="Caption">
    <w:name w:val="caption"/>
    <w:basedOn w:val="BodyText"/>
    <w:next w:val="Normal"/>
    <w:qFormat/>
    <w:rsid w:val="00074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97C"/>
  </w:style>
  <w:style w:type="paragraph" w:styleId="TableofFigures">
    <w:name w:val="table of figures"/>
    <w:basedOn w:val="Normal"/>
    <w:next w:val="Normal"/>
    <w:semiHidden/>
    <w:rsid w:val="00074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9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497C"/>
    <w:rPr>
      <w:rFonts w:ascii="Wingdings" w:hAnsi="Wingdings"/>
    </w:rPr>
  </w:style>
  <w:style w:type="paragraph" w:customStyle="1" w:styleId="TableHeading">
    <w:name w:val="Table Heading"/>
    <w:basedOn w:val="HeadingBase"/>
    <w:rsid w:val="00074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97C"/>
    <w:rPr>
      <w:color w:val="0033CC"/>
      <w:u w:val="none"/>
    </w:rPr>
  </w:style>
  <w:style w:type="paragraph" w:customStyle="1" w:styleId="BodyTextRight">
    <w:name w:val="Body Text Right"/>
    <w:basedOn w:val="BodyText"/>
    <w:rsid w:val="00074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9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97C"/>
    <w:rPr>
      <w:sz w:val="32"/>
    </w:rPr>
  </w:style>
  <w:style w:type="paragraph" w:customStyle="1" w:styleId="HeadingProcedure">
    <w:name w:val="Heading Procedure"/>
    <w:basedOn w:val="HeadingBase"/>
    <w:next w:val="Normal"/>
    <w:rsid w:val="00074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97C"/>
    <w:pPr>
      <w:spacing w:before="60" w:after="60"/>
    </w:pPr>
  </w:style>
  <w:style w:type="paragraph" w:styleId="ListContinue">
    <w:name w:val="List Continue"/>
    <w:basedOn w:val="List"/>
    <w:rsid w:val="0007497C"/>
    <w:pPr>
      <w:ind w:firstLine="0"/>
    </w:pPr>
  </w:style>
  <w:style w:type="paragraph" w:customStyle="1" w:styleId="ListNote">
    <w:name w:val="List Note"/>
    <w:basedOn w:val="List"/>
    <w:rsid w:val="00074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97C"/>
    <w:rPr>
      <w:rFonts w:ascii="Courier New" w:hAnsi="Courier New"/>
    </w:rPr>
  </w:style>
  <w:style w:type="paragraph" w:customStyle="1" w:styleId="NoteBullet">
    <w:name w:val="Note Bullet"/>
    <w:basedOn w:val="Note"/>
    <w:rsid w:val="00074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9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4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97C"/>
    <w:rPr>
      <w:b/>
      <w:smallCaps/>
    </w:rPr>
  </w:style>
  <w:style w:type="paragraph" w:customStyle="1" w:styleId="TableListNumber">
    <w:name w:val="Table List Number"/>
    <w:basedOn w:val="ListNumber"/>
    <w:rsid w:val="00074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97C"/>
    <w:pPr>
      <w:numPr>
        <w:numId w:val="7"/>
      </w:numPr>
    </w:pPr>
  </w:style>
  <w:style w:type="paragraph" w:customStyle="1" w:styleId="ListAlpha2">
    <w:name w:val="List Alpha 2"/>
    <w:basedOn w:val="List2"/>
    <w:rsid w:val="0007497C"/>
    <w:pPr>
      <w:numPr>
        <w:numId w:val="6"/>
      </w:numPr>
    </w:pPr>
  </w:style>
  <w:style w:type="paragraph" w:styleId="List2">
    <w:name w:val="List 2"/>
    <w:basedOn w:val="BodyText"/>
    <w:rsid w:val="00074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9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9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97C"/>
    <w:pPr>
      <w:numPr>
        <w:numId w:val="2"/>
      </w:numPr>
    </w:pPr>
  </w:style>
  <w:style w:type="paragraph" w:styleId="ListContinue2">
    <w:name w:val="List Continue 2"/>
    <w:basedOn w:val="List2"/>
    <w:rsid w:val="0007497C"/>
    <w:pPr>
      <w:ind w:firstLine="0"/>
    </w:pPr>
  </w:style>
  <w:style w:type="paragraph" w:styleId="ListContinue3">
    <w:name w:val="List Continue 3"/>
    <w:basedOn w:val="List3"/>
    <w:rsid w:val="0007497C"/>
    <w:pPr>
      <w:ind w:left="1021" w:firstLine="0"/>
    </w:pPr>
  </w:style>
  <w:style w:type="paragraph" w:styleId="ListContinue4">
    <w:name w:val="List Continue 4"/>
    <w:basedOn w:val="List4"/>
    <w:rsid w:val="0007497C"/>
    <w:pPr>
      <w:ind w:firstLine="0"/>
    </w:pPr>
  </w:style>
  <w:style w:type="paragraph" w:styleId="ListContinue5">
    <w:name w:val="List Continue 5"/>
    <w:basedOn w:val="List5"/>
    <w:rsid w:val="0007497C"/>
    <w:pPr>
      <w:ind w:firstLine="0"/>
    </w:pPr>
  </w:style>
  <w:style w:type="paragraph" w:styleId="ListNumber3">
    <w:name w:val="List Number 3"/>
    <w:basedOn w:val="List3"/>
    <w:rsid w:val="0007497C"/>
    <w:pPr>
      <w:numPr>
        <w:numId w:val="3"/>
      </w:numPr>
    </w:pPr>
  </w:style>
  <w:style w:type="paragraph" w:styleId="ListNumber4">
    <w:name w:val="List Number 4"/>
    <w:basedOn w:val="List4"/>
    <w:rsid w:val="0007497C"/>
    <w:pPr>
      <w:numPr>
        <w:numId w:val="4"/>
      </w:numPr>
    </w:pPr>
  </w:style>
  <w:style w:type="paragraph" w:styleId="ListNumber5">
    <w:name w:val="List Number 5"/>
    <w:basedOn w:val="List5"/>
    <w:rsid w:val="0007497C"/>
    <w:pPr>
      <w:numPr>
        <w:numId w:val="5"/>
      </w:numPr>
    </w:pPr>
  </w:style>
  <w:style w:type="paragraph" w:styleId="BlockText">
    <w:name w:val="Block Text"/>
    <w:basedOn w:val="Normal"/>
    <w:rsid w:val="00074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97C"/>
    <w:rPr>
      <w:sz w:val="16"/>
      <w:vertAlign w:val="superscript"/>
    </w:rPr>
  </w:style>
  <w:style w:type="character" w:customStyle="1" w:styleId="Symbols">
    <w:name w:val="Symbols"/>
    <w:basedOn w:val="DefaultParagraphFont"/>
    <w:rsid w:val="0007497C"/>
    <w:rPr>
      <w:rFonts w:ascii="Symbol" w:hAnsi="Symbol"/>
    </w:rPr>
  </w:style>
  <w:style w:type="character" w:customStyle="1" w:styleId="MenuOptions">
    <w:name w:val="Menu Options"/>
    <w:basedOn w:val="DefaultParagraphFont"/>
    <w:rsid w:val="00074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97C"/>
    <w:rPr>
      <w:b/>
    </w:rPr>
  </w:style>
  <w:style w:type="character" w:customStyle="1" w:styleId="Underlined">
    <w:name w:val="Underlined"/>
    <w:basedOn w:val="DefaultParagraphFont"/>
    <w:rsid w:val="0007497C"/>
    <w:rPr>
      <w:u w:val="single"/>
    </w:rPr>
  </w:style>
  <w:style w:type="paragraph" w:customStyle="1" w:styleId="TableBodyTextRight">
    <w:name w:val="Table Body Text Right"/>
    <w:basedOn w:val="TableBodyText"/>
    <w:rsid w:val="00074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97C"/>
    <w:rPr>
      <w:sz w:val="18"/>
    </w:rPr>
  </w:style>
  <w:style w:type="paragraph" w:customStyle="1" w:styleId="BodySmallRight">
    <w:name w:val="Body Small Right"/>
    <w:basedOn w:val="BodyTextRight"/>
    <w:rsid w:val="0007497C"/>
    <w:rPr>
      <w:sz w:val="18"/>
      <w:szCs w:val="18"/>
    </w:rPr>
  </w:style>
  <w:style w:type="paragraph" w:customStyle="1" w:styleId="MarginEdition">
    <w:name w:val="Margin Edition"/>
    <w:basedOn w:val="MarginNote"/>
    <w:rsid w:val="00074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97C"/>
    <w:rPr>
      <w:sz w:val="2"/>
      <w:szCs w:val="2"/>
    </w:rPr>
  </w:style>
  <w:style w:type="character" w:customStyle="1" w:styleId="Small">
    <w:name w:val="Small"/>
    <w:basedOn w:val="DefaultParagraphFont"/>
    <w:rsid w:val="0007497C"/>
    <w:rPr>
      <w:sz w:val="16"/>
    </w:rPr>
  </w:style>
  <w:style w:type="paragraph" w:customStyle="1" w:styleId="WideTable">
    <w:name w:val="Wide Table"/>
    <w:basedOn w:val="Normal"/>
    <w:rsid w:val="00074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97C"/>
  </w:style>
  <w:style w:type="paragraph" w:styleId="Quote">
    <w:name w:val="Quote"/>
    <w:basedOn w:val="Heading1"/>
    <w:link w:val="QuoteChar"/>
    <w:qFormat/>
    <w:rsid w:val="00074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97C"/>
    <w:pPr>
      <w:pageBreakBefore/>
    </w:pPr>
  </w:style>
  <w:style w:type="paragraph" w:customStyle="1" w:styleId="Border">
    <w:name w:val="Border"/>
    <w:basedOn w:val="Normal"/>
    <w:qFormat/>
    <w:rsid w:val="00074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97C"/>
    <w:rPr>
      <w:u w:val="single"/>
    </w:rPr>
  </w:style>
  <w:style w:type="character" w:customStyle="1" w:styleId="BoldandItalics">
    <w:name w:val="Bold and Italics"/>
    <w:qFormat/>
    <w:rsid w:val="0007497C"/>
    <w:rPr>
      <w:b/>
      <w:i/>
      <w:u w:val="none"/>
    </w:rPr>
  </w:style>
  <w:style w:type="paragraph" w:styleId="BalloonText">
    <w:name w:val="Balloon Text"/>
    <w:basedOn w:val="Normal"/>
    <w:link w:val="BalloonTextChar"/>
    <w:rsid w:val="00074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97C"/>
    <w:pPr>
      <w:spacing w:before="0" w:after="0"/>
    </w:pPr>
  </w:style>
  <w:style w:type="paragraph" w:customStyle="1" w:styleId="BodyTextBold">
    <w:name w:val="Body Text Bold"/>
    <w:basedOn w:val="BodyText"/>
    <w:qFormat/>
    <w:rsid w:val="0007497C"/>
    <w:rPr>
      <w:b/>
    </w:rPr>
  </w:style>
  <w:style w:type="character" w:styleId="Hyperlink">
    <w:name w:val="Hyperlink"/>
    <w:basedOn w:val="DefaultParagraphFont"/>
    <w:uiPriority w:val="99"/>
    <w:unhideWhenUsed/>
    <w:rsid w:val="00805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3334</Characters>
  <Application>Microsoft Office Word</Application>
  <DocSecurity>0</DocSecurity>
  <Lines>138</Lines>
  <Paragraphs>67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UEPOPS003 Apply quality systems to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