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014" w:rsidP="00C100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UEPOPS003 Apply quality systems to work</w:t>
      </w:r>
      <w:r>
        <w:fldChar w:fldCharType="end"/>
      </w:r>
    </w:p>
    <w:p w:rsidR="00C10014" w:rsidP="00C10014">
      <w:pPr>
        <w:pStyle w:val="Version"/>
        <w:sectPr w:rsidSect="006F6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047" w:rsidP="006F6047">
      <w:pPr>
        <w:pStyle w:val="SuperHeading"/>
      </w:pPr>
      <w:r w:rsidRPr="006F6047">
        <w:t>UEPOPS003 Apply quality systems to work</w:t>
      </w:r>
    </w:p>
    <w:p w:rsidR="00000000" w:rsidRPr="006F6047" w:rsidP="006F6047">
      <w:pPr>
        <w:pStyle w:val="Heading1"/>
      </w:pPr>
      <w:bookmarkStart w:id="1" w:name="O_1190022"/>
      <w:bookmarkEnd w:id="1"/>
      <w:r w:rsidRPr="006F60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Release 1. This is the first release of this unit of competency in the UEP Electricity Supply Industry –Generation Sector Training Package Release 2.0.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2" w:name="O_1190023"/>
      <w:bookmarkEnd w:id="2"/>
      <w:r w:rsidRPr="006F60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This unit involves the skills and knowledge requir</w:t>
            </w:r>
            <w:r w:rsidRPr="006F6047">
              <w:t>ed to apply a quality assurance system to work.</w:t>
            </w:r>
          </w:p>
          <w:p w:rsidR="00000000" w:rsidRPr="006F6047" w:rsidP="006F6047">
            <w:pPr>
              <w:pStyle w:val="BodyText"/>
            </w:pPr>
            <w:r w:rsidRPr="006F6047">
              <w:t>Quality control is a process to ensure that significant variations in quality are kept to a minimum. Quality control in a power generation facility will focus on a set of procedures intended to ensure that pe</w:t>
            </w:r>
            <w:r w:rsidRPr="006F6047">
              <w:t xml:space="preserve">rsonnel, plant and equipment operate smoothly and efficiently. </w:t>
            </w:r>
          </w:p>
          <w:p w:rsidR="00000000" w:rsidRPr="006F6047" w:rsidP="006F6047">
            <w:pPr>
              <w:pStyle w:val="BodyText"/>
            </w:pPr>
            <w:r w:rsidRPr="006F6047">
              <w:t>Competency in this unit requires the ability to plan and prepare quality procedures, conduct quality system practices and initiate changes to quality systems. Individuals will, in general, wor</w:t>
            </w:r>
            <w:r w:rsidRPr="006F6047">
              <w:t xml:space="preserve">k as an operator in a power generation facility. </w:t>
            </w:r>
          </w:p>
          <w:p w:rsidR="00000000" w:rsidRPr="006F6047" w:rsidP="006F6047">
            <w:pPr>
              <w:pStyle w:val="BodyText"/>
            </w:pPr>
            <w:r w:rsidRPr="006F6047">
              <w:t>No licensing, legislative or certification requirements apply from this unit at the time of publication.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3" w:name="O_1190024"/>
      <w:bookmarkEnd w:id="3"/>
      <w:r w:rsidRPr="006F60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There are no prerequisite units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4" w:name="O_1190025"/>
      <w:bookmarkEnd w:id="4"/>
      <w:r w:rsidRPr="006F6047">
        <w:t>Competen</w:t>
      </w:r>
      <w:r w:rsidRPr="006F6047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Operations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5" w:name="O_1190026"/>
      <w:bookmarkEnd w:id="5"/>
      <w:r w:rsidRPr="006F60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Electricity generation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6" w:name="O_1190027"/>
      <w:bookmarkEnd w:id="6"/>
      <w:r w:rsidRPr="006F604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PERFORMANCE CRITERIA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Performance criteria describe the performance needed to demonstrate achievement of the element.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rPr>
                <w:rStyle w:val="SpecialBold"/>
              </w:rPr>
              <w:t>Plan and prepare to work with</w:t>
            </w:r>
            <w:r w:rsidRPr="006F6047">
              <w:t xml:space="preserve"> </w:t>
            </w:r>
            <w:r w:rsidRPr="006F6047">
              <w:rPr>
                <w:rStyle w:val="SpecialBold"/>
              </w:rPr>
              <w:t>quality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Quality procedures are identified from relevant personnel and documentation in accordance with workplace p</w:t>
            </w:r>
            <w:r w:rsidRPr="006F6047">
              <w:t>rocedures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Work health and safety (WHS)/occupational health and safety (OHS) regulations, legislative requirements, codes of practice, manufacturers’ recommendations and specifications, environmental requirements and workplace procedures are identifi</w:t>
            </w:r>
            <w:r w:rsidRPr="006F6047">
              <w:t>ed, applied and monitored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Performance objectives are identified in accordance with Quality Management System (QMS) and workplace procedures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Work plan is structured to ensure quality standards are achieved in accordance with workplace procedures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rPr>
                <w:rStyle w:val="SpecialBold"/>
              </w:rPr>
              <w:t>Conduct quality system</w:t>
            </w:r>
            <w:r w:rsidRPr="006F6047">
              <w:t xml:space="preserve"> </w:t>
            </w:r>
            <w:r w:rsidRPr="006F6047">
              <w:rPr>
                <w:rStyle w:val="SpecialBold"/>
              </w:rPr>
              <w:t>practices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Quality assurance processes and procedures are implemented in accordance with manufacturers’ recommendations an</w:t>
            </w:r>
            <w:r w:rsidRPr="006F6047">
              <w:t>d specifications, and workplace procedures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 xml:space="preserve">Work is monitored against quality standards and sustainable energy principles, and clarified with relevant personnel in accordance with workplace procedures 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Allocated work tasks are completed in acc</w:t>
            </w:r>
            <w:r w:rsidRPr="006F6047">
              <w:t>ordance with quality assurance requirements and workplace procedures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rPr>
                <w:rStyle w:val="SpecialBold"/>
              </w:rPr>
              <w:t>Initiate changes to quality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Improvements to quality assurance procedures are identified by analysis of system outcomes in accordance with qua</w:t>
            </w:r>
            <w:r w:rsidRPr="006F6047">
              <w:t>lity assurance requirements and workplace procedures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>Extent of proposed changes to quality procedures are investigated in accordance with quality assurance requirements and workplace procedures</w:t>
            </w:r>
          </w:p>
        </w:tc>
      </w:tr>
      <w:tr w:rsidTr="006F60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Proposed improvements are negotiated and confirm</w:t>
            </w:r>
            <w:r w:rsidRPr="006F6047">
              <w:t>ed with relevant personnel in accordance with quality assurance requirements and workplace procedures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7" w:name="O_1190028"/>
      <w:bookmarkEnd w:id="7"/>
      <w:r w:rsidRPr="006F60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Foundation skills essential to performance are explicit in the performance criteria of this unit of competency.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8" w:name="O_1190029"/>
      <w:bookmarkEnd w:id="8"/>
      <w:r w:rsidRPr="006F60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Range is restricted to essential operating conditions and any other variables essential to the work environment.</w:t>
            </w:r>
          </w:p>
          <w:p w:rsidR="00000000" w:rsidRPr="006F6047" w:rsidP="006F6047">
            <w:pPr>
              <w:pStyle w:val="BodyText"/>
            </w:pPr>
            <w:r w:rsidRPr="006F6047">
              <w:t>Non-essential conditions may be found in the UEP Electricity Supply Industry – Generation Sector Training</w:t>
            </w:r>
            <w:r w:rsidRPr="006F6047">
              <w:t xml:space="preserve"> Package Companion Volume Implementation Guide.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9" w:name="O_1190030"/>
      <w:bookmarkEnd w:id="9"/>
      <w:r w:rsidRPr="006F60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This unit replaces and is equivalent to UEPOPS202 Apply quality systems to work.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10" w:name="O_1190037"/>
      <w:bookmarkEnd w:id="10"/>
      <w:r w:rsidRPr="006F6047">
        <w:t>Links</w:t>
      </w:r>
    </w:p>
    <w:p w:rsidR="00000000" w:rsidRPr="006F6047" w:rsidP="00C10014">
      <w:pPr>
        <w:pStyle w:val="BodyText"/>
      </w:pPr>
      <w:r w:rsidRPr="006F6047">
        <w:t>Companion Volume implementation guides are found in VE</w:t>
      </w:r>
      <w:r w:rsidRPr="006F6047">
        <w:t xml:space="preserve">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7147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F6047" w:rsidP="00C10014">
      <w:pPr>
        <w:pStyle w:val="BodyText"/>
        <w:sectPr w:rsidSect="006F60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6047" w:rsidP="006F6047">
      <w:pPr>
        <w:pStyle w:val="SuperHeading"/>
      </w:pPr>
      <w:r w:rsidRPr="006F6047">
        <w:t>Assessment Requirements for UEPOPS003 Apply quality systems to work</w:t>
      </w:r>
    </w:p>
    <w:p w:rsidR="00000000" w:rsidRPr="006F6047" w:rsidP="006F6047">
      <w:pPr>
        <w:pStyle w:val="Heading1"/>
      </w:pPr>
      <w:bookmarkStart w:id="11" w:name="O_1190032"/>
      <w:bookmarkEnd w:id="11"/>
      <w:r w:rsidRPr="006F60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>Release 1. This is the first release of this unit of competency in the UEP Electricity Supply Industry –Generation Sector Training Package Release 2.0.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12" w:name="O_1190033"/>
      <w:bookmarkEnd w:id="12"/>
      <w:r w:rsidRPr="006F60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 xml:space="preserve">Evidence required to demonstrate competence in this unit must </w:t>
            </w:r>
            <w:r w:rsidRPr="006F6047">
              <w:t xml:space="preserve">be relevant to and satisfy all the requirements of the elements and performance criteria on at least two separate occasions and include: </w:t>
            </w:r>
          </w:p>
        </w:tc>
      </w:tr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ListBullet"/>
            </w:pPr>
            <w:r w:rsidRPr="006F6047">
              <w:t>applying continuous improvement techniques</w:t>
            </w:r>
          </w:p>
          <w:p w:rsidR="00000000" w:rsidRPr="006F6047" w:rsidP="006F6047">
            <w:pPr>
              <w:pStyle w:val="ListBullet"/>
            </w:pPr>
            <w:r w:rsidRPr="006F6047">
              <w:t>applying work health and safety (WHS)/occupational health and safety (OHS</w:t>
            </w:r>
            <w:r w:rsidRPr="006F6047">
              <w:t>) legislated requirements, including:</w:t>
            </w:r>
          </w:p>
          <w:p w:rsidR="00000000" w:rsidRPr="006F6047" w:rsidP="006F6047">
            <w:pPr>
              <w:pStyle w:val="ListBullet2"/>
            </w:pPr>
            <w:r w:rsidRPr="006F6047">
              <w:t>emergency procedures</w:t>
            </w:r>
          </w:p>
          <w:p w:rsidR="00000000" w:rsidRPr="006F6047" w:rsidP="006F6047">
            <w:pPr>
              <w:pStyle w:val="ListBullet2"/>
            </w:pPr>
            <w:r w:rsidRPr="006F6047">
              <w:t xml:space="preserve">risk control measures </w:t>
            </w:r>
          </w:p>
          <w:p w:rsidR="00000000" w:rsidRPr="006F6047" w:rsidP="006F6047">
            <w:pPr>
              <w:pStyle w:val="ListBullet2"/>
            </w:pPr>
            <w:r w:rsidRPr="006F6047">
              <w:t>safe working practices</w:t>
            </w:r>
          </w:p>
          <w:p w:rsidR="00000000" w:rsidRPr="006F6047" w:rsidP="006F6047">
            <w:pPr>
              <w:pStyle w:val="ListBullet"/>
            </w:pPr>
            <w:r w:rsidRPr="006F6047">
              <w:t>communicating with personnel</w:t>
            </w:r>
          </w:p>
          <w:p w:rsidR="00000000" w:rsidRPr="006F6047" w:rsidP="006F6047">
            <w:pPr>
              <w:pStyle w:val="ListBullet"/>
            </w:pPr>
            <w:r w:rsidRPr="006F6047">
              <w:t>complying with regulations, legislative requirements, codes of practice, manufacturers’</w:t>
            </w:r>
            <w:r w:rsidRPr="006F6047">
              <w:t xml:space="preserve"> recommendations and specifications, and environmental requirements contributing to quality control audits</w:t>
            </w:r>
          </w:p>
          <w:p w:rsidR="00000000" w:rsidRPr="006F6047" w:rsidP="006F6047">
            <w:pPr>
              <w:pStyle w:val="ListBullet"/>
            </w:pPr>
            <w:r w:rsidRPr="006F6047">
              <w:t>identifying quality procedural change requirements</w:t>
            </w:r>
          </w:p>
          <w:p w:rsidR="00000000" w:rsidRPr="006F6047" w:rsidP="006F6047">
            <w:pPr>
              <w:pStyle w:val="ListBullet"/>
            </w:pPr>
            <w:r w:rsidRPr="006F6047">
              <w:t>improving quality control procedures</w:t>
            </w:r>
          </w:p>
          <w:p w:rsidR="00000000" w:rsidRPr="006F6047" w:rsidP="006F6047">
            <w:pPr>
              <w:pStyle w:val="ListBullet"/>
            </w:pPr>
            <w:r w:rsidRPr="006F6047">
              <w:t>initiating changes to quality assurance processes and procedu</w:t>
            </w:r>
            <w:r w:rsidRPr="006F6047">
              <w:t xml:space="preserve">res </w:t>
            </w:r>
          </w:p>
          <w:p w:rsidR="00000000" w:rsidRPr="006F6047" w:rsidP="006F6047">
            <w:pPr>
              <w:pStyle w:val="ListBullet"/>
            </w:pPr>
            <w:r w:rsidRPr="006F6047">
              <w:t xml:space="preserve">planning and preparing for quality control </w:t>
            </w:r>
          </w:p>
          <w:p w:rsidR="00000000" w:rsidRPr="006F6047" w:rsidP="006F6047">
            <w:pPr>
              <w:pStyle w:val="ListBullet"/>
            </w:pPr>
            <w:r w:rsidRPr="006F6047">
              <w:t>using recording procedures for documenting</w:t>
            </w:r>
          </w:p>
          <w:p w:rsidR="00000000" w:rsidRPr="006F6047" w:rsidP="006F6047">
            <w:pPr>
              <w:pStyle w:val="ListBullet"/>
            </w:pPr>
            <w:r w:rsidRPr="006F6047">
              <w:t>utilising sustainable energy principles and practices</w:t>
            </w:r>
          </w:p>
          <w:p w:rsidR="00000000" w:rsidRPr="006F6047" w:rsidP="006F6047">
            <w:pPr>
              <w:pStyle w:val="ListBullet"/>
            </w:pPr>
            <w:r w:rsidRPr="006F6047">
              <w:t>working with quality assurance procedures, tools and techniques.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13" w:name="O_1190034"/>
      <w:bookmarkEnd w:id="13"/>
      <w:r w:rsidRPr="006F60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047">
            <w:pPr>
              <w:pStyle w:val="BodyText"/>
              <w:rPr>
                <w:lang w:val="en-NZ"/>
              </w:rPr>
            </w:pPr>
            <w:r w:rsidRPr="006F6047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ListBullet"/>
            </w:pPr>
            <w:r w:rsidRPr="006F6047">
              <w:t>continuous improvement</w:t>
            </w:r>
          </w:p>
          <w:p w:rsidR="00000000" w:rsidRPr="006F6047" w:rsidP="006F6047">
            <w:pPr>
              <w:pStyle w:val="ListBullet"/>
            </w:pPr>
            <w:r w:rsidRPr="006F6047">
              <w:t>continuous improvement techniques</w:t>
            </w:r>
          </w:p>
          <w:p w:rsidR="00000000" w:rsidRPr="006F6047" w:rsidP="006F6047">
            <w:pPr>
              <w:pStyle w:val="ListBullet"/>
            </w:pPr>
            <w:r w:rsidRPr="006F6047">
              <w:t>principles of susta</w:t>
            </w:r>
            <w:r w:rsidRPr="006F6047">
              <w:t>inable energy practice</w:t>
            </w:r>
          </w:p>
          <w:p w:rsidR="00000000" w:rsidRPr="006F6047" w:rsidP="006F6047">
            <w:pPr>
              <w:pStyle w:val="ListBullet"/>
            </w:pPr>
            <w:r w:rsidRPr="006F6047">
              <w:t>procedural quality change requirements</w:t>
            </w:r>
          </w:p>
          <w:p w:rsidR="00000000" w:rsidRPr="006F6047" w:rsidP="006F6047">
            <w:pPr>
              <w:pStyle w:val="ListBullet"/>
            </w:pPr>
            <w:r w:rsidRPr="006F6047">
              <w:t>quality control</w:t>
            </w:r>
          </w:p>
          <w:p w:rsidR="00000000" w:rsidRPr="006F6047" w:rsidP="006F6047">
            <w:pPr>
              <w:pStyle w:val="ListBullet"/>
            </w:pPr>
            <w:r w:rsidRPr="006F6047">
              <w:t>quality control audits, including improvement implementation</w:t>
            </w:r>
          </w:p>
          <w:p w:rsidR="00000000" w:rsidRPr="006F6047" w:rsidP="006F6047">
            <w:pPr>
              <w:pStyle w:val="ListBullet"/>
            </w:pPr>
            <w:r w:rsidRPr="006F6047">
              <w:t>Quality Management System (QMS) tools and techniques</w:t>
            </w:r>
          </w:p>
          <w:p w:rsidR="00000000" w:rsidRPr="006F6047" w:rsidP="006F6047">
            <w:pPr>
              <w:pStyle w:val="ListBullet"/>
            </w:pPr>
            <w:r w:rsidRPr="006F6047">
              <w:t>regulations, legislative requirements, codes of practice, manufa</w:t>
            </w:r>
            <w:r w:rsidRPr="006F6047">
              <w:t>cturers’ recommendations and specifications, and environmental requirements’</w:t>
            </w:r>
          </w:p>
          <w:p w:rsidR="00000000" w:rsidRPr="006F6047" w:rsidP="006F6047">
            <w:pPr>
              <w:pStyle w:val="ListBullet"/>
            </w:pPr>
            <w:r w:rsidRPr="006F6047">
              <w:t>WHS/OHS, including:</w:t>
            </w:r>
          </w:p>
          <w:p w:rsidR="00000000" w:rsidRPr="006F6047" w:rsidP="006F6047">
            <w:pPr>
              <w:pStyle w:val="ListBullet2"/>
            </w:pPr>
            <w:r w:rsidRPr="006F6047">
              <w:t>emergency procedures</w:t>
            </w:r>
          </w:p>
          <w:p w:rsidR="00000000" w:rsidRPr="006F6047" w:rsidP="006F6047">
            <w:pPr>
              <w:pStyle w:val="ListBullet2"/>
            </w:pPr>
            <w:r w:rsidRPr="006F6047">
              <w:t xml:space="preserve">risk control measures </w:t>
            </w:r>
          </w:p>
          <w:p w:rsidR="00000000" w:rsidRPr="006F6047" w:rsidP="006F6047">
            <w:pPr>
              <w:pStyle w:val="ListBullet2"/>
            </w:pPr>
            <w:r w:rsidRPr="006F6047">
              <w:t>safe working practices</w:t>
            </w:r>
          </w:p>
          <w:p w:rsidR="00000000" w:rsidRPr="006F6047" w:rsidP="006F6047">
            <w:pPr>
              <w:pStyle w:val="ListBullet"/>
            </w:pPr>
            <w:r w:rsidRPr="006F6047">
              <w:t>workplace documentation</w:t>
            </w:r>
          </w:p>
          <w:p w:rsidR="00000000" w:rsidRPr="006F6047" w:rsidP="006F6047">
            <w:pPr>
              <w:pStyle w:val="ListBullet"/>
            </w:pPr>
            <w:r w:rsidRPr="006F6047">
              <w:t>workplace policies and procedures.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14" w:name="O_1190035"/>
      <w:bookmarkEnd w:id="14"/>
      <w:r w:rsidRPr="006F60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047" w:rsidP="006F6047">
            <w:pPr>
              <w:pStyle w:val="BodyText"/>
            </w:pPr>
            <w:r w:rsidRPr="006F6047">
              <w:t xml:space="preserve">Assessors must hold credentials specified within the Standards for Registered Training Organisations current at the time of assessment. </w:t>
            </w:r>
          </w:p>
          <w:p w:rsidR="00000000" w:rsidRPr="006F6047" w:rsidP="006F6047">
            <w:pPr>
              <w:pStyle w:val="BodyText"/>
            </w:pPr>
            <w:r w:rsidRPr="006F6047">
              <w:t>Assessment must satisfy the Principles of Assessment and Rules of Evidence and all regulatory req</w:t>
            </w:r>
            <w:r w:rsidRPr="006F6047">
              <w:t>uirements included within the Standards for Registered Training Organisations current at the time of assessment.</w:t>
            </w:r>
          </w:p>
          <w:p w:rsidR="00000000" w:rsidRPr="006F6047" w:rsidP="006F6047">
            <w:pPr>
              <w:pStyle w:val="BodyText"/>
            </w:pPr>
            <w:r w:rsidRPr="006F6047">
              <w:t>Assessment must occur in workplace operational situations where it is appropriate to do so; where this is not appropriate, assessment must occu</w:t>
            </w:r>
            <w:r w:rsidRPr="006F6047">
              <w:t>r in simulated workplace operational situations that replicate workplace conditions.</w:t>
            </w:r>
          </w:p>
          <w:p w:rsidR="00000000" w:rsidRPr="006F6047" w:rsidP="006F6047">
            <w:pPr>
              <w:pStyle w:val="BodyText"/>
            </w:pPr>
            <w:r w:rsidRPr="006F604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F6047" w:rsidP="006F6047">
            <w:pPr>
              <w:pStyle w:val="BodyText"/>
            </w:pPr>
            <w:r w:rsidRPr="006F6047">
              <w:t>Res</w:t>
            </w:r>
            <w:r w:rsidRPr="006F6047">
              <w:t>ources for assessment must include access to:</w:t>
            </w:r>
          </w:p>
          <w:p w:rsidR="00000000" w:rsidRPr="006F6047" w:rsidP="006F6047">
            <w:pPr>
              <w:pStyle w:val="ListBullet"/>
            </w:pPr>
            <w:r w:rsidRPr="006F6047">
              <w:t>a range of relevant exercises, case studies and/or other simulations</w:t>
            </w:r>
          </w:p>
          <w:p w:rsidR="00000000" w:rsidRPr="006F6047" w:rsidP="006F6047">
            <w:pPr>
              <w:pStyle w:val="ListBullet"/>
            </w:pPr>
            <w:r w:rsidRPr="006F6047">
              <w:t xml:space="preserve">relevant and appropriate materials, tools, equipment and personal protective equipment (PPE) currently used in industry </w:t>
            </w:r>
          </w:p>
          <w:p w:rsidR="00000000" w:rsidRPr="006F6047" w:rsidP="006F6047">
            <w:pPr>
              <w:pStyle w:val="ListBullet"/>
            </w:pPr>
            <w:r w:rsidRPr="006F6047">
              <w:t>applicable document</w:t>
            </w:r>
            <w:r w:rsidRPr="006F6047">
              <w:t>ation, including workplace procedures, equipment specifications, regulations, codes of practice and operation manuals.</w:t>
            </w:r>
          </w:p>
        </w:tc>
      </w:tr>
    </w:tbl>
    <w:p w:rsidR="00000000" w:rsidRPr="006F6047" w:rsidP="006F6047">
      <w:pPr>
        <w:pStyle w:val="NoPaddingFontSize1"/>
      </w:pPr>
    </w:p>
    <w:p w:rsidR="00000000" w:rsidRPr="006F6047" w:rsidP="006F6047">
      <w:pPr>
        <w:pStyle w:val="AllowPageBreak"/>
      </w:pPr>
    </w:p>
    <w:p w:rsidR="00000000" w:rsidRPr="006F6047" w:rsidP="006F6047">
      <w:pPr>
        <w:pStyle w:val="Heading1"/>
      </w:pPr>
      <w:bookmarkStart w:id="15" w:name="O_1190038"/>
      <w:bookmarkEnd w:id="15"/>
      <w:r w:rsidRPr="006F6047">
        <w:t>Links</w:t>
      </w:r>
    </w:p>
    <w:p w:rsidR="00000000" w:rsidRPr="006F6047" w:rsidP="00C10014">
      <w:pPr>
        <w:pStyle w:val="BodyText"/>
      </w:pPr>
      <w:r w:rsidRPr="006F6047">
        <w:t>Companion Volume implementation guides are found i</w:t>
      </w:r>
      <w:r w:rsidRPr="006F6047">
        <w:t xml:space="preserve">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7147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F6047" w:rsidP="006F6047"/>
    <w:sectPr w:rsidSect="006F60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7" w:rsidRPr="00C10014" w:rsidP="00C100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014" w:rsidP="006F6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014" w:rsidP="006F6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10014" w:rsidP="006F60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7" w:rsidP="006F6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0014">
      <w:t>Approved</w:t>
    </w:r>
    <w:r w:rsidR="00C100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00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0014">
      <w:rPr>
        <w:noProof/>
      </w:rPr>
      <w:t>4</w:t>
    </w:r>
    <w:r>
      <w:rPr>
        <w:noProof/>
      </w:rPr>
      <w:fldChar w:fldCharType="end"/>
    </w:r>
  </w:p>
  <w:p w:rsidR="006F6047" w:rsidP="006F6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00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0014">
      <w:t>Powering Skills Organisation</w:t>
    </w:r>
    <w:r w:rsidR="00C10014">
      <w:fldChar w:fldCharType="end"/>
    </w:r>
  </w:p>
  <w:p w:rsidR="006F6047" w:rsidP="006F6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0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047" w:rsidRPr="00C10014" w:rsidP="00C100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014" w:rsidRPr="002D2AF8" w:rsidP="006F6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UEPOPS003 Apply quality systems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0014" w:rsidP="006F60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47" w:rsidRPr="002D2AF8" w:rsidP="006F6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0014">
      <w:t>UEPOPS003 Apply quality systems to work</w:t>
    </w:r>
    <w:r w:rsidR="00C100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0014">
      <w:rPr>
        <w:noProof/>
      </w:rPr>
      <w:t>2 March 2025</w:t>
    </w:r>
    <w:r>
      <w:fldChar w:fldCharType="end"/>
    </w:r>
  </w:p>
  <w:p w:rsidR="006F6047" w:rsidP="006F6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F85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D0C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FEE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047"/>
  </w:style>
  <w:style w:type="character" w:customStyle="1" w:styleId="Heading1Char">
    <w:name w:val="Heading 1 Char"/>
    <w:basedOn w:val="DefaultParagraphFont"/>
    <w:link w:val="Heading1"/>
    <w:rsid w:val="006F6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0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047"/>
    <w:rPr>
      <w:b/>
      <w:spacing w:val="0"/>
    </w:rPr>
  </w:style>
  <w:style w:type="paragraph" w:styleId="ListBullet2">
    <w:name w:val="List Bullet 2"/>
    <w:basedOn w:val="List2"/>
    <w:rsid w:val="006F60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6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6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047"/>
    <w:rPr>
      <w:i/>
    </w:rPr>
  </w:style>
  <w:style w:type="paragraph" w:styleId="Caption">
    <w:name w:val="caption"/>
    <w:basedOn w:val="BodyText"/>
    <w:next w:val="Normal"/>
    <w:qFormat/>
    <w:rsid w:val="006F6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047"/>
  </w:style>
  <w:style w:type="paragraph" w:styleId="TableofFigures">
    <w:name w:val="table of figures"/>
    <w:basedOn w:val="Normal"/>
    <w:next w:val="Normal"/>
    <w:semiHidden/>
    <w:rsid w:val="006F6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0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6047"/>
    <w:rPr>
      <w:rFonts w:ascii="Wingdings" w:hAnsi="Wingdings"/>
    </w:rPr>
  </w:style>
  <w:style w:type="paragraph" w:customStyle="1" w:styleId="TableHeading">
    <w:name w:val="Table Heading"/>
    <w:basedOn w:val="HeadingBase"/>
    <w:rsid w:val="006F6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047"/>
    <w:rPr>
      <w:color w:val="0033CC"/>
      <w:u w:val="none"/>
    </w:rPr>
  </w:style>
  <w:style w:type="paragraph" w:customStyle="1" w:styleId="BodyTextRight">
    <w:name w:val="Body Text Right"/>
    <w:basedOn w:val="BodyText"/>
    <w:rsid w:val="006F6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0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047"/>
    <w:rPr>
      <w:sz w:val="32"/>
    </w:rPr>
  </w:style>
  <w:style w:type="paragraph" w:customStyle="1" w:styleId="HeadingProcedure">
    <w:name w:val="Heading Procedure"/>
    <w:basedOn w:val="HeadingBase"/>
    <w:next w:val="Normal"/>
    <w:rsid w:val="006F6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047"/>
    <w:pPr>
      <w:spacing w:before="60" w:after="60"/>
    </w:pPr>
  </w:style>
  <w:style w:type="paragraph" w:styleId="ListContinue">
    <w:name w:val="List Continue"/>
    <w:basedOn w:val="List"/>
    <w:rsid w:val="006F6047"/>
    <w:pPr>
      <w:ind w:firstLine="0"/>
    </w:pPr>
  </w:style>
  <w:style w:type="paragraph" w:customStyle="1" w:styleId="ListNote">
    <w:name w:val="List Note"/>
    <w:basedOn w:val="List"/>
    <w:rsid w:val="006F6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047"/>
    <w:rPr>
      <w:rFonts w:ascii="Courier New" w:hAnsi="Courier New"/>
    </w:rPr>
  </w:style>
  <w:style w:type="paragraph" w:customStyle="1" w:styleId="NoteBullet">
    <w:name w:val="Note Bullet"/>
    <w:basedOn w:val="Note"/>
    <w:rsid w:val="006F6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0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047"/>
    <w:rPr>
      <w:b/>
      <w:smallCaps/>
    </w:rPr>
  </w:style>
  <w:style w:type="paragraph" w:customStyle="1" w:styleId="TableListNumber">
    <w:name w:val="Table List Number"/>
    <w:basedOn w:val="ListNumber"/>
    <w:rsid w:val="006F6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047"/>
    <w:pPr>
      <w:numPr>
        <w:numId w:val="9"/>
      </w:numPr>
    </w:pPr>
  </w:style>
  <w:style w:type="paragraph" w:customStyle="1" w:styleId="ListAlpha2">
    <w:name w:val="List Alpha 2"/>
    <w:basedOn w:val="List2"/>
    <w:rsid w:val="006F6047"/>
    <w:pPr>
      <w:numPr>
        <w:numId w:val="8"/>
      </w:numPr>
    </w:pPr>
  </w:style>
  <w:style w:type="paragraph" w:styleId="List2">
    <w:name w:val="List 2"/>
    <w:basedOn w:val="BodyText"/>
    <w:rsid w:val="006F6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0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0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6047"/>
    <w:pPr>
      <w:numPr>
        <w:numId w:val="4"/>
      </w:numPr>
    </w:pPr>
  </w:style>
  <w:style w:type="paragraph" w:styleId="ListContinue2">
    <w:name w:val="List Continue 2"/>
    <w:basedOn w:val="List2"/>
    <w:rsid w:val="006F6047"/>
    <w:pPr>
      <w:ind w:firstLine="0"/>
    </w:pPr>
  </w:style>
  <w:style w:type="paragraph" w:styleId="ListContinue3">
    <w:name w:val="List Continue 3"/>
    <w:basedOn w:val="List3"/>
    <w:rsid w:val="006F6047"/>
    <w:pPr>
      <w:ind w:left="1021" w:firstLine="0"/>
    </w:pPr>
  </w:style>
  <w:style w:type="paragraph" w:styleId="ListContinue4">
    <w:name w:val="List Continue 4"/>
    <w:basedOn w:val="List4"/>
    <w:rsid w:val="006F6047"/>
    <w:pPr>
      <w:ind w:firstLine="0"/>
    </w:pPr>
  </w:style>
  <w:style w:type="paragraph" w:styleId="ListContinue5">
    <w:name w:val="List Continue 5"/>
    <w:basedOn w:val="List5"/>
    <w:rsid w:val="006F6047"/>
    <w:pPr>
      <w:ind w:firstLine="0"/>
    </w:pPr>
  </w:style>
  <w:style w:type="paragraph" w:styleId="ListNumber3">
    <w:name w:val="List Number 3"/>
    <w:basedOn w:val="List3"/>
    <w:rsid w:val="006F6047"/>
    <w:pPr>
      <w:numPr>
        <w:numId w:val="5"/>
      </w:numPr>
    </w:pPr>
  </w:style>
  <w:style w:type="paragraph" w:styleId="ListNumber4">
    <w:name w:val="List Number 4"/>
    <w:basedOn w:val="List4"/>
    <w:rsid w:val="006F6047"/>
    <w:pPr>
      <w:numPr>
        <w:numId w:val="6"/>
      </w:numPr>
    </w:pPr>
  </w:style>
  <w:style w:type="paragraph" w:styleId="ListNumber5">
    <w:name w:val="List Number 5"/>
    <w:basedOn w:val="List5"/>
    <w:rsid w:val="006F6047"/>
    <w:pPr>
      <w:numPr>
        <w:numId w:val="7"/>
      </w:numPr>
    </w:pPr>
  </w:style>
  <w:style w:type="paragraph" w:styleId="BlockText">
    <w:name w:val="Block Text"/>
    <w:basedOn w:val="Normal"/>
    <w:rsid w:val="006F6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047"/>
    <w:rPr>
      <w:sz w:val="16"/>
      <w:vertAlign w:val="superscript"/>
    </w:rPr>
  </w:style>
  <w:style w:type="character" w:customStyle="1" w:styleId="Symbols">
    <w:name w:val="Symbols"/>
    <w:basedOn w:val="DefaultParagraphFont"/>
    <w:rsid w:val="006F6047"/>
    <w:rPr>
      <w:rFonts w:ascii="Symbol" w:hAnsi="Symbol"/>
    </w:rPr>
  </w:style>
  <w:style w:type="character" w:customStyle="1" w:styleId="MenuOptions">
    <w:name w:val="Menu Options"/>
    <w:basedOn w:val="DefaultParagraphFont"/>
    <w:rsid w:val="006F6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047"/>
    <w:rPr>
      <w:b/>
    </w:rPr>
  </w:style>
  <w:style w:type="character" w:customStyle="1" w:styleId="Underlined">
    <w:name w:val="Underlined"/>
    <w:basedOn w:val="DefaultParagraphFont"/>
    <w:rsid w:val="006F6047"/>
    <w:rPr>
      <w:u w:val="single"/>
    </w:rPr>
  </w:style>
  <w:style w:type="paragraph" w:customStyle="1" w:styleId="TableBodyTextRight">
    <w:name w:val="Table Body Text Right"/>
    <w:basedOn w:val="TableBodyText"/>
    <w:rsid w:val="006F6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047"/>
    <w:rPr>
      <w:sz w:val="18"/>
    </w:rPr>
  </w:style>
  <w:style w:type="paragraph" w:customStyle="1" w:styleId="BodySmallRight">
    <w:name w:val="Body Small Right"/>
    <w:basedOn w:val="BodyTextRight"/>
    <w:rsid w:val="006F6047"/>
    <w:rPr>
      <w:sz w:val="18"/>
      <w:szCs w:val="18"/>
    </w:rPr>
  </w:style>
  <w:style w:type="paragraph" w:customStyle="1" w:styleId="MarginEdition">
    <w:name w:val="Margin Edition"/>
    <w:basedOn w:val="MarginNote"/>
    <w:rsid w:val="006F6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047"/>
    <w:rPr>
      <w:sz w:val="2"/>
      <w:szCs w:val="2"/>
    </w:rPr>
  </w:style>
  <w:style w:type="character" w:customStyle="1" w:styleId="Small">
    <w:name w:val="Small"/>
    <w:basedOn w:val="DefaultParagraphFont"/>
    <w:rsid w:val="006F6047"/>
    <w:rPr>
      <w:sz w:val="16"/>
    </w:rPr>
  </w:style>
  <w:style w:type="paragraph" w:customStyle="1" w:styleId="WideTable">
    <w:name w:val="Wide Table"/>
    <w:basedOn w:val="Normal"/>
    <w:rsid w:val="006F6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047"/>
  </w:style>
  <w:style w:type="paragraph" w:styleId="Quote">
    <w:name w:val="Quote"/>
    <w:basedOn w:val="Heading1"/>
    <w:link w:val="QuoteChar"/>
    <w:qFormat/>
    <w:rsid w:val="006F6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047"/>
    <w:pPr>
      <w:pageBreakBefore/>
    </w:pPr>
  </w:style>
  <w:style w:type="paragraph" w:customStyle="1" w:styleId="Border">
    <w:name w:val="Border"/>
    <w:basedOn w:val="Normal"/>
    <w:qFormat/>
    <w:rsid w:val="006F6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047"/>
    <w:rPr>
      <w:u w:val="single"/>
    </w:rPr>
  </w:style>
  <w:style w:type="character" w:customStyle="1" w:styleId="BoldandItalics">
    <w:name w:val="Bold and Italics"/>
    <w:qFormat/>
    <w:rsid w:val="006F6047"/>
    <w:rPr>
      <w:b/>
      <w:i/>
      <w:u w:val="none"/>
    </w:rPr>
  </w:style>
  <w:style w:type="paragraph" w:styleId="BalloonText">
    <w:name w:val="Balloon Text"/>
    <w:basedOn w:val="Normal"/>
    <w:link w:val="BalloonTextChar"/>
    <w:rsid w:val="006F6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047"/>
    <w:pPr>
      <w:spacing w:before="0" w:after="0"/>
    </w:pPr>
  </w:style>
  <w:style w:type="paragraph" w:customStyle="1" w:styleId="BodyTextBold">
    <w:name w:val="Body Text Bold"/>
    <w:basedOn w:val="BodyText"/>
    <w:qFormat/>
    <w:rsid w:val="006F6047"/>
    <w:rPr>
      <w:b/>
    </w:rPr>
  </w:style>
  <w:style w:type="character" w:styleId="Hyperlink">
    <w:name w:val="Hyperlink"/>
    <w:basedOn w:val="DefaultParagraphFont"/>
    <w:uiPriority w:val="99"/>
    <w:unhideWhenUsed/>
    <w:rsid w:val="00C100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6344</Characters>
  <Application>Microsoft Office Word</Application>
  <DocSecurity>0</DocSecurity>
  <Lines>211</Lines>
  <Paragraphs>121</Paragraphs>
  <ScaleCrop>false</ScaleCrop>
  <Company>Author-it Software Corporation Ltd.</Company>
  <LinksUpToDate>false</LinksUpToDate>
  <CharactersWithSpaces>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UEPOPS003 Apply quality systems to work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