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E2D" w:rsidP="006A4E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UEPOPS002 Apply environmental and sustainable energy procedures</w:t>
      </w:r>
      <w:r>
        <w:fldChar w:fldCharType="end"/>
      </w:r>
    </w:p>
    <w:p w:rsidR="006A4E2D" w:rsidP="006A4E2D">
      <w:pPr>
        <w:pStyle w:val="Version"/>
        <w:sectPr w:rsidSect="004423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32C" w:rsidP="0044232C">
      <w:pPr>
        <w:pStyle w:val="SuperHeading"/>
      </w:pPr>
      <w:r w:rsidRPr="0044232C">
        <w:t>Assessment Requirements for UEPOPS002 Apply environmental and sustainable energy procedures</w:t>
      </w:r>
    </w:p>
    <w:p w:rsidR="00000000" w:rsidRPr="0044232C" w:rsidP="0044232C">
      <w:pPr>
        <w:pStyle w:val="Heading1"/>
      </w:pPr>
      <w:bookmarkStart w:id="1" w:name="O_1190013"/>
      <w:bookmarkEnd w:id="1"/>
      <w:r w:rsidRPr="004423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2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32C" w:rsidP="0044232C">
            <w:pPr>
              <w:pStyle w:val="BodyText"/>
            </w:pPr>
            <w:r w:rsidRPr="0044232C">
              <w:t>Release 1. This is the first release of this unit of competency in the UEP Electricity Supply Industry –</w:t>
            </w:r>
            <w:r w:rsidRPr="0044232C">
              <w:t xml:space="preserve"> Generation Training Sector Package Release 2.0.</w:t>
            </w:r>
          </w:p>
        </w:tc>
      </w:tr>
    </w:tbl>
    <w:p w:rsidR="00000000" w:rsidRPr="0044232C" w:rsidP="0044232C">
      <w:pPr>
        <w:pStyle w:val="NoPaddingFontSize1"/>
      </w:pPr>
    </w:p>
    <w:p w:rsidR="00000000" w:rsidRPr="0044232C" w:rsidP="0044232C">
      <w:pPr>
        <w:pStyle w:val="AllowPageBreak"/>
      </w:pPr>
    </w:p>
    <w:p w:rsidR="00000000" w:rsidRPr="0044232C" w:rsidP="0044232C">
      <w:pPr>
        <w:pStyle w:val="Heading1"/>
      </w:pPr>
      <w:bookmarkStart w:id="2" w:name="O_1190014"/>
      <w:bookmarkEnd w:id="2"/>
      <w:r w:rsidRPr="004423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2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32C">
            <w:pPr>
              <w:pStyle w:val="BodyText"/>
              <w:rPr>
                <w:lang w:val="en-NZ"/>
              </w:rPr>
            </w:pPr>
            <w:r w:rsidRPr="0044232C">
              <w:t>Evidence required to demonstrate competence in this unit must be relevant to and satisfy all the requirements of the elements and performance criteria on at least tw</w:t>
            </w:r>
            <w:r w:rsidRPr="0044232C">
              <w:t xml:space="preserve">o separate occasions and include: </w:t>
            </w:r>
          </w:p>
        </w:tc>
      </w:tr>
      <w:tr w:rsidTr="00442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32C" w:rsidP="0044232C">
            <w:pPr>
              <w:pStyle w:val="ListBullet"/>
            </w:pPr>
            <w:r w:rsidRPr="0044232C">
              <w:t>applying environmental risk assessment processes</w:t>
            </w:r>
          </w:p>
          <w:p w:rsidR="00000000" w:rsidRPr="0044232C" w:rsidP="0044232C">
            <w:pPr>
              <w:pStyle w:val="ListBullet"/>
            </w:pPr>
            <w:r w:rsidRPr="0044232C">
              <w:t>applying work health and safety (WHS)/occupational health and safety (OHS) requirements, including:</w:t>
            </w:r>
          </w:p>
          <w:p w:rsidR="00000000" w:rsidRPr="0044232C" w:rsidP="0044232C">
            <w:pPr>
              <w:pStyle w:val="ListBullet2"/>
            </w:pPr>
            <w:r w:rsidRPr="0044232C">
              <w:t>emergency procedures</w:t>
            </w:r>
          </w:p>
          <w:p w:rsidR="00000000" w:rsidRPr="0044232C" w:rsidP="0044232C">
            <w:pPr>
              <w:pStyle w:val="ListBullet2"/>
            </w:pPr>
            <w:r w:rsidRPr="0044232C">
              <w:t>hazard identification</w:t>
            </w:r>
          </w:p>
          <w:p w:rsidR="00000000" w:rsidRPr="0044232C" w:rsidP="0044232C">
            <w:pPr>
              <w:pStyle w:val="ListBullet2"/>
            </w:pPr>
            <w:r w:rsidRPr="0044232C">
              <w:t>risk control measures</w:t>
            </w:r>
          </w:p>
          <w:p w:rsidR="00000000" w:rsidRPr="0044232C" w:rsidP="0044232C">
            <w:pPr>
              <w:pStyle w:val="ListBullet2"/>
            </w:pPr>
            <w:r w:rsidRPr="0044232C">
              <w:t>safe working practices</w:t>
            </w:r>
          </w:p>
          <w:p w:rsidR="00000000" w:rsidRPr="0044232C" w:rsidP="0044232C">
            <w:pPr>
              <w:pStyle w:val="ListBullet"/>
            </w:pPr>
            <w:r w:rsidRPr="0044232C">
              <w:t xml:space="preserve">communicating with personnel  </w:t>
            </w:r>
          </w:p>
          <w:p w:rsidR="00000000" w:rsidRPr="0044232C" w:rsidP="0044232C">
            <w:pPr>
              <w:pStyle w:val="ListBullet"/>
            </w:pPr>
            <w:r w:rsidRPr="0044232C">
              <w:t>implementing regulations, legislative requirements, codes of practice, manufacturers’ recommendations and specifications, and environmental requirements</w:t>
            </w:r>
          </w:p>
          <w:p w:rsidR="00000000" w:rsidRPr="0044232C" w:rsidP="0044232C">
            <w:pPr>
              <w:pStyle w:val="ListBullet"/>
            </w:pPr>
            <w:r w:rsidRPr="0044232C">
              <w:t>recycling and reusing materials</w:t>
            </w:r>
          </w:p>
          <w:p w:rsidR="00000000" w:rsidRPr="0044232C" w:rsidP="0044232C">
            <w:pPr>
              <w:pStyle w:val="ListBullet"/>
            </w:pPr>
            <w:r w:rsidRPr="0044232C">
              <w:t>reporting on env</w:t>
            </w:r>
            <w:r w:rsidRPr="0044232C">
              <w:t>ironmental incidents</w:t>
            </w:r>
          </w:p>
          <w:p w:rsidR="00000000" w:rsidRPr="0044232C" w:rsidP="0044232C">
            <w:pPr>
              <w:pStyle w:val="ListBullet"/>
            </w:pPr>
            <w:r w:rsidRPr="0044232C">
              <w:t>using manuals</w:t>
            </w:r>
          </w:p>
          <w:p w:rsidR="00000000" w:rsidRPr="0044232C" w:rsidP="0044232C">
            <w:pPr>
              <w:pStyle w:val="ListBullet"/>
            </w:pPr>
            <w:r w:rsidRPr="0044232C">
              <w:t>utilising environmental and sustainable energy principles and practices</w:t>
            </w:r>
          </w:p>
          <w:p w:rsidR="00000000" w:rsidRPr="0044232C" w:rsidP="0044232C">
            <w:pPr>
              <w:pStyle w:val="ListBullet"/>
            </w:pPr>
            <w:r w:rsidRPr="0044232C">
              <w:t>working with, monitoring and reviewing environmental procedures.</w:t>
            </w:r>
          </w:p>
        </w:tc>
      </w:tr>
    </w:tbl>
    <w:p w:rsidR="00000000" w:rsidRPr="0044232C" w:rsidP="0044232C">
      <w:pPr>
        <w:pStyle w:val="NoPaddingFontSize1"/>
      </w:pPr>
    </w:p>
    <w:p w:rsidR="00000000" w:rsidRPr="0044232C" w:rsidP="0044232C">
      <w:pPr>
        <w:pStyle w:val="AllowPageBreak"/>
      </w:pPr>
    </w:p>
    <w:p w:rsidR="00000000" w:rsidRPr="0044232C" w:rsidP="0044232C">
      <w:pPr>
        <w:pStyle w:val="Heading1"/>
      </w:pPr>
      <w:bookmarkStart w:id="3" w:name="O_1190015"/>
      <w:bookmarkEnd w:id="3"/>
      <w:r w:rsidRPr="004423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2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32C">
            <w:pPr>
              <w:pStyle w:val="BodyText"/>
              <w:rPr>
                <w:lang w:val="en-NZ"/>
              </w:rPr>
            </w:pPr>
            <w:r w:rsidRPr="0044232C">
              <w:t>Evidence required to demonstrat</w:t>
            </w:r>
            <w:r w:rsidRPr="0044232C">
              <w:t xml:space="preserve">e competence in this unit must be relevant to and satisfy all the requirements of the elements and performance criteria and include knowledge of: </w:t>
            </w:r>
          </w:p>
        </w:tc>
      </w:tr>
      <w:tr w:rsidTr="00442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32C" w:rsidP="0044232C">
            <w:pPr>
              <w:pStyle w:val="ListBullet"/>
            </w:pPr>
            <w:r w:rsidRPr="0044232C">
              <w:t>environmental and sustainable energy principles and practices</w:t>
            </w:r>
          </w:p>
          <w:p w:rsidR="00000000" w:rsidRPr="0044232C" w:rsidP="0044232C">
            <w:pPr>
              <w:pStyle w:val="ListBullet"/>
            </w:pPr>
            <w:r w:rsidRPr="0044232C">
              <w:t>environmental incidents</w:t>
            </w:r>
          </w:p>
          <w:p w:rsidR="00000000" w:rsidRPr="0044232C" w:rsidP="0044232C">
            <w:pPr>
              <w:pStyle w:val="ListBullet"/>
            </w:pPr>
            <w:r w:rsidRPr="0044232C">
              <w:t>environmental risk as</w:t>
            </w:r>
            <w:r w:rsidRPr="0044232C">
              <w:t>sessment processes</w:t>
            </w:r>
          </w:p>
          <w:p w:rsidR="00000000" w:rsidRPr="0044232C" w:rsidP="0044232C">
            <w:pPr>
              <w:pStyle w:val="ListBullet"/>
            </w:pPr>
            <w:r w:rsidRPr="0044232C">
              <w:t xml:space="preserve">implementation, monitoring and reviewing environmental procedures </w:t>
            </w:r>
          </w:p>
          <w:p w:rsidR="00000000" w:rsidRPr="0044232C" w:rsidP="0044232C">
            <w:pPr>
              <w:pStyle w:val="ListBullet"/>
            </w:pPr>
            <w:r w:rsidRPr="0044232C">
              <w:t>manuals</w:t>
            </w:r>
          </w:p>
          <w:p w:rsidR="00000000" w:rsidRPr="0044232C" w:rsidP="0044232C">
            <w:pPr>
              <w:pStyle w:val="ListBullet"/>
            </w:pPr>
            <w:r w:rsidRPr="0044232C">
              <w:t xml:space="preserve">methods of identifying environmental impacts </w:t>
            </w:r>
          </w:p>
          <w:p w:rsidR="00000000" w:rsidRPr="0044232C" w:rsidP="0044232C">
            <w:pPr>
              <w:pStyle w:val="ListBullet"/>
            </w:pPr>
            <w:r w:rsidRPr="0044232C">
              <w:t>recycling and reuse of materials</w:t>
            </w:r>
          </w:p>
          <w:p w:rsidR="00000000" w:rsidRPr="0044232C" w:rsidP="0044232C">
            <w:pPr>
              <w:pStyle w:val="ListBullet"/>
            </w:pPr>
            <w:r w:rsidRPr="0044232C">
              <w:t>regulations, legislative requirements, codes of practice, manufacturers’ recommenda</w:t>
            </w:r>
            <w:r w:rsidRPr="0044232C">
              <w:t xml:space="preserve">tions and </w:t>
            </w:r>
            <w:r w:rsidRPr="0044232C">
              <w:t xml:space="preserve">specifications, and environmental requirements </w:t>
            </w:r>
          </w:p>
          <w:p w:rsidR="00000000" w:rsidRPr="0044232C" w:rsidP="0044232C">
            <w:pPr>
              <w:pStyle w:val="ListBullet"/>
            </w:pPr>
            <w:r w:rsidRPr="0044232C">
              <w:t>WHS/OHS requirements, including</w:t>
            </w:r>
          </w:p>
          <w:p w:rsidR="00000000" w:rsidRPr="0044232C" w:rsidP="0044232C">
            <w:pPr>
              <w:pStyle w:val="ListBullet2"/>
            </w:pPr>
            <w:r w:rsidRPr="0044232C">
              <w:t>emergency procedures</w:t>
            </w:r>
          </w:p>
          <w:p w:rsidR="00000000" w:rsidRPr="0044232C" w:rsidP="0044232C">
            <w:pPr>
              <w:pStyle w:val="ListBullet2"/>
            </w:pPr>
            <w:r w:rsidRPr="0044232C">
              <w:t>hazard identification</w:t>
            </w:r>
          </w:p>
          <w:p w:rsidR="00000000" w:rsidRPr="0044232C" w:rsidP="0044232C">
            <w:pPr>
              <w:pStyle w:val="ListBullet2"/>
            </w:pPr>
            <w:r w:rsidRPr="0044232C">
              <w:t>risk control measures</w:t>
            </w:r>
          </w:p>
          <w:p w:rsidR="00000000" w:rsidRPr="0044232C" w:rsidP="0044232C">
            <w:pPr>
              <w:pStyle w:val="ListBullet2"/>
            </w:pPr>
            <w:r w:rsidRPr="0044232C">
              <w:t>safe working practices</w:t>
            </w:r>
          </w:p>
          <w:p w:rsidR="00000000" w:rsidRPr="0044232C" w:rsidP="0044232C">
            <w:pPr>
              <w:pStyle w:val="ListBullet"/>
            </w:pPr>
            <w:r w:rsidRPr="0044232C">
              <w:t>workplace documentation</w:t>
            </w:r>
          </w:p>
          <w:p w:rsidR="00000000" w:rsidRPr="0044232C" w:rsidP="0044232C">
            <w:pPr>
              <w:pStyle w:val="ListBullet"/>
            </w:pPr>
            <w:r w:rsidRPr="0044232C">
              <w:t>workplace policies and procedures.</w:t>
            </w:r>
          </w:p>
        </w:tc>
      </w:tr>
    </w:tbl>
    <w:p w:rsidR="00000000" w:rsidRPr="0044232C" w:rsidP="0044232C">
      <w:pPr>
        <w:pStyle w:val="NoPaddingFontSize1"/>
      </w:pPr>
    </w:p>
    <w:p w:rsidR="00000000" w:rsidRPr="0044232C" w:rsidP="0044232C">
      <w:pPr>
        <w:pStyle w:val="AllowPageBreak"/>
      </w:pPr>
    </w:p>
    <w:p w:rsidR="00000000" w:rsidRPr="0044232C" w:rsidP="0044232C">
      <w:pPr>
        <w:pStyle w:val="Heading1"/>
      </w:pPr>
      <w:bookmarkStart w:id="4" w:name="O_1190016"/>
      <w:bookmarkEnd w:id="4"/>
      <w:r w:rsidRPr="004423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2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32C" w:rsidP="0044232C">
            <w:pPr>
              <w:pStyle w:val="BodyText"/>
            </w:pPr>
            <w:r w:rsidRPr="0044232C">
              <w:t xml:space="preserve">Assessors must hold credentials specified within the Standards for Registered Training Organisations current at the time of assessment. </w:t>
            </w:r>
          </w:p>
          <w:p w:rsidR="00000000" w:rsidRPr="0044232C" w:rsidP="0044232C">
            <w:pPr>
              <w:pStyle w:val="BodyText"/>
            </w:pPr>
            <w:r w:rsidRPr="0044232C">
              <w:t>Assessment must satisfy the Principles of Assessment and Rules of Evidence and all regul</w:t>
            </w:r>
            <w:r w:rsidRPr="0044232C">
              <w:t>atory requirements included within the Standards for Registered Training Organisations current at the time of assessment.</w:t>
            </w:r>
          </w:p>
          <w:p w:rsidR="00000000" w:rsidRPr="0044232C" w:rsidP="0044232C">
            <w:pPr>
              <w:pStyle w:val="BodyText"/>
            </w:pPr>
            <w:r w:rsidRPr="0044232C">
              <w:t xml:space="preserve">Assessment must occur in workplace operational situations where it is appropriate to do so; where this is not appropriate, assessment </w:t>
            </w:r>
            <w:r w:rsidRPr="0044232C">
              <w:t>must occur in simulated workplace operational situations that replicate workplace conditions.</w:t>
            </w:r>
          </w:p>
          <w:p w:rsidR="00000000" w:rsidRPr="0044232C" w:rsidP="0044232C">
            <w:pPr>
              <w:pStyle w:val="BodyText"/>
            </w:pPr>
            <w:r w:rsidRPr="0044232C">
              <w:t>Assessment processes and techniques must be appropriate to the language, literacy and numeracy requirements of the work being performed and the needs of the candi</w:t>
            </w:r>
            <w:r w:rsidRPr="0044232C">
              <w:t>date.</w:t>
            </w:r>
          </w:p>
          <w:p w:rsidR="00000000" w:rsidRPr="0044232C" w:rsidP="0044232C">
            <w:pPr>
              <w:pStyle w:val="BodyText"/>
            </w:pPr>
            <w:r w:rsidRPr="0044232C">
              <w:t>Resources for assessment must include access to:</w:t>
            </w:r>
          </w:p>
          <w:p w:rsidR="00000000" w:rsidRPr="0044232C" w:rsidP="0044232C">
            <w:pPr>
              <w:pStyle w:val="ListBullet"/>
            </w:pPr>
            <w:r w:rsidRPr="0044232C">
              <w:t>a range of relevant exercises, case studies and/or other simulations</w:t>
            </w:r>
          </w:p>
          <w:p w:rsidR="00000000" w:rsidRPr="0044232C" w:rsidP="0044232C">
            <w:pPr>
              <w:pStyle w:val="ListBullet"/>
            </w:pPr>
            <w:r w:rsidRPr="0044232C">
              <w:t xml:space="preserve">relevant and appropriate materials, tools, equipment and personal protective equipment (PPE) currently used in industry </w:t>
            </w:r>
          </w:p>
          <w:p w:rsidR="00000000" w:rsidRPr="0044232C" w:rsidP="0044232C">
            <w:pPr>
              <w:pStyle w:val="ListBullet"/>
            </w:pPr>
            <w:r w:rsidRPr="0044232C">
              <w:t>applicable</w:t>
            </w:r>
            <w:r w:rsidRPr="0044232C">
              <w:t xml:space="preserve"> documentation, including workplace procedures, equipment specifications, regulations, codes of practice and operation manuals.</w:t>
            </w:r>
          </w:p>
        </w:tc>
      </w:tr>
    </w:tbl>
    <w:p w:rsidR="00000000" w:rsidRPr="0044232C" w:rsidP="0044232C">
      <w:pPr>
        <w:pStyle w:val="NoPaddingFontSize1"/>
      </w:pPr>
    </w:p>
    <w:p w:rsidR="00000000" w:rsidRPr="0044232C" w:rsidP="0044232C">
      <w:pPr>
        <w:pStyle w:val="AllowPageBreak"/>
      </w:pPr>
    </w:p>
    <w:p w:rsidR="00000000" w:rsidRPr="0044232C" w:rsidP="0044232C">
      <w:pPr>
        <w:pStyle w:val="Heading1"/>
      </w:pPr>
      <w:bookmarkStart w:id="5" w:name="O_1190019"/>
      <w:bookmarkEnd w:id="5"/>
      <w:r w:rsidRPr="0044232C">
        <w:t>Links</w:t>
      </w:r>
    </w:p>
    <w:p w:rsidR="00000000" w:rsidRPr="0044232C" w:rsidP="006A4E2D">
      <w:pPr>
        <w:pStyle w:val="BodyText"/>
      </w:pPr>
      <w:r w:rsidRPr="004423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0024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4232C" w:rsidP="0044232C"/>
    <w:sectPr w:rsidSect="004423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3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32C" w:rsidRPr="006A4E2D" w:rsidP="006A4E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3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2D" w:rsidP="00442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4E2D" w:rsidP="00442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4E2D" w:rsidP="004423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3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32C" w:rsidRPr="006A4E2D" w:rsidP="006A4E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3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2D" w:rsidRPr="002D2AF8" w:rsidP="00442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UEPOPS002 Apply environmental and sustainable energy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A4E2D" w:rsidP="004423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AC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5C5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EEB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3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3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3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3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3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3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3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3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3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3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3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32C"/>
  </w:style>
  <w:style w:type="character" w:customStyle="1" w:styleId="Heading1Char">
    <w:name w:val="Heading 1 Char"/>
    <w:basedOn w:val="DefaultParagraphFont"/>
    <w:link w:val="Heading1"/>
    <w:rsid w:val="004423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3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3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3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23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23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3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23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3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3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3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3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3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3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3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3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3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3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3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3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3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3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3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232C"/>
    <w:rPr>
      <w:b/>
      <w:spacing w:val="0"/>
    </w:rPr>
  </w:style>
  <w:style w:type="paragraph" w:customStyle="1" w:styleId="SuperTitle">
    <w:name w:val="SuperTitle"/>
    <w:basedOn w:val="Title"/>
    <w:rsid w:val="004423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3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3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3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3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3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3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3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3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3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3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3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32C"/>
    <w:rPr>
      <w:i/>
    </w:rPr>
  </w:style>
  <w:style w:type="paragraph" w:styleId="Caption">
    <w:name w:val="caption"/>
    <w:basedOn w:val="BodyText"/>
    <w:next w:val="Normal"/>
    <w:qFormat/>
    <w:rsid w:val="004423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3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3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32C"/>
  </w:style>
  <w:style w:type="paragraph" w:styleId="TableofFigures">
    <w:name w:val="table of figures"/>
    <w:basedOn w:val="Normal"/>
    <w:next w:val="Normal"/>
    <w:semiHidden/>
    <w:rsid w:val="004423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3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232C"/>
    <w:rPr>
      <w:rFonts w:ascii="Wingdings" w:hAnsi="Wingdings"/>
    </w:rPr>
  </w:style>
  <w:style w:type="paragraph" w:customStyle="1" w:styleId="TableHeading">
    <w:name w:val="Table Heading"/>
    <w:basedOn w:val="HeadingBase"/>
    <w:rsid w:val="004423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32C"/>
    <w:rPr>
      <w:color w:val="0033CC"/>
      <w:u w:val="none"/>
    </w:rPr>
  </w:style>
  <w:style w:type="paragraph" w:customStyle="1" w:styleId="BodyTextRight">
    <w:name w:val="Body Text Right"/>
    <w:basedOn w:val="BodyText"/>
    <w:rsid w:val="004423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3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3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3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3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3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32C"/>
    <w:rPr>
      <w:sz w:val="32"/>
    </w:rPr>
  </w:style>
  <w:style w:type="paragraph" w:customStyle="1" w:styleId="HeadingProcedure">
    <w:name w:val="Heading Procedure"/>
    <w:basedOn w:val="HeadingBase"/>
    <w:next w:val="Normal"/>
    <w:rsid w:val="004423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32C"/>
    <w:pPr>
      <w:spacing w:before="60" w:after="60"/>
    </w:pPr>
  </w:style>
  <w:style w:type="paragraph" w:styleId="ListContinue">
    <w:name w:val="List Continue"/>
    <w:basedOn w:val="List"/>
    <w:rsid w:val="0044232C"/>
    <w:pPr>
      <w:ind w:firstLine="0"/>
    </w:pPr>
  </w:style>
  <w:style w:type="paragraph" w:customStyle="1" w:styleId="ListNote">
    <w:name w:val="List Note"/>
    <w:basedOn w:val="List"/>
    <w:rsid w:val="004423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3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3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32C"/>
    <w:rPr>
      <w:rFonts w:ascii="Courier New" w:hAnsi="Courier New"/>
    </w:rPr>
  </w:style>
  <w:style w:type="paragraph" w:customStyle="1" w:styleId="NoteBullet">
    <w:name w:val="Note Bullet"/>
    <w:basedOn w:val="Note"/>
    <w:rsid w:val="004423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3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3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3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3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3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3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32C"/>
    <w:rPr>
      <w:b/>
      <w:smallCaps/>
    </w:rPr>
  </w:style>
  <w:style w:type="paragraph" w:customStyle="1" w:styleId="TableListNumber">
    <w:name w:val="Table List Number"/>
    <w:basedOn w:val="ListNumber"/>
    <w:rsid w:val="004423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3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32C"/>
    <w:pPr>
      <w:numPr>
        <w:numId w:val="9"/>
      </w:numPr>
    </w:pPr>
  </w:style>
  <w:style w:type="paragraph" w:customStyle="1" w:styleId="ListAlpha2">
    <w:name w:val="List Alpha 2"/>
    <w:basedOn w:val="List2"/>
    <w:rsid w:val="0044232C"/>
    <w:pPr>
      <w:numPr>
        <w:numId w:val="8"/>
      </w:numPr>
    </w:pPr>
  </w:style>
  <w:style w:type="paragraph" w:styleId="List2">
    <w:name w:val="List 2"/>
    <w:basedOn w:val="BodyText"/>
    <w:rsid w:val="004423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3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3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3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3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3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232C"/>
    <w:pPr>
      <w:numPr>
        <w:numId w:val="4"/>
      </w:numPr>
    </w:pPr>
  </w:style>
  <w:style w:type="paragraph" w:styleId="ListContinue2">
    <w:name w:val="List Continue 2"/>
    <w:basedOn w:val="List2"/>
    <w:rsid w:val="0044232C"/>
    <w:pPr>
      <w:ind w:firstLine="0"/>
    </w:pPr>
  </w:style>
  <w:style w:type="paragraph" w:styleId="ListContinue3">
    <w:name w:val="List Continue 3"/>
    <w:basedOn w:val="List3"/>
    <w:rsid w:val="0044232C"/>
    <w:pPr>
      <w:ind w:left="1021" w:firstLine="0"/>
    </w:pPr>
  </w:style>
  <w:style w:type="paragraph" w:styleId="ListContinue4">
    <w:name w:val="List Continue 4"/>
    <w:basedOn w:val="List4"/>
    <w:rsid w:val="0044232C"/>
    <w:pPr>
      <w:ind w:firstLine="0"/>
    </w:pPr>
  </w:style>
  <w:style w:type="paragraph" w:styleId="ListContinue5">
    <w:name w:val="List Continue 5"/>
    <w:basedOn w:val="List5"/>
    <w:rsid w:val="0044232C"/>
    <w:pPr>
      <w:ind w:firstLine="0"/>
    </w:pPr>
  </w:style>
  <w:style w:type="paragraph" w:styleId="ListNumber3">
    <w:name w:val="List Number 3"/>
    <w:basedOn w:val="List3"/>
    <w:rsid w:val="0044232C"/>
    <w:pPr>
      <w:numPr>
        <w:numId w:val="5"/>
      </w:numPr>
    </w:pPr>
  </w:style>
  <w:style w:type="paragraph" w:styleId="ListNumber4">
    <w:name w:val="List Number 4"/>
    <w:basedOn w:val="List4"/>
    <w:rsid w:val="0044232C"/>
    <w:pPr>
      <w:numPr>
        <w:numId w:val="6"/>
      </w:numPr>
    </w:pPr>
  </w:style>
  <w:style w:type="paragraph" w:styleId="ListNumber5">
    <w:name w:val="List Number 5"/>
    <w:basedOn w:val="List5"/>
    <w:rsid w:val="0044232C"/>
    <w:pPr>
      <w:numPr>
        <w:numId w:val="7"/>
      </w:numPr>
    </w:pPr>
  </w:style>
  <w:style w:type="paragraph" w:styleId="BlockText">
    <w:name w:val="Block Text"/>
    <w:basedOn w:val="Normal"/>
    <w:rsid w:val="004423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3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32C"/>
    <w:rPr>
      <w:sz w:val="16"/>
      <w:vertAlign w:val="superscript"/>
    </w:rPr>
  </w:style>
  <w:style w:type="character" w:customStyle="1" w:styleId="Symbols">
    <w:name w:val="Symbols"/>
    <w:basedOn w:val="DefaultParagraphFont"/>
    <w:rsid w:val="0044232C"/>
    <w:rPr>
      <w:rFonts w:ascii="Symbol" w:hAnsi="Symbol"/>
    </w:rPr>
  </w:style>
  <w:style w:type="character" w:customStyle="1" w:styleId="MenuOptions">
    <w:name w:val="Menu Options"/>
    <w:basedOn w:val="DefaultParagraphFont"/>
    <w:rsid w:val="004423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32C"/>
    <w:rPr>
      <w:b/>
    </w:rPr>
  </w:style>
  <w:style w:type="character" w:customStyle="1" w:styleId="Underlined">
    <w:name w:val="Underlined"/>
    <w:basedOn w:val="DefaultParagraphFont"/>
    <w:rsid w:val="0044232C"/>
    <w:rPr>
      <w:u w:val="single"/>
    </w:rPr>
  </w:style>
  <w:style w:type="paragraph" w:customStyle="1" w:styleId="TableBodyTextRight">
    <w:name w:val="Table Body Text Right"/>
    <w:basedOn w:val="TableBodyText"/>
    <w:rsid w:val="004423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32C"/>
    <w:rPr>
      <w:sz w:val="18"/>
    </w:rPr>
  </w:style>
  <w:style w:type="paragraph" w:customStyle="1" w:styleId="BodySmallRight">
    <w:name w:val="Body Small Right"/>
    <w:basedOn w:val="BodyTextRight"/>
    <w:rsid w:val="0044232C"/>
    <w:rPr>
      <w:sz w:val="18"/>
      <w:szCs w:val="18"/>
    </w:rPr>
  </w:style>
  <w:style w:type="paragraph" w:customStyle="1" w:styleId="MarginEdition">
    <w:name w:val="Margin Edition"/>
    <w:basedOn w:val="MarginNote"/>
    <w:rsid w:val="004423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32C"/>
    <w:rPr>
      <w:sz w:val="2"/>
      <w:szCs w:val="2"/>
    </w:rPr>
  </w:style>
  <w:style w:type="character" w:customStyle="1" w:styleId="Small">
    <w:name w:val="Small"/>
    <w:basedOn w:val="DefaultParagraphFont"/>
    <w:rsid w:val="0044232C"/>
    <w:rPr>
      <w:sz w:val="16"/>
    </w:rPr>
  </w:style>
  <w:style w:type="paragraph" w:customStyle="1" w:styleId="WideTable">
    <w:name w:val="Wide Table"/>
    <w:basedOn w:val="Normal"/>
    <w:rsid w:val="004423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32C"/>
  </w:style>
  <w:style w:type="paragraph" w:styleId="Quote">
    <w:name w:val="Quote"/>
    <w:basedOn w:val="Heading1"/>
    <w:link w:val="QuoteChar"/>
    <w:qFormat/>
    <w:rsid w:val="004423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3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32C"/>
    <w:pPr>
      <w:pageBreakBefore/>
    </w:pPr>
  </w:style>
  <w:style w:type="paragraph" w:customStyle="1" w:styleId="Border">
    <w:name w:val="Border"/>
    <w:basedOn w:val="Normal"/>
    <w:qFormat/>
    <w:rsid w:val="004423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3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3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3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3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3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3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3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32C"/>
    <w:rPr>
      <w:u w:val="single"/>
    </w:rPr>
  </w:style>
  <w:style w:type="character" w:customStyle="1" w:styleId="BoldandItalics">
    <w:name w:val="Bold and Italics"/>
    <w:qFormat/>
    <w:rsid w:val="0044232C"/>
    <w:rPr>
      <w:b/>
      <w:i/>
      <w:u w:val="none"/>
    </w:rPr>
  </w:style>
  <w:style w:type="paragraph" w:styleId="BalloonText">
    <w:name w:val="Balloon Text"/>
    <w:basedOn w:val="Normal"/>
    <w:link w:val="BalloonTextChar"/>
    <w:rsid w:val="00442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3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3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3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3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3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32C"/>
    <w:pPr>
      <w:spacing w:before="0" w:after="0"/>
    </w:pPr>
  </w:style>
  <w:style w:type="paragraph" w:customStyle="1" w:styleId="BodyTextBold">
    <w:name w:val="Body Text Bold"/>
    <w:basedOn w:val="BodyText"/>
    <w:qFormat/>
    <w:rsid w:val="0044232C"/>
    <w:rPr>
      <w:b/>
    </w:rPr>
  </w:style>
  <w:style w:type="character" w:styleId="Hyperlink">
    <w:name w:val="Hyperlink"/>
    <w:basedOn w:val="DefaultParagraphFont"/>
    <w:uiPriority w:val="99"/>
    <w:unhideWhenUsed/>
    <w:rsid w:val="006A4E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3084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UEPOPS002 Apply environmental and sustainable energy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