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6AB" w:rsidP="005E3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UEPOPL003 Licence to operate a reciprocating steam engine</w:t>
      </w:r>
      <w:r>
        <w:fldChar w:fldCharType="end"/>
      </w:r>
    </w:p>
    <w:p w:rsidR="005E36AB" w:rsidP="005E36AB">
      <w:pPr>
        <w:pStyle w:val="Version"/>
        <w:sectPr w:rsidSect="002B3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3DC" w:rsidP="002B33DC">
      <w:pPr>
        <w:pStyle w:val="SuperHeading"/>
      </w:pPr>
      <w:r w:rsidRPr="002B33DC">
        <w:t>UEPOPL003 Licence to operate a reciprocating steam engine</w:t>
      </w:r>
    </w:p>
    <w:p w:rsidR="00000000" w:rsidRPr="002B33DC" w:rsidP="002B33DC">
      <w:pPr>
        <w:pStyle w:val="Heading1"/>
      </w:pPr>
      <w:bookmarkStart w:id="1" w:name="O_1189946"/>
      <w:bookmarkEnd w:id="1"/>
      <w:r w:rsidRPr="002B33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2" w:name="O_1189947"/>
      <w:bookmarkEnd w:id="2"/>
      <w:r w:rsidRPr="002B33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This unit specifies the outcome</w:t>
            </w:r>
            <w:r w:rsidRPr="002B33DC">
              <w:t xml:space="preserve">s required to operate a reciprocating steam engine for licensing purposes, which includes the operation of steam equipment where the steam acts upon a piston under pressure. </w:t>
            </w:r>
          </w:p>
          <w:p w:rsidR="00000000" w:rsidRPr="002B33DC" w:rsidP="002B33DC">
            <w:pPr>
              <w:pStyle w:val="BodyText"/>
            </w:pPr>
            <w:r w:rsidRPr="002B33DC">
              <w:t>Reciprocating steam engine means equipment that is driven by steam acting on a pi</w:t>
            </w:r>
            <w:r w:rsidRPr="002B33DC">
              <w:t>ston causing the piston to move and includes and expanding (steam) reciprocating engine.</w:t>
            </w:r>
          </w:p>
          <w:p w:rsidR="00000000" w:rsidRPr="002B33DC" w:rsidP="002B33DC">
            <w:pPr>
              <w:pStyle w:val="BodyText"/>
            </w:pPr>
            <w:r w:rsidRPr="002B33DC">
              <w:t>High-risk work (HRW) is classed as the operation of a reciprocating steam engine where the diameter of any piston exceeds 250 millimetres.</w:t>
            </w:r>
          </w:p>
          <w:p w:rsidR="00000000" w:rsidRPr="002B33DC" w:rsidP="002B33DC">
            <w:pPr>
              <w:pStyle w:val="BodyText"/>
            </w:pPr>
            <w:r w:rsidRPr="002B33DC">
              <w:t>This unit requires the opera</w:t>
            </w:r>
            <w:r w:rsidRPr="002B33DC">
              <w:t>tor to plan the work, carry out pre-operational safety checks, start the reciprocating steam engine, monitor the reciprocating steam engine operation, carry out shutdown of reciprocating steam engine for operational and maintenance purposes.</w:t>
            </w:r>
          </w:p>
          <w:p w:rsidR="00000000" w:rsidRPr="002B33DC" w:rsidP="002B33DC">
            <w:pPr>
              <w:pStyle w:val="BodyText"/>
            </w:pPr>
            <w:r w:rsidRPr="002B33DC">
              <w:t>A person perfo</w:t>
            </w:r>
            <w:r w:rsidRPr="002B33DC">
              <w:t>rming this work is required to hold a reciprocating steam engine operation HRW licence.</w:t>
            </w:r>
          </w:p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Licensing/Regulatory information</w:t>
            </w:r>
          </w:p>
          <w:p w:rsidR="00000000" w:rsidRPr="002B33DC" w:rsidP="002B33DC">
            <w:pPr>
              <w:pStyle w:val="BodyText"/>
            </w:pPr>
            <w:r w:rsidRPr="002B33DC">
              <w:t>This unit is based on the licensing requirements of Part 4.5 of the Model Work Health and Safety (WHS) Regulations, HRW and meets Commo</w:t>
            </w:r>
            <w:r w:rsidRPr="002B33DC">
              <w:t xml:space="preserve">nwealth, state and territory HRW licensing requirements. </w:t>
            </w:r>
          </w:p>
          <w:p w:rsidR="00000000" w:rsidRPr="002B33DC" w:rsidP="002B33DC">
            <w:pPr>
              <w:pStyle w:val="BodyText"/>
            </w:pPr>
            <w:r w:rsidRPr="002B33DC">
              <w:t xml:space="preserve">Any alteration to this unit would result in a unit that would not be acceptable to WHS/occupational health and safety (OHS) regulators for the purpose of licensing. 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3" w:name="O_1189948"/>
      <w:bookmarkEnd w:id="3"/>
      <w:r w:rsidRPr="002B33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There are no prerequisite units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4" w:name="O_1189949"/>
      <w:bookmarkEnd w:id="4"/>
      <w:r w:rsidRPr="002B33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Licensing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5" w:name="O_1189950"/>
      <w:bookmarkEnd w:id="5"/>
      <w:r w:rsidRPr="002B33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Electricity generation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6" w:name="O_1189951"/>
      <w:bookmarkEnd w:id="6"/>
      <w:r w:rsidRPr="002B33D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PERFORMANCE CRITERIA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Performance criteria describe the performance needed to demonstrate achievement of the element.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Plan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Types of operations to be conducted for a reciprocating steam engine are assessed and prepared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</w:t>
            </w:r>
            <w:r w:rsidRPr="002B33DC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WHS/OHS regulations, legislative requirements, codes of practice, manufacturers’ recommendations and specifications, and environmental requirements’, and workplace procedures are identified, applied and monitored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Personal protective equipment (PPE) is selected for use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Hazards and potential hazards in work area are identified and assessed for risk and controls recommendations are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Pre-operational safety checks of reciprocating steam engine and equipment are conducted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Maintenance requirements and equipment faults are identified and reported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Communication methods are identified according to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Start reciprocating steam engine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Controls are implemented for hazards in work area in accordance with industry standards and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Start-up checks are performed and the reciprocating steam engine is brought on line safely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Maintenance requirements are identified and reported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Monitor reciprocating steam engine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Reciprocating steam engine is monitored, including undertaking operational checks,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Operating log is maintained clearly and accurately in</w:t>
            </w:r>
            <w:r w:rsidRPr="002B33DC">
              <w:t xml:space="preserve">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Information regarding reciprocating steam engine, its status and operation is communicated clearly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rPr>
                <w:rStyle w:val="SpecialBold"/>
              </w:rPr>
              <w:t>Shut</w:t>
            </w:r>
            <w:r w:rsidRPr="002B33DC">
              <w:t xml:space="preserve"> </w:t>
            </w:r>
            <w:r w:rsidRPr="002B33DC">
              <w:rPr>
                <w:rStyle w:val="SpecialBold"/>
              </w:rPr>
              <w:t>down reciprocating steam engine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Engine is shut down, includi</w:t>
            </w:r>
            <w:r w:rsidRPr="002B33DC">
              <w:t>ng shutdown checks and shut down checks for maintenance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Reciprocating steam engine is isolated in accordance with workplace procedures</w:t>
            </w:r>
          </w:p>
        </w:tc>
      </w:tr>
      <w:tr w:rsidTr="002B3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Maintenance requirements are identified, recorded and reported in accordance with workplace procedures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7" w:name="O_1189952"/>
      <w:bookmarkEnd w:id="7"/>
      <w:r w:rsidRPr="002B33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Foundation skills essential to performance are explicit in the performance criteria of this unit of competency.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8" w:name="O_1189953"/>
      <w:bookmarkEnd w:id="8"/>
      <w:r w:rsidRPr="002B33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Range is restricted to essential operating conditions and any other variables essential to the work environment.</w:t>
            </w:r>
          </w:p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Non-essential conditions may be found in the UEP Electricity Supply Industry - Generation Sector Trainin</w:t>
            </w:r>
            <w:r w:rsidRPr="002B33DC">
              <w:t>g Package Companion Volume Implementation Guide.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relevant standards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but not be limited to: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codes of practice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legislation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Australian Standards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manufacturers’ recommendations and specifications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communicated and communication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are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verbal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written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telephone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two-way radio </w:t>
            </w:r>
          </w:p>
          <w:p w:rsidR="00000000" w:rsidRPr="002B33DC" w:rsidP="002B33DC">
            <w:pPr>
              <w:pStyle w:val="ListBullet"/>
            </w:pPr>
            <w:r w:rsidRPr="002B33DC">
              <w:t>log records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computer record systems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emergencies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>fire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bomb threat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terrorism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personal accidents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chemical spills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major steam leaks </w:t>
            </w:r>
          </w:p>
          <w:p w:rsidR="00000000" w:rsidRPr="002B33DC" w:rsidP="002B33DC">
            <w:pPr>
              <w:pStyle w:val="ListBullet"/>
            </w:pPr>
            <w:r w:rsidRPr="002B33DC">
              <w:t>major wat</w:t>
            </w:r>
            <w:r w:rsidRPr="002B33DC">
              <w:t xml:space="preserve">er leaks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flooding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natural disasters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equipment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but not be limited to: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engine and auxiliary plant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engine lubrication and power or control oil systems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hydraulic oil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pump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compressed air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steam supply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cylinder exhaust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computers with equipment control functions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supervisory, alarm, protection and control equipment </w:t>
            </w:r>
          </w:p>
          <w:p w:rsidR="00000000" w:rsidRPr="002B33DC" w:rsidP="002B33DC">
            <w:pPr>
              <w:pStyle w:val="ListBullet"/>
            </w:pPr>
            <w:r w:rsidRPr="002B33DC">
              <w:t>relevant maintenance equipment</w:t>
            </w:r>
          </w:p>
          <w:p w:rsidR="00000000" w:rsidRPr="002B33DC" w:rsidP="002B33DC">
            <w:pPr>
              <w:pStyle w:val="BodyText"/>
            </w:pPr>
            <w:r w:rsidRPr="002B33DC">
              <w:t xml:space="preserve">including equipment for: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lock out for protecting operators and co-workers from accidental injury </w:t>
            </w:r>
          </w:p>
          <w:p w:rsidR="00000000" w:rsidRPr="002B33DC" w:rsidP="002B33DC">
            <w:pPr>
              <w:pStyle w:val="ListBullet"/>
            </w:pPr>
            <w:r w:rsidRPr="002B33DC">
              <w:t>em</w:t>
            </w:r>
            <w:r w:rsidRPr="002B33DC">
              <w:t xml:space="preserve">ergency shutdown stopping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extinguishing fires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organisational first aid requirements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evacuation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equipment faults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abnormal operating conditions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loss of a major auxiliary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excessively high engine and engine valves heating rates or differentials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high engine bearing temperatures or vibration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high pressure heater malfunctions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mechanical or electrical faults or failure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failed field devices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engine protection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hazards may inc</w:t>
            </w:r>
            <w:r w:rsidRPr="002B33DC">
              <w:t>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chemical hazards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thermal hazards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manual handling hazards </w:t>
            </w:r>
          </w:p>
          <w:p w:rsidR="00000000" w:rsidRPr="002B33DC" w:rsidP="002B33DC">
            <w:pPr>
              <w:pStyle w:val="ListBullet"/>
            </w:pPr>
            <w:r w:rsidRPr="002B33DC">
              <w:t>guarding of machinery requirements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illumination of work area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rubbish and combustibles in area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leakage of steam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leakage of oil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obstructions in work area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fire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noise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vibration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water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working at heights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operational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>supply and quality of steam and line pressure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exhaust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safety devices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speed governor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vibration level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lubrication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operation and function of valves and fittings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cylinder drainage system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operation of control and/or safety devices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personal protective equipment (PPE)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but not be limited to: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prescribed under, regulation, codes of practice and workplace polic</w:t>
            </w:r>
            <w:r w:rsidRPr="002B33DC">
              <w:t xml:space="preserve">ies and practices 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preoperational safety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>supply steam system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position and operation of engine valves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lubrication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cylinder drainage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exhaust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auxiliary equipment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safety devices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over speed shutdown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pressure relief devices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speed governor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procedures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>manufacturers</w:t>
            </w:r>
            <w:r>
              <w:t>’</w:t>
            </w:r>
            <w:r w:rsidRPr="002B33DC">
              <w:t xml:space="preserve"> recommendations and specifications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industry operating procedures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workplace procedures (e.g. work instructions, operating procedures and checklists)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operation of steam equipment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ListBullet"/>
            </w:pPr>
            <w:r w:rsidRPr="002B33DC">
              <w:t>where the steam acts upon a piston under pressure and action of the steam forces the piston to move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the definition includes all ex</w:t>
            </w:r>
            <w:r w:rsidRPr="002B33DC">
              <w:t>panding (steam) reciprocating engines, with any piston diameter of greater than 250 millimetres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recorded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operations and maintenance of reciprocating steam engine equipment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difficulties or issues </w:t>
            </w:r>
          </w:p>
          <w:p w:rsidR="00000000" w:rsidRPr="002B33DC" w:rsidP="002B33DC">
            <w:pPr>
              <w:pStyle w:val="ListBullet"/>
            </w:pPr>
            <w:r w:rsidRPr="002B33DC">
              <w:t>environmental issues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recommendations for future work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results  </w:t>
            </w:r>
          </w:p>
          <w:p w:rsidR="00000000" w:rsidRPr="002B33DC" w:rsidP="002B33DC">
            <w:pPr>
              <w:pStyle w:val="ListBullet"/>
            </w:pPr>
            <w:r w:rsidRPr="002B33DC">
              <w:t>hazards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incidents or injuries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dangerous occurrences or equipment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malfunctions using logbooks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proformas </w:t>
            </w:r>
          </w:p>
          <w:p w:rsidR="00000000" w:rsidRPr="002B33DC" w:rsidP="002B33DC">
            <w:pPr>
              <w:pStyle w:val="ListBullet"/>
            </w:pPr>
            <w:r w:rsidRPr="002B33DC">
              <w:t>production reports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maintenance records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shutdown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steam supply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cooling process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load on engine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cylinder drains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auxiliary equipment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shutdown checks for maintenance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checks of cooling down process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isolation of steam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isolation from any common connection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opening of all access points required for inspection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start-up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heat input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steam supply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steam traps and steam line purge systems operation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engine warmed up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lubrication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drainage system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operation and position of engine valves and fittings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operation of auxiliary equipment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freedom of rotation of engine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warm up of reticulation system </w:t>
            </w:r>
          </w:p>
          <w:p w:rsidR="00000000" w:rsidP="002B33DC">
            <w:pPr>
              <w:pStyle w:val="ListBullet"/>
              <w:rPr>
                <w:lang w:val="en-NZ"/>
              </w:rPr>
            </w:pPr>
            <w:r w:rsidRPr="002B33DC">
              <w:t>reticulation line pressure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testing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 xml:space="preserve">but not be limited to: </w:t>
            </w:r>
          </w:p>
          <w:p w:rsidR="00000000" w:rsidRPr="002B33DC" w:rsidP="002B33DC">
            <w:pPr>
              <w:pStyle w:val="ListBullet"/>
            </w:pPr>
            <w:r w:rsidRPr="002B33DC">
              <w:t>loss of a major auxiliary contro</w:t>
            </w:r>
            <w:r w:rsidRPr="002B33DC">
              <w:t>ls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response checks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standby plant cut-in tests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valves operating checks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on load engine valve and emergency governor operation test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performance tests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valve operation tests </w:t>
            </w:r>
          </w:p>
          <w:p w:rsidR="00000000" w:rsidRPr="002B33DC" w:rsidP="002B33DC">
            <w:pPr>
              <w:pStyle w:val="ListBullet"/>
            </w:pPr>
            <w:r w:rsidRPr="002B33DC">
              <w:t>alarm and protection tests.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9" w:name="O_1189954"/>
      <w:bookmarkEnd w:id="9"/>
      <w:r w:rsidRPr="002B33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This unit replaces and is equivalent to UEPOPL002 Licence to operate a reciprocating steam engine.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10" w:name="O_1189961"/>
      <w:bookmarkEnd w:id="10"/>
      <w:r w:rsidRPr="002B33DC">
        <w:t>Links</w:t>
      </w:r>
    </w:p>
    <w:p w:rsidR="00000000" w:rsidRPr="002B33DC" w:rsidP="005E36AB">
      <w:pPr>
        <w:pStyle w:val="BodyText"/>
      </w:pPr>
      <w:r w:rsidRPr="002B33DC">
        <w:t>Companion Volume implementation guides are found in VE</w:t>
      </w:r>
      <w:r w:rsidRPr="002B33DC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F58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B33DC" w:rsidP="005E36AB">
      <w:pPr>
        <w:pStyle w:val="BodyText"/>
        <w:sectPr w:rsidSect="002B33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3DC" w:rsidP="002B33DC">
      <w:pPr>
        <w:pStyle w:val="SuperHeading"/>
      </w:pPr>
      <w:r w:rsidRPr="002B33DC">
        <w:t>Assessment Requirements for UEPOPL003 Licence to operate a reciprocating steam engine</w:t>
      </w:r>
    </w:p>
    <w:p w:rsidR="00000000" w:rsidRPr="002B33DC" w:rsidP="002B33DC">
      <w:pPr>
        <w:pStyle w:val="Heading1"/>
      </w:pPr>
      <w:bookmarkStart w:id="11" w:name="O_1189956"/>
      <w:bookmarkEnd w:id="11"/>
      <w:r w:rsidRPr="002B33DC">
        <w:t xml:space="preserve">Modification </w:t>
      </w:r>
      <w:r w:rsidRPr="002B33DC">
        <w:t>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12" w:name="O_1189957"/>
      <w:bookmarkEnd w:id="12"/>
      <w:r w:rsidRPr="002B33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Evidence required to demonstrate competence in this u</w:t>
            </w:r>
            <w:r w:rsidRPr="002B33DC">
              <w:t xml:space="preserve">nit must be relevant to and satisfy all the requirements of the elements, performance criteria and range of conditions on at least one occasion and include: 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ListBullet"/>
            </w:pPr>
            <w:r w:rsidRPr="002B33DC">
              <w:tab/>
              <w:t>applying work health and safety (WHS)/occupational health and safety (OHS) regulations, includi</w:t>
            </w:r>
            <w:r w:rsidRPr="002B33DC">
              <w:t xml:space="preserve">ng: </w:t>
            </w:r>
          </w:p>
          <w:p w:rsidR="00000000" w:rsidRPr="002B33DC" w:rsidP="002B33DC">
            <w:pPr>
              <w:pStyle w:val="ListBullet2"/>
            </w:pPr>
            <w:r w:rsidRPr="002B33DC">
              <w:t>emergency procedures</w:t>
            </w:r>
          </w:p>
          <w:p w:rsidR="00000000" w:rsidRPr="002B33DC" w:rsidP="002B33DC">
            <w:pPr>
              <w:pStyle w:val="ListBullet2"/>
            </w:pPr>
            <w:r w:rsidRPr="002B33DC">
              <w:t>risk control measures</w:t>
            </w:r>
          </w:p>
          <w:p w:rsidR="00000000" w:rsidRPr="002B33DC" w:rsidP="002B33DC">
            <w:pPr>
              <w:pStyle w:val="ListBullet2"/>
            </w:pPr>
            <w:r w:rsidRPr="002B33DC">
              <w:t>safe working practices</w:t>
            </w:r>
          </w:p>
          <w:p w:rsidR="00000000" w:rsidRPr="002B33DC" w:rsidP="002B33DC">
            <w:pPr>
              <w:pStyle w:val="ListBullet"/>
            </w:pPr>
            <w:r w:rsidRPr="002B33DC">
              <w:t>communicating effectively and working safely with others in the work area</w:t>
            </w:r>
          </w:p>
          <w:p w:rsidR="00000000" w:rsidRPr="002B33DC" w:rsidP="002B33DC">
            <w:pPr>
              <w:pStyle w:val="ListBullet"/>
            </w:pPr>
            <w:r w:rsidRPr="002B33DC">
              <w:t>completing verification of problems and equipment faults and demonstrating relevant response procedures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complying with Commonwealth, state or territory regulations for the acquisition of a high-risk work (HRW) licence for reciprocating steam engine operation </w:t>
            </w:r>
          </w:p>
          <w:p w:rsidR="00000000" w:rsidRPr="002B33DC" w:rsidP="002B33DC">
            <w:pPr>
              <w:pStyle w:val="ListBullet"/>
            </w:pPr>
            <w:r w:rsidRPr="002B33DC">
              <w:t>complying with legislation, regulations, standards, codes of practice and established safe practices</w:t>
            </w:r>
            <w:r w:rsidRPr="002B33DC">
              <w:t xml:space="preserve"> and procedures for starting, operating, shutting down and maintaining a reciprocating steam engine</w:t>
            </w:r>
          </w:p>
          <w:p w:rsidR="00000000" w:rsidRPr="002B33DC" w:rsidP="002B33DC">
            <w:pPr>
              <w:pStyle w:val="ListBullet"/>
            </w:pPr>
            <w:r w:rsidRPr="002B33DC">
              <w:t>complying with organisational and site policies and procedures, including quality requirements and state or territory legislation, applicable to workplace o</w:t>
            </w:r>
            <w:r w:rsidRPr="002B33DC">
              <w:t>perations</w:t>
            </w:r>
          </w:p>
          <w:p w:rsidR="00000000" w:rsidRPr="002B33DC" w:rsidP="002B33DC">
            <w:pPr>
              <w:pStyle w:val="ListBullet"/>
            </w:pPr>
            <w:r w:rsidRPr="002B33DC">
              <w:t>complying with regulations, legislative requirements, codes of practice, manufacturers’ recommendations and specifications, and environmental requirements</w:t>
            </w:r>
          </w:p>
          <w:p w:rsidR="00000000" w:rsidRPr="002B33DC" w:rsidP="002B33DC">
            <w:pPr>
              <w:pStyle w:val="ListBullet"/>
            </w:pPr>
            <w:r w:rsidRPr="002B33DC">
              <w:t>identifying hazards associated with the operation of the reciprocating steam engine and put</w:t>
            </w:r>
            <w:r w:rsidRPr="002B33DC">
              <w:t>ting in place effective hazard controls for those hazards identified</w:t>
            </w:r>
          </w:p>
          <w:p w:rsidR="00000000" w:rsidRPr="002B33DC" w:rsidP="002B33DC">
            <w:pPr>
              <w:pStyle w:val="ListBullet"/>
            </w:pPr>
            <w:r w:rsidRPr="002B33DC">
              <w:t>performing efficiently and safely when starting, operating, shutting down and maintaining a reciprocating steam engine</w:t>
            </w:r>
          </w:p>
          <w:p w:rsidR="00000000" w:rsidRPr="002B33DC" w:rsidP="002B33DC">
            <w:pPr>
              <w:pStyle w:val="ListBullet"/>
            </w:pPr>
            <w:r w:rsidRPr="002B33DC">
              <w:t>recording accurately and maintaining information relating to operati</w:t>
            </w:r>
            <w:r w:rsidRPr="002B33DC">
              <w:t>on of a reciprocating steam engine</w:t>
            </w:r>
          </w:p>
          <w:p w:rsidR="00000000" w:rsidRPr="002B33DC" w:rsidP="002B33DC">
            <w:pPr>
              <w:pStyle w:val="ListBullet"/>
            </w:pPr>
            <w:r w:rsidRPr="002B33DC">
              <w:t>starting up, monitoring and shutting down a reciprocating steam engine effectively that meets the definition of this licence class</w:t>
            </w:r>
          </w:p>
          <w:p w:rsidR="00000000" w:rsidRPr="002B33DC" w:rsidP="002B33DC">
            <w:pPr>
              <w:pStyle w:val="ListBullet"/>
            </w:pPr>
            <w:r w:rsidRPr="002B33DC">
              <w:t>undertaking diagnostic and testing techniques for reciprocating steam engines</w:t>
            </w:r>
          </w:p>
          <w:p w:rsidR="00000000" w:rsidRPr="002B33DC" w:rsidP="002B33DC">
            <w:pPr>
              <w:pStyle w:val="ListBullet"/>
            </w:pPr>
            <w:r w:rsidRPr="002B33DC">
              <w:t>using relevant communication techniques with colleagues and others</w:t>
            </w:r>
          </w:p>
          <w:p w:rsidR="00000000" w:rsidRPr="002B33DC" w:rsidP="002B33DC">
            <w:pPr>
              <w:pStyle w:val="ListBullet"/>
            </w:pPr>
            <w:r w:rsidRPr="002B33DC">
              <w:t>utilising relevant tools and equipment.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13" w:name="O_1189958"/>
      <w:bookmarkEnd w:id="13"/>
      <w:r w:rsidRPr="002B33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DC">
            <w:pPr>
              <w:pStyle w:val="BodyText"/>
              <w:rPr>
                <w:lang w:val="en-NZ"/>
              </w:rPr>
            </w:pPr>
            <w:r w:rsidRPr="002B33DC">
              <w:t>Evidence required to demonstrate competence in this unit must be relevant to and satisfy all the requirements</w:t>
            </w:r>
            <w:r w:rsidRPr="002B33DC">
              <w:t xml:space="preserve"> of the elements, performance criteria and range of conditions and include knowledge of: </w:t>
            </w:r>
          </w:p>
        </w:tc>
      </w:tr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ListBullet"/>
            </w:pPr>
            <w:r w:rsidRPr="002B33DC">
              <w:t>confined space awareness and the limits for entry into a confined space</w:t>
            </w:r>
          </w:p>
          <w:p w:rsidR="00000000" w:rsidRPr="002B33DC" w:rsidP="002B33DC">
            <w:pPr>
              <w:pStyle w:val="ListBullet"/>
            </w:pPr>
            <w:r w:rsidRPr="002B33DC">
              <w:t>engine speed control equipment</w:t>
            </w:r>
          </w:p>
          <w:p w:rsidR="00000000" w:rsidRPr="002B33DC" w:rsidP="002B33DC">
            <w:pPr>
              <w:pStyle w:val="ListBullet"/>
            </w:pPr>
            <w:r w:rsidRPr="002B33DC">
              <w:t>environmental protection requirements relating to the disposa</w:t>
            </w:r>
            <w:r w:rsidRPr="002B33DC">
              <w:t xml:space="preserve">l of waste material and storage of </w:t>
            </w:r>
            <w:r w:rsidRPr="002B33DC">
              <w:t>environmentally hazardous materials</w:t>
            </w:r>
          </w:p>
          <w:p w:rsidR="00000000" w:rsidRPr="002B33DC" w:rsidP="002B33DC">
            <w:pPr>
              <w:pStyle w:val="ListBullet"/>
            </w:pPr>
            <w:r w:rsidRPr="002B33DC">
              <w:t>established communication channels and protocols in the workplace</w:t>
            </w:r>
          </w:p>
          <w:p w:rsidR="00000000" w:rsidRPr="002B33DC" w:rsidP="002B33DC">
            <w:pPr>
              <w:pStyle w:val="ListBullet"/>
            </w:pPr>
            <w:r w:rsidRPr="002B33DC">
              <w:t>hierarchy of hazard identification and control</w:t>
            </w:r>
          </w:p>
          <w:p w:rsidR="00000000" w:rsidRPr="002B33DC" w:rsidP="002B33DC">
            <w:pPr>
              <w:pStyle w:val="ListBullet"/>
            </w:pPr>
            <w:r w:rsidRPr="002B33DC">
              <w:t>organisational and workplace standards, requirements, pol</w:t>
            </w:r>
            <w:r w:rsidRPr="002B33DC">
              <w:t>icies and procedures for starting, operating, shutting down and maintaining a reciprocating steam engine</w:t>
            </w:r>
          </w:p>
          <w:p w:rsidR="00000000" w:rsidRPr="002B33DC" w:rsidP="002B33DC">
            <w:pPr>
              <w:pStyle w:val="ListBullet"/>
            </w:pPr>
            <w:r w:rsidRPr="002B33DC">
              <w:t>principles of heat transfer and thermodynamics</w:t>
            </w:r>
          </w:p>
          <w:p w:rsidR="00000000" w:rsidRPr="002B33DC" w:rsidP="002B33DC">
            <w:pPr>
              <w:pStyle w:val="ListBullet"/>
            </w:pPr>
            <w:r w:rsidRPr="002B33DC">
              <w:t>procedures for the recording, reporting and maintenance of workplace records and information</w:t>
            </w:r>
          </w:p>
          <w:p w:rsidR="00000000" w:rsidRPr="002B33DC" w:rsidP="002B33DC">
            <w:pPr>
              <w:pStyle w:val="ListBullet"/>
            </w:pPr>
            <w:r w:rsidRPr="002B33DC">
              <w:t>reciprocati</w:t>
            </w:r>
            <w:r w:rsidRPr="002B33DC">
              <w:t>ng steam engine capabilities and components</w:t>
            </w:r>
          </w:p>
          <w:p w:rsidR="00000000" w:rsidRPr="002B33DC" w:rsidP="002B33DC">
            <w:pPr>
              <w:pStyle w:val="ListBullet"/>
            </w:pPr>
            <w:r w:rsidRPr="002B33DC">
              <w:t>reciprocating steam engine fault-finding and problem-solving techniques</w:t>
            </w:r>
          </w:p>
          <w:p w:rsidR="00000000" w:rsidRPr="002B33DC" w:rsidP="002B33DC">
            <w:pPr>
              <w:pStyle w:val="ListBullet"/>
            </w:pPr>
            <w:r w:rsidRPr="002B33DC">
              <w:t>reciprocating steam engine operations and operating techniques</w:t>
            </w:r>
          </w:p>
          <w:p w:rsidR="00000000" w:rsidRPr="002B33DC" w:rsidP="002B33DC">
            <w:pPr>
              <w:pStyle w:val="ListBullet"/>
            </w:pPr>
            <w:r w:rsidRPr="002B33DC">
              <w:t>reciprocating steam engine safety devices and testing techniques</w:t>
            </w:r>
          </w:p>
          <w:p w:rsidR="00000000" w:rsidRPr="002B33DC" w:rsidP="002B33DC">
            <w:pPr>
              <w:pStyle w:val="ListBullet"/>
            </w:pPr>
            <w:r w:rsidRPr="002B33DC">
              <w:t>regulations,</w:t>
            </w:r>
            <w:r w:rsidRPr="002B33DC">
              <w:t xml:space="preserve"> legislative requirements, codes of practice, manufacturers’ recommendations and specifications, and environmental requirements relevant to the full range of techniques for operating reciprocating steam engines</w:t>
            </w:r>
          </w:p>
          <w:p w:rsidR="00000000" w:rsidRPr="002B33DC" w:rsidP="002B33DC">
            <w:pPr>
              <w:pStyle w:val="ListBullet"/>
            </w:pPr>
            <w:r w:rsidRPr="002B33DC">
              <w:t>routine problems encountered in the process a</w:t>
            </w:r>
            <w:r w:rsidRPr="002B33DC">
              <w:t>nd equipment and adjustments required for correction</w:t>
            </w:r>
          </w:p>
          <w:p w:rsidR="00000000" w:rsidRPr="002B33DC" w:rsidP="002B33DC">
            <w:pPr>
              <w:pStyle w:val="ListBullet"/>
            </w:pPr>
            <w:r w:rsidRPr="002B33DC">
              <w:t>safety data sheets (SDS) and material handling methods</w:t>
            </w:r>
          </w:p>
          <w:p w:rsidR="00000000" w:rsidRPr="002B33DC" w:rsidP="002B33DC">
            <w:pPr>
              <w:pStyle w:val="ListBullet"/>
            </w:pPr>
            <w:r w:rsidRPr="002B33DC">
              <w:t>system components and interaction with other plant and equipment</w:t>
            </w:r>
          </w:p>
          <w:p w:rsidR="00000000" w:rsidRPr="002B33DC" w:rsidP="002B33DC">
            <w:pPr>
              <w:pStyle w:val="ListBullet"/>
            </w:pPr>
            <w:r w:rsidRPr="002B33DC">
              <w:t>types of tools and equipment and procedures for use, operation and maintenance</w:t>
            </w:r>
          </w:p>
          <w:p w:rsidR="00000000" w:rsidRPr="002B33DC" w:rsidP="002B33DC">
            <w:pPr>
              <w:pStyle w:val="ListBullet"/>
            </w:pPr>
            <w:r w:rsidRPr="002B33DC">
              <w:t>WHS/</w:t>
            </w:r>
            <w:r w:rsidRPr="002B33DC">
              <w:t>OHS requirements, including:</w:t>
            </w:r>
          </w:p>
          <w:p w:rsidR="00000000" w:rsidRPr="002B33DC" w:rsidP="002B33DC">
            <w:pPr>
              <w:pStyle w:val="ListBullet2"/>
            </w:pPr>
            <w:r w:rsidRPr="002B33DC">
              <w:t>emergency procedures</w:t>
            </w:r>
          </w:p>
          <w:p w:rsidR="00000000" w:rsidRPr="002B33DC" w:rsidP="002B33DC">
            <w:pPr>
              <w:pStyle w:val="ListBullet2"/>
            </w:pPr>
            <w:r w:rsidRPr="002B33DC">
              <w:t>risk control measures</w:t>
            </w:r>
          </w:p>
          <w:p w:rsidR="00000000" w:rsidRPr="002B33DC" w:rsidP="002B33DC">
            <w:pPr>
              <w:pStyle w:val="ListBullet2"/>
            </w:pPr>
            <w:r w:rsidRPr="002B33DC">
              <w:t>safe working practices.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14" w:name="O_1189959"/>
      <w:bookmarkEnd w:id="14"/>
      <w:r w:rsidRPr="002B33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3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DC" w:rsidP="002B33DC">
            <w:pPr>
              <w:pStyle w:val="BodyText"/>
            </w:pPr>
            <w:r w:rsidRPr="002B33DC">
              <w:t>Assessments must be conducted by an assessor accredited for this HRW licence class in the Commonwealth, state or territory where the licence will be obtained (i.e. an assessor authorised by a Commonwealth, state or territory WHS/OHS regulator).</w:t>
            </w:r>
          </w:p>
          <w:p w:rsidR="00000000" w:rsidRPr="002B33DC" w:rsidP="002B33DC">
            <w:pPr>
              <w:pStyle w:val="BodyText"/>
            </w:pPr>
            <w:r w:rsidRPr="002B33DC">
              <w:t xml:space="preserve">Assessment </w:t>
            </w:r>
            <w:r w:rsidRPr="002B33DC">
              <w:t>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2B33DC" w:rsidP="002B33DC">
            <w:pPr>
              <w:pStyle w:val="BodyText"/>
            </w:pPr>
            <w:r w:rsidRPr="002B33DC">
              <w:t xml:space="preserve">Assessment processes </w:t>
            </w:r>
            <w:r w:rsidRPr="002B33DC">
              <w:t>and techniques must be appropriate to the language, literacy and numeracy requirements of the work being performed and the needs of the candidate.</w:t>
            </w:r>
          </w:p>
          <w:p w:rsidR="00000000" w:rsidRPr="002B33DC" w:rsidP="002B33DC">
            <w:pPr>
              <w:pStyle w:val="BodyText"/>
            </w:pPr>
            <w:r w:rsidRPr="002B33DC">
              <w:t>Assessment of performance must be undertaken in the workplace and/or under realistic workplace conditions whi</w:t>
            </w:r>
            <w:r w:rsidRPr="002B33DC">
              <w:t>ch typically reflect: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performing tasks and activities within timelines that would be expected in a workplace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standard and authorised work practices, safety requirements and environmental constraints </w:t>
            </w:r>
          </w:p>
          <w:p w:rsidR="00000000" w:rsidRPr="002B33DC" w:rsidP="002B33DC">
            <w:pPr>
              <w:pStyle w:val="ListBullet"/>
            </w:pPr>
            <w:r w:rsidRPr="002B33DC">
              <w:t xml:space="preserve">using full scale equipment </w:t>
            </w:r>
          </w:p>
          <w:p w:rsidR="00000000" w:rsidRPr="002B33DC" w:rsidP="002B33DC">
            <w:pPr>
              <w:pStyle w:val="BodyText"/>
            </w:pPr>
            <w:r w:rsidRPr="002B33DC">
              <w:t>The use of simulators in the assessment of this unit of competency is not acceptable.</w:t>
            </w:r>
          </w:p>
          <w:p w:rsidR="00000000" w:rsidRPr="002B33DC" w:rsidP="002B33DC">
            <w:pPr>
              <w:pStyle w:val="BodyText"/>
            </w:pPr>
            <w:r w:rsidRPr="002B33DC">
              <w:t>Resources for assessment must include access to:</w:t>
            </w:r>
          </w:p>
          <w:p w:rsidR="00000000" w:rsidRPr="002B33DC" w:rsidP="002B33DC">
            <w:pPr>
              <w:pStyle w:val="ListBullet"/>
            </w:pPr>
            <w:r w:rsidRPr="002B33DC">
              <w:t>a range of relevant exercises, case studies and/or other simulations</w:t>
            </w:r>
          </w:p>
          <w:p w:rsidR="00000000" w:rsidRPr="002B33DC" w:rsidP="002B33DC">
            <w:pPr>
              <w:pStyle w:val="ListBullet"/>
            </w:pPr>
            <w:r w:rsidRPr="002B33DC">
              <w:t>relevant and appropriate materials, tools and equip</w:t>
            </w:r>
            <w:r w:rsidRPr="002B33DC">
              <w:t>ment and currently used in industry, including:</w:t>
            </w:r>
          </w:p>
          <w:p w:rsidR="00000000" w:rsidRPr="002B33DC" w:rsidP="002B33DC">
            <w:pPr>
              <w:pStyle w:val="ListBullet2"/>
            </w:pPr>
            <w:r w:rsidRPr="002B33DC">
              <w:t>personal protective equipment (PPE) for performance assessment</w:t>
            </w:r>
          </w:p>
          <w:p w:rsidR="00000000" w:rsidRPr="002B33DC" w:rsidP="002B33DC">
            <w:pPr>
              <w:pStyle w:val="ListBullet2"/>
            </w:pPr>
            <w:r w:rsidRPr="002B33DC">
              <w:t>appropriate safety equipment in safe condition</w:t>
            </w:r>
          </w:p>
          <w:p w:rsidR="00000000" w:rsidRPr="002B33DC" w:rsidP="002B33DC">
            <w:pPr>
              <w:pStyle w:val="ListBullet2"/>
            </w:pPr>
            <w:r w:rsidRPr="002B33DC">
              <w:t>appropriate reciprocating steam engine and associated equipment in safe condition</w:t>
            </w:r>
          </w:p>
          <w:p w:rsidR="00000000" w:rsidRPr="002B33DC" w:rsidP="002B33DC">
            <w:pPr>
              <w:pStyle w:val="ListBullet2"/>
            </w:pPr>
            <w:r w:rsidRPr="002B33DC">
              <w:t>communication e</w:t>
            </w:r>
            <w:r w:rsidRPr="002B33DC">
              <w:t>quipment, as required</w:t>
            </w:r>
          </w:p>
          <w:p w:rsidR="00000000" w:rsidRPr="002B33DC" w:rsidP="002B33DC">
            <w:pPr>
              <w:pStyle w:val="ListBullet"/>
            </w:pPr>
            <w:r w:rsidRPr="002B33DC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2B33DC" w:rsidP="002B33DC">
      <w:pPr>
        <w:pStyle w:val="NoPaddingFontSize1"/>
      </w:pPr>
    </w:p>
    <w:p w:rsidR="00000000" w:rsidRPr="002B33DC" w:rsidP="002B33DC">
      <w:pPr>
        <w:pStyle w:val="AllowPageBreak"/>
      </w:pPr>
    </w:p>
    <w:p w:rsidR="00000000" w:rsidRPr="002B33DC" w:rsidP="002B33DC">
      <w:pPr>
        <w:pStyle w:val="Heading1"/>
      </w:pPr>
      <w:bookmarkStart w:id="15" w:name="O_1189962"/>
      <w:bookmarkEnd w:id="15"/>
      <w:r w:rsidRPr="002B33DC">
        <w:t>Links</w:t>
      </w:r>
    </w:p>
    <w:p w:rsidR="00000000" w:rsidRPr="002B33DC" w:rsidP="005E36AB">
      <w:pPr>
        <w:pStyle w:val="BodyText"/>
      </w:pPr>
      <w:r w:rsidRPr="002B33DC">
        <w:t>Co</w:t>
      </w:r>
      <w:r w:rsidRPr="002B33DC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F58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B33DC" w:rsidP="002B33DC"/>
    <w:sectPr w:rsidSect="002B33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 w:rsidRPr="005E36AB" w:rsidP="005E3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6AB" w:rsidP="002B3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E36AB" w:rsidP="002B3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E36AB" w:rsidP="002B33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 w:rsidP="002B3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6AB">
      <w:t>Approved</w:t>
    </w:r>
    <w:r w:rsidR="005E36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6AB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6AB">
      <w:rPr>
        <w:noProof/>
      </w:rPr>
      <w:t>9</w:t>
    </w:r>
    <w:r>
      <w:rPr>
        <w:noProof/>
      </w:rPr>
      <w:fldChar w:fldCharType="end"/>
    </w:r>
  </w:p>
  <w:p w:rsidR="002B33DC" w:rsidP="002B3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6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6AB">
      <w:t>Powering Skills Organisation</w:t>
    </w:r>
    <w:r w:rsidR="005E36AB">
      <w:fldChar w:fldCharType="end"/>
    </w:r>
  </w:p>
  <w:p w:rsidR="002B33DC" w:rsidP="002B3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3DC" w:rsidRPr="005E36AB" w:rsidP="005E3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6AB" w:rsidRPr="002D2AF8" w:rsidP="002B3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UEPOPL003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36AB" w:rsidP="002B33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DC" w:rsidRPr="002D2AF8" w:rsidP="002B3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6AB">
      <w:t>UEPOPL003 Licence to operate a reciprocating steam engine</w:t>
    </w:r>
    <w:r w:rsidR="005E36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6AB">
      <w:rPr>
        <w:noProof/>
      </w:rPr>
      <w:t>2 March 2025</w:t>
    </w:r>
    <w:r>
      <w:fldChar w:fldCharType="end"/>
    </w:r>
  </w:p>
  <w:p w:rsidR="002B33DC" w:rsidP="002B3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00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22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8F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3DC"/>
  </w:style>
  <w:style w:type="character" w:customStyle="1" w:styleId="Heading1Char">
    <w:name w:val="Heading 1 Char"/>
    <w:basedOn w:val="DefaultParagraphFont"/>
    <w:link w:val="Heading1"/>
    <w:rsid w:val="002B3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3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3DC"/>
    <w:rPr>
      <w:b/>
      <w:spacing w:val="0"/>
    </w:rPr>
  </w:style>
  <w:style w:type="paragraph" w:styleId="ListBullet2">
    <w:name w:val="List Bullet 2"/>
    <w:basedOn w:val="List2"/>
    <w:rsid w:val="002B33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3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3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3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3DC"/>
    <w:rPr>
      <w:i/>
    </w:rPr>
  </w:style>
  <w:style w:type="paragraph" w:styleId="Caption">
    <w:name w:val="caption"/>
    <w:basedOn w:val="BodyText"/>
    <w:next w:val="Normal"/>
    <w:qFormat/>
    <w:rsid w:val="002B3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3DC"/>
  </w:style>
  <w:style w:type="paragraph" w:styleId="TableofFigures">
    <w:name w:val="table of figures"/>
    <w:basedOn w:val="Normal"/>
    <w:next w:val="Normal"/>
    <w:semiHidden/>
    <w:rsid w:val="002B3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3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3DC"/>
    <w:rPr>
      <w:rFonts w:ascii="Wingdings" w:hAnsi="Wingdings"/>
    </w:rPr>
  </w:style>
  <w:style w:type="paragraph" w:customStyle="1" w:styleId="TableHeading">
    <w:name w:val="Table Heading"/>
    <w:basedOn w:val="HeadingBase"/>
    <w:rsid w:val="002B3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3DC"/>
    <w:rPr>
      <w:color w:val="0033CC"/>
      <w:u w:val="none"/>
    </w:rPr>
  </w:style>
  <w:style w:type="paragraph" w:customStyle="1" w:styleId="BodyTextRight">
    <w:name w:val="Body Text Right"/>
    <w:basedOn w:val="BodyText"/>
    <w:rsid w:val="002B3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3DC"/>
    <w:rPr>
      <w:sz w:val="32"/>
    </w:rPr>
  </w:style>
  <w:style w:type="paragraph" w:customStyle="1" w:styleId="HeadingProcedure">
    <w:name w:val="Heading Procedure"/>
    <w:basedOn w:val="HeadingBase"/>
    <w:next w:val="Normal"/>
    <w:rsid w:val="002B3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3DC"/>
    <w:pPr>
      <w:spacing w:before="60" w:after="60"/>
    </w:pPr>
  </w:style>
  <w:style w:type="paragraph" w:styleId="ListContinue">
    <w:name w:val="List Continue"/>
    <w:basedOn w:val="List"/>
    <w:rsid w:val="002B33DC"/>
    <w:pPr>
      <w:ind w:firstLine="0"/>
    </w:pPr>
  </w:style>
  <w:style w:type="paragraph" w:customStyle="1" w:styleId="ListNote">
    <w:name w:val="List Note"/>
    <w:basedOn w:val="List"/>
    <w:rsid w:val="002B3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3DC"/>
    <w:rPr>
      <w:rFonts w:ascii="Courier New" w:hAnsi="Courier New"/>
    </w:rPr>
  </w:style>
  <w:style w:type="paragraph" w:customStyle="1" w:styleId="NoteBullet">
    <w:name w:val="Note Bullet"/>
    <w:basedOn w:val="Note"/>
    <w:rsid w:val="002B3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3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3DC"/>
    <w:rPr>
      <w:b/>
      <w:smallCaps/>
    </w:rPr>
  </w:style>
  <w:style w:type="paragraph" w:customStyle="1" w:styleId="TableListNumber">
    <w:name w:val="Table List Number"/>
    <w:basedOn w:val="ListNumber"/>
    <w:rsid w:val="002B3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3DC"/>
    <w:pPr>
      <w:numPr>
        <w:numId w:val="9"/>
      </w:numPr>
    </w:pPr>
  </w:style>
  <w:style w:type="paragraph" w:customStyle="1" w:styleId="ListAlpha2">
    <w:name w:val="List Alpha 2"/>
    <w:basedOn w:val="List2"/>
    <w:rsid w:val="002B33DC"/>
    <w:pPr>
      <w:numPr>
        <w:numId w:val="8"/>
      </w:numPr>
    </w:pPr>
  </w:style>
  <w:style w:type="paragraph" w:styleId="List2">
    <w:name w:val="List 2"/>
    <w:basedOn w:val="BodyText"/>
    <w:rsid w:val="002B3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3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3DC"/>
    <w:pPr>
      <w:numPr>
        <w:numId w:val="4"/>
      </w:numPr>
    </w:pPr>
  </w:style>
  <w:style w:type="paragraph" w:styleId="ListContinue2">
    <w:name w:val="List Continue 2"/>
    <w:basedOn w:val="List2"/>
    <w:rsid w:val="002B33DC"/>
    <w:pPr>
      <w:ind w:firstLine="0"/>
    </w:pPr>
  </w:style>
  <w:style w:type="paragraph" w:styleId="ListContinue3">
    <w:name w:val="List Continue 3"/>
    <w:basedOn w:val="List3"/>
    <w:rsid w:val="002B33DC"/>
    <w:pPr>
      <w:ind w:left="1021" w:firstLine="0"/>
    </w:pPr>
  </w:style>
  <w:style w:type="paragraph" w:styleId="ListContinue4">
    <w:name w:val="List Continue 4"/>
    <w:basedOn w:val="List4"/>
    <w:rsid w:val="002B33DC"/>
    <w:pPr>
      <w:ind w:firstLine="0"/>
    </w:pPr>
  </w:style>
  <w:style w:type="paragraph" w:styleId="ListContinue5">
    <w:name w:val="List Continue 5"/>
    <w:basedOn w:val="List5"/>
    <w:rsid w:val="002B33DC"/>
    <w:pPr>
      <w:ind w:firstLine="0"/>
    </w:pPr>
  </w:style>
  <w:style w:type="paragraph" w:styleId="ListNumber3">
    <w:name w:val="List Number 3"/>
    <w:basedOn w:val="List3"/>
    <w:rsid w:val="002B33DC"/>
    <w:pPr>
      <w:numPr>
        <w:numId w:val="5"/>
      </w:numPr>
    </w:pPr>
  </w:style>
  <w:style w:type="paragraph" w:styleId="ListNumber4">
    <w:name w:val="List Number 4"/>
    <w:basedOn w:val="List4"/>
    <w:rsid w:val="002B33DC"/>
    <w:pPr>
      <w:numPr>
        <w:numId w:val="6"/>
      </w:numPr>
    </w:pPr>
  </w:style>
  <w:style w:type="paragraph" w:styleId="ListNumber5">
    <w:name w:val="List Number 5"/>
    <w:basedOn w:val="List5"/>
    <w:rsid w:val="002B33DC"/>
    <w:pPr>
      <w:numPr>
        <w:numId w:val="7"/>
      </w:numPr>
    </w:pPr>
  </w:style>
  <w:style w:type="paragraph" w:styleId="BlockText">
    <w:name w:val="Block Text"/>
    <w:basedOn w:val="Normal"/>
    <w:rsid w:val="002B3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3DC"/>
    <w:rPr>
      <w:sz w:val="16"/>
      <w:vertAlign w:val="superscript"/>
    </w:rPr>
  </w:style>
  <w:style w:type="character" w:customStyle="1" w:styleId="Symbols">
    <w:name w:val="Symbols"/>
    <w:basedOn w:val="DefaultParagraphFont"/>
    <w:rsid w:val="002B33DC"/>
    <w:rPr>
      <w:rFonts w:ascii="Symbol" w:hAnsi="Symbol"/>
    </w:rPr>
  </w:style>
  <w:style w:type="character" w:customStyle="1" w:styleId="MenuOptions">
    <w:name w:val="Menu Options"/>
    <w:basedOn w:val="DefaultParagraphFont"/>
    <w:rsid w:val="002B3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3DC"/>
    <w:rPr>
      <w:b/>
    </w:rPr>
  </w:style>
  <w:style w:type="character" w:customStyle="1" w:styleId="Underlined">
    <w:name w:val="Underlined"/>
    <w:basedOn w:val="DefaultParagraphFont"/>
    <w:rsid w:val="002B33DC"/>
    <w:rPr>
      <w:u w:val="single"/>
    </w:rPr>
  </w:style>
  <w:style w:type="paragraph" w:customStyle="1" w:styleId="TableBodyTextRight">
    <w:name w:val="Table Body Text Right"/>
    <w:basedOn w:val="TableBodyText"/>
    <w:rsid w:val="002B3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3DC"/>
    <w:rPr>
      <w:sz w:val="18"/>
    </w:rPr>
  </w:style>
  <w:style w:type="paragraph" w:customStyle="1" w:styleId="BodySmallRight">
    <w:name w:val="Body Small Right"/>
    <w:basedOn w:val="BodyTextRight"/>
    <w:rsid w:val="002B33DC"/>
    <w:rPr>
      <w:sz w:val="18"/>
      <w:szCs w:val="18"/>
    </w:rPr>
  </w:style>
  <w:style w:type="paragraph" w:customStyle="1" w:styleId="MarginEdition">
    <w:name w:val="Margin Edition"/>
    <w:basedOn w:val="MarginNote"/>
    <w:rsid w:val="002B3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3DC"/>
    <w:rPr>
      <w:sz w:val="2"/>
      <w:szCs w:val="2"/>
    </w:rPr>
  </w:style>
  <w:style w:type="character" w:customStyle="1" w:styleId="Small">
    <w:name w:val="Small"/>
    <w:basedOn w:val="DefaultParagraphFont"/>
    <w:rsid w:val="002B33DC"/>
    <w:rPr>
      <w:sz w:val="16"/>
    </w:rPr>
  </w:style>
  <w:style w:type="paragraph" w:customStyle="1" w:styleId="WideTable">
    <w:name w:val="Wide Table"/>
    <w:basedOn w:val="Normal"/>
    <w:rsid w:val="002B3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3DC"/>
  </w:style>
  <w:style w:type="paragraph" w:styleId="Quote">
    <w:name w:val="Quote"/>
    <w:basedOn w:val="Heading1"/>
    <w:link w:val="QuoteChar"/>
    <w:qFormat/>
    <w:rsid w:val="002B3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3DC"/>
    <w:pPr>
      <w:pageBreakBefore/>
    </w:pPr>
  </w:style>
  <w:style w:type="paragraph" w:customStyle="1" w:styleId="Border">
    <w:name w:val="Border"/>
    <w:basedOn w:val="Normal"/>
    <w:qFormat/>
    <w:rsid w:val="002B3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3DC"/>
    <w:rPr>
      <w:u w:val="single"/>
    </w:rPr>
  </w:style>
  <w:style w:type="character" w:customStyle="1" w:styleId="BoldandItalics">
    <w:name w:val="Bold and Italics"/>
    <w:qFormat/>
    <w:rsid w:val="002B33DC"/>
    <w:rPr>
      <w:b/>
      <w:i/>
      <w:u w:val="none"/>
    </w:rPr>
  </w:style>
  <w:style w:type="paragraph" w:styleId="BalloonText">
    <w:name w:val="Balloon Text"/>
    <w:basedOn w:val="Normal"/>
    <w:link w:val="BalloonTextChar"/>
    <w:rsid w:val="002B3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3DC"/>
    <w:pPr>
      <w:spacing w:before="0" w:after="0"/>
    </w:pPr>
  </w:style>
  <w:style w:type="paragraph" w:customStyle="1" w:styleId="BodyTextBold">
    <w:name w:val="Body Text Bold"/>
    <w:basedOn w:val="BodyText"/>
    <w:qFormat/>
    <w:rsid w:val="002B33DC"/>
    <w:rPr>
      <w:b/>
    </w:rPr>
  </w:style>
  <w:style w:type="character" w:styleId="Hyperlink">
    <w:name w:val="Hyperlink"/>
    <w:basedOn w:val="DefaultParagraphFont"/>
    <w:uiPriority w:val="99"/>
    <w:unhideWhenUsed/>
    <w:rsid w:val="005E3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2015</Words>
  <Characters>13098</Characters>
  <Application>Microsoft Office Word</Application>
  <DocSecurity>0</DocSecurity>
  <Lines>467</Lines>
  <Paragraphs>335</Paragraphs>
  <ScaleCrop>false</ScaleCrop>
  <Company>Author-it Software Corporation Ltd.</Company>
  <LinksUpToDate>false</LinksUpToDate>
  <CharactersWithSpaces>14778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UEPOPL003 Licence to operate a reciprocating steam engine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