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D95" w:rsidP="001C2D95">
      <w:pPr>
        <w:pStyle w:val="Title"/>
      </w:pPr>
      <w:r>
        <w:fldChar w:fldCharType="begin"/>
      </w:r>
      <w:r>
        <w:instrText xml:space="preserve"> TITLE   \* MERGEFORMAT </w:instrText>
      </w:r>
      <w:r>
        <w:fldChar w:fldCharType="separate"/>
      </w:r>
      <w:r>
        <w:t>UEPMNT449 Diagnose and repair mechanical systems faults in wind turbine generators</w:t>
      </w:r>
      <w:r>
        <w:fldChar w:fldCharType="end"/>
      </w:r>
    </w:p>
    <w:p w:rsidR="001C2D95" w:rsidP="001C2D95">
      <w:pPr>
        <w:pStyle w:val="Version"/>
        <w:sectPr w:rsidSect="007F7E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ED2" w:rsidP="007F7ED2">
      <w:pPr>
        <w:pStyle w:val="SuperHeading"/>
      </w:pPr>
      <w:r w:rsidRPr="007F7ED2">
        <w:t>UEPMNT449 Diagnose and repair mechanical systems faults in wind turbine generators</w:t>
      </w:r>
    </w:p>
    <w:p w:rsidR="00000000" w:rsidRPr="007F7ED2" w:rsidP="007F7ED2">
      <w:pPr>
        <w:pStyle w:val="Heading1"/>
      </w:pPr>
      <w:bookmarkStart w:id="1" w:name="O_981980"/>
      <w:bookmarkEnd w:id="1"/>
      <w:r w:rsidRPr="007F7ED2">
        <w:t>Modification History</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Release 1</w:t>
            </w:r>
            <w:r w:rsidRPr="007F7ED2">
              <w:t>. This is the first release of this unit of competency in the UEP Generation Training Package.</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2" w:name="O_981981"/>
      <w:bookmarkEnd w:id="2"/>
      <w:r w:rsidRPr="007F7ED2">
        <w:t>Application</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This unit involves the skills and knowledge required to diagnose and repair mechanical system faults in large scale wind turbine generators.</w:t>
            </w:r>
          </w:p>
          <w:p w:rsidR="00000000" w:rsidRPr="007F7ED2" w:rsidP="007F7ED2">
            <w:pPr>
              <w:pStyle w:val="BodyText"/>
            </w:pPr>
            <w:r w:rsidRPr="007F7ED2">
              <w:t>Diagnosing and repairing faults is the process of inspecting large scale wind turbine generators to identify proble</w:t>
            </w:r>
            <w:r w:rsidRPr="007F7ED2">
              <w:t xml:space="preserve">ms and ensure repairs take place. The aim is to ensure that the overall delivery of the large scale wind turbine generators meets operational requirements. </w:t>
            </w:r>
          </w:p>
          <w:p w:rsidR="00000000" w:rsidRPr="007F7ED2" w:rsidP="007F7ED2">
            <w:pPr>
              <w:pStyle w:val="BodyText"/>
            </w:pPr>
            <w:r w:rsidRPr="007F7ED2">
              <w:t xml:space="preserve">Competency in this unit requires the ability gather data, interpret data to establish theory about </w:t>
            </w:r>
            <w:r w:rsidRPr="007F7ED2">
              <w:t>wind turbine generator mechanical system faults, repair wind turbine generator mechanical system faults and record wind turbine generator mechanical system faults. Individuals will, in general, work under supervision in an electrical, electronic and/or mec</w:t>
            </w:r>
            <w:r w:rsidRPr="007F7ED2">
              <w:t xml:space="preserve">hanical equipment repair workshop or on site. </w:t>
            </w:r>
          </w:p>
          <w:p w:rsidR="00000000" w:rsidRPr="007F7ED2" w:rsidP="007F7ED2">
            <w:pPr>
              <w:pStyle w:val="BodyText"/>
            </w:pPr>
            <w:r w:rsidRPr="007F7ED2">
              <w:t>Power generation maintenance personnel are typically trained and authorised to receive permits to work.</w:t>
            </w:r>
          </w:p>
          <w:p w:rsidR="00000000" w:rsidRPr="007F7ED2" w:rsidP="007F7ED2">
            <w:pPr>
              <w:pStyle w:val="BodyText"/>
            </w:pPr>
            <w:r w:rsidRPr="007F7ED2">
              <w:t>No licensing, legislative or certification requirements apply to this unit at the time of publication.</w:t>
            </w:r>
          </w:p>
          <w:p w:rsidR="00000000" w:rsidRPr="007F7ED2" w:rsidP="007F7ED2">
            <w:pPr>
              <w:pStyle w:val="BodyText"/>
            </w:pPr>
            <w:r w:rsidRPr="007F7ED2">
              <w:rPr>
                <w:rStyle w:val="SpecialBold"/>
              </w:rPr>
              <w:t>No</w:t>
            </w:r>
            <w:r w:rsidRPr="007F7ED2">
              <w:rPr>
                <w:rStyle w:val="SpecialBold"/>
              </w:rPr>
              <w:t>te: Workplace practice</w:t>
            </w:r>
          </w:p>
          <w:p w:rsidR="00000000" w:rsidRPr="007F7ED2" w:rsidP="007F7ED2">
            <w:pPr>
              <w:pStyle w:val="BodyText"/>
            </w:pPr>
            <w:r w:rsidRPr="007F7ED2">
              <w:t xml:space="preserve">The application of the skills and knowledge described in this unit of competency may require a licence or training permit to practice in the workplace, where work is carried out on gas and electrical installations. Additional and/or </w:t>
            </w:r>
            <w:r w:rsidRPr="007F7ED2">
              <w:t>other conditions may apply under state and territory legislative and regulatory licensing requirements.</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3" w:name="O_981982"/>
      <w:bookmarkEnd w:id="3"/>
      <w:r w:rsidRPr="007F7ED2">
        <w:t>Pre-requisite Unit</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UEPMNT371 Maintain large scale wind turbines generators</w:t>
            </w:r>
          </w:p>
          <w:p w:rsidR="00000000" w:rsidRPr="007F7ED2" w:rsidP="007F7ED2">
            <w:pPr>
              <w:pStyle w:val="BodyText"/>
            </w:pPr>
            <w:r w:rsidRPr="007F7ED2">
              <w:t>UEPMNT444 Maintain wind turbine generator mechanical syste</w:t>
            </w:r>
            <w:r w:rsidRPr="007F7ED2">
              <w:t>ms</w:t>
            </w:r>
          </w:p>
          <w:p w:rsidR="00000000" w:rsidRPr="007F7ED2" w:rsidP="007F7ED2">
            <w:pPr>
              <w:pStyle w:val="BodyText"/>
            </w:pPr>
            <w:r w:rsidRPr="007F7ED2">
              <w:t>UEPMNT445 Diagnose and repair faults in large scale wind turbine generators</w:t>
            </w:r>
          </w:p>
          <w:p w:rsidR="00000000" w:rsidRPr="007F7ED2" w:rsidP="007F7ED2">
            <w:pPr>
              <w:pStyle w:val="BodyText"/>
            </w:pPr>
            <w:r w:rsidRPr="007F7ED2">
              <w:t>UEENEEG108A Troubleshoot and repair faults in low voltage electrical apparatus and circuits</w:t>
            </w:r>
          </w:p>
          <w:p w:rsidR="00000000" w:rsidRPr="007F7ED2" w:rsidP="007F7ED2">
            <w:pPr>
              <w:pStyle w:val="BodyText"/>
            </w:pPr>
            <w:r w:rsidRPr="007F7ED2">
              <w:t>UEENEEE102A Fabricate, assemble and dismantle utilities industry components</w:t>
            </w:r>
          </w:p>
          <w:p w:rsidR="00000000" w:rsidRPr="007F7ED2" w:rsidP="007F7ED2">
            <w:pPr>
              <w:pStyle w:val="BodyText"/>
            </w:pPr>
            <w:r w:rsidRPr="007F7ED2">
              <w:t>UEENEEE104A Solve problems in D.C. circuits</w:t>
            </w:r>
          </w:p>
          <w:p w:rsidR="00000000" w:rsidRPr="007F7ED2" w:rsidP="007F7ED2">
            <w:pPr>
              <w:pStyle w:val="BodyText"/>
            </w:pPr>
            <w:r w:rsidRPr="007F7ED2">
              <w:t>UEENEEE105A Fix and secure electrotechnology equipment</w:t>
            </w:r>
          </w:p>
          <w:p w:rsidR="00000000" w:rsidRPr="007F7ED2" w:rsidP="007F7ED2">
            <w:pPr>
              <w:pStyle w:val="BodyText"/>
            </w:pPr>
            <w:r w:rsidRPr="007F7ED2">
              <w:t>UEENEEE107A Use drawings, diagrams, schedules, standards, codes and specifications</w:t>
            </w:r>
          </w:p>
          <w:p w:rsidR="00000000" w:rsidRPr="007F7ED2" w:rsidP="007F7ED2">
            <w:pPr>
              <w:pStyle w:val="BodyText"/>
            </w:pPr>
            <w:r w:rsidRPr="007F7ED2">
              <w:t>UEENEEG006A Solve problems in single and three phase low voltage machines</w:t>
            </w:r>
          </w:p>
          <w:p w:rsidR="00000000" w:rsidRPr="007F7ED2" w:rsidP="007F7ED2">
            <w:pPr>
              <w:pStyle w:val="BodyText"/>
            </w:pPr>
            <w:r w:rsidRPr="007F7ED2">
              <w:t>UEENEEG033A Solve problems in single and three phase low voltage electrical apparatus and circuits</w:t>
            </w:r>
          </w:p>
          <w:p w:rsidR="00000000" w:rsidRPr="007F7ED2" w:rsidP="007F7ED2">
            <w:pPr>
              <w:pStyle w:val="BodyText"/>
            </w:pPr>
            <w:r w:rsidRPr="007F7ED2">
              <w:t>UEENEEG063A Arrange circuits, control and protection for general electrical installations</w:t>
            </w:r>
          </w:p>
          <w:p w:rsidR="00000000" w:rsidRPr="007F7ED2" w:rsidP="007F7ED2">
            <w:pPr>
              <w:pStyle w:val="BodyText"/>
            </w:pPr>
            <w:r w:rsidRPr="007F7ED2">
              <w:t>UEENEEG101A Solve problems in electromagnetic devices and related c</w:t>
            </w:r>
            <w:r w:rsidRPr="007F7ED2">
              <w:t>ircuits</w:t>
            </w:r>
          </w:p>
          <w:p w:rsidR="00000000" w:rsidRPr="007F7ED2" w:rsidP="007F7ED2">
            <w:pPr>
              <w:pStyle w:val="BodyText"/>
            </w:pPr>
            <w:r w:rsidRPr="007F7ED2">
              <w:t>UEENEEG102A Solve problems in low voltage A.C. circuits</w:t>
            </w:r>
          </w:p>
          <w:p w:rsidR="00000000" w:rsidRPr="007F7ED2" w:rsidP="007F7ED2">
            <w:pPr>
              <w:pStyle w:val="BodyText"/>
            </w:pPr>
            <w:r w:rsidRPr="007F7ED2">
              <w:t>UEENEEG106A Terminate cables, cords and accessories for low voltage circuits</w:t>
            </w:r>
          </w:p>
        </w:tc>
      </w:tr>
    </w:tbl>
    <w:p w:rsidR="001C2D95" w:rsidP="007F7ED2">
      <w:pPr>
        <w:pStyle w:val="NoPaddingFontSize1"/>
      </w:pPr>
    </w:p>
    <w:p w:rsidR="001C2D95" w:rsidP="007F7ED2">
      <w:pPr>
        <w:pStyle w:val="NoPaddingFontSize1"/>
      </w:pPr>
    </w:p>
    <w:p w:rsidR="00000000" w:rsidRPr="007F7ED2" w:rsidP="007F7ED2">
      <w:pPr>
        <w:pStyle w:val="Heading1"/>
      </w:pPr>
      <w:bookmarkStart w:id="4" w:name="O_981983"/>
      <w:bookmarkEnd w:id="4"/>
      <w:r w:rsidRPr="007F7ED2">
        <w:t>Competency Field</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Maintenance</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5" w:name="O_981984"/>
      <w:bookmarkEnd w:id="5"/>
      <w:r w:rsidRPr="007F7ED2">
        <w:t>Unit Sector</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Electricity generation</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6" w:name="O_981985"/>
      <w:bookmarkEnd w:id="6"/>
      <w:r w:rsidRPr="007F7ED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7E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PERFORMANCE CRITERIA</w:t>
            </w:r>
          </w:p>
        </w:tc>
      </w:tr>
      <w:tr w:rsidTr="007F7E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Performance criteria describe the performance needed to demonstrate achievement of the element.</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Data logging informat</w:t>
            </w:r>
            <w:r w:rsidRPr="007F7ED2">
              <w:t>ion and error codes are accessed,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 xml:space="preserve">Sensory data on fault is gathered, in accordance with workplace procedures </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Documentation to support fault finding processes are accessed,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Built in fault indicators and error codes, where appropriate, are examined and interpreted</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Circuit or system function and characteristics a</w:t>
            </w:r>
            <w:r w:rsidRPr="007F7ED2">
              <w:t>re determined by reference to circuit diagrams, specifications, schematics or consultation with technical advisor</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Interpret data to establish hypothesis about</w:t>
            </w:r>
            <w:r w:rsidRPr="007F7ED2">
              <w:t xml:space="preserve"> </w:t>
            </w:r>
            <w:r w:rsidRPr="007F7ED2">
              <w:rPr>
                <w:rStyle w:val="SpecialBold"/>
              </w:rPr>
              <w:t>wind turbine</w:t>
            </w:r>
            <w:r w:rsidRPr="007F7ED2">
              <w:t xml:space="preserve"> </w:t>
            </w:r>
            <w:r w:rsidRPr="007F7ED2">
              <w:rPr>
                <w:rStyle w:val="SpecialBold"/>
              </w:rPr>
              <w:t xml:space="preserve">generator </w:t>
            </w:r>
            <w:r w:rsidRPr="007F7ED2">
              <w:rPr>
                <w:rStyle w:val="SpecialBold"/>
              </w:rPr>
              <w:t>mechanical system fault</w:t>
            </w: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 xml:space="preserve">Wind turbine generator mechanical system and performance parameter knowledge is applied to </w:t>
            </w:r>
            <w:r w:rsidRPr="007F7ED2">
              <w:t>interpretation of fault data</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Wind turbine generator mechanical system faults are verified, or localised, using appropriate techniques, tools and test equipmen</w:t>
            </w:r>
            <w:r w:rsidRPr="007F7ED2">
              <w:t>t,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Priorities are set for testing or replacement of specific components, wiring and connections in the wind turbine generator mechanical system</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Repair wind</w:t>
            </w:r>
            <w:r w:rsidRPr="007F7ED2">
              <w:t xml:space="preserve"> </w:t>
            </w:r>
            <w:r w:rsidRPr="007F7ED2">
              <w:rPr>
                <w:rStyle w:val="SpecialBold"/>
              </w:rPr>
              <w:t>turbine</w:t>
            </w:r>
            <w:r w:rsidRPr="007F7ED2">
              <w:t xml:space="preserve"> </w:t>
            </w:r>
            <w:r w:rsidRPr="007F7ED2">
              <w:rPr>
                <w:rStyle w:val="SpecialBold"/>
              </w:rPr>
              <w:t>generator mechanical system fault</w:t>
            </w: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Risk analysis is undertaken and is communicated to work team and appropriate personnel,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Safety precautions including circuit isolations, physical barriers and other protective devices or systems are used, wher</w:t>
            </w:r>
            <w:r w:rsidRPr="007F7ED2">
              <w:t>e appropriate,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Tests are conducted to ensure wind turbine generator mechanical system fault has been isolated</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Faulty components are removed from service and are exa</w:t>
            </w:r>
            <w:r w:rsidRPr="007F7ED2">
              <w:t xml:space="preserve">mined to identify the cause of the problem </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Loose connections or wiring are repaired, in accordance with workplace procedures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 xml:space="preserve">Wind turbine generator mechanical system parts likely to be cause of fault are removed and replaced with tested and </w:t>
            </w:r>
            <w:r w:rsidRPr="007F7ED2">
              <w:t>operational parts</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Wind turbine generator mechanical systems are tested, in accordance with workplace procedures, to ensure correct operation</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Repairs to complex faults are escalated, in accordance with workplace procedures, if required, to a technical adviser</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rPr>
                <w:rStyle w:val="SpecialBold"/>
              </w:rPr>
              <w:t>Record wind</w:t>
            </w:r>
            <w:r w:rsidRPr="007F7ED2">
              <w:t xml:space="preserve"> </w:t>
            </w:r>
            <w:r w:rsidRPr="007F7ED2">
              <w:rPr>
                <w:rStyle w:val="SpecialBold"/>
              </w:rPr>
              <w:t>turbine</w:t>
            </w:r>
            <w:r w:rsidRPr="007F7ED2">
              <w:t xml:space="preserve"> </w:t>
            </w:r>
            <w:r w:rsidRPr="007F7ED2">
              <w:rPr>
                <w:rStyle w:val="SpecialBold"/>
              </w:rPr>
              <w:t>generator mechanical system fault</w:t>
            </w: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t>Wind turbine generator mechanical system faulty components and parts are tagg</w:t>
            </w:r>
            <w:r w:rsidRPr="007F7ED2">
              <w:t xml:space="preserve">ed, identified and stored, in accordance with workplace procedures </w:t>
            </w:r>
          </w:p>
        </w:tc>
      </w:tr>
      <w:tr w:rsidTr="007F7E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7E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ED2">
            <w:pPr>
              <w:pStyle w:val="BodyText"/>
              <w:rPr>
                <w:lang w:val="en-NZ"/>
              </w:rPr>
            </w:pPr>
            <w:r w:rsidRPr="007F7ED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Faults are recorded, in accordance with workplace procedures</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7" w:name="O_981986"/>
      <w:bookmarkEnd w:id="7"/>
      <w:r w:rsidRPr="007F7ED2">
        <w:t>Foundation Skills</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Foundation skills e</w:t>
            </w:r>
            <w:r w:rsidRPr="007F7ED2">
              <w:t>ssential to performance are explicit in the performance criteria of this unit of competency.</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8" w:name="O_981987"/>
      <w:bookmarkEnd w:id="8"/>
      <w:r w:rsidRPr="007F7ED2">
        <w:t>Range of Conditions</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Range is restricted to essential operating conditions and any other variables essential to the work environment.</w:t>
            </w:r>
          </w:p>
          <w:p w:rsidR="00000000" w:rsidRPr="007F7ED2" w:rsidP="007F7ED2">
            <w:pPr>
              <w:pStyle w:val="BodyText"/>
            </w:pPr>
            <w:r w:rsidRPr="007F7ED2">
              <w:t>Non-essenti</w:t>
            </w:r>
            <w:r w:rsidRPr="007F7ED2">
              <w:t>al conditions may be found in the Companion Volume Implementation Guide.</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9" w:name="O_981988"/>
      <w:bookmarkEnd w:id="9"/>
      <w:r w:rsidRPr="007F7ED2">
        <w:t>Unit Mapping Information</w:t>
      </w:r>
    </w:p>
    <w:tbl>
      <w:tblPr>
        <w:tblW w:w="9497" w:type="dxa"/>
        <w:tblLayout w:type="fixed"/>
        <w:tblCellMar>
          <w:left w:w="62" w:type="dxa"/>
          <w:right w:w="62" w:type="dxa"/>
        </w:tblCellMar>
        <w:tblLook w:val="0000"/>
      </w:tblPr>
      <w:tblGrid>
        <w:gridCol w:w="9497"/>
      </w:tblGrid>
      <w:tr w:rsidTr="007F7E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ED2" w:rsidP="007F7ED2">
            <w:pPr>
              <w:pStyle w:val="BodyText"/>
            </w:pPr>
            <w:r w:rsidRPr="007F7ED2">
              <w:t>This unit replaces and is equivalent to UEPMNT449A Diagnose and repair mechanical systems faults in wind turbine generators.</w:t>
            </w:r>
          </w:p>
        </w:tc>
      </w:tr>
    </w:tbl>
    <w:p w:rsidR="00000000" w:rsidRPr="007F7ED2" w:rsidP="007F7ED2">
      <w:pPr>
        <w:pStyle w:val="NoPaddingFontSize1"/>
      </w:pPr>
    </w:p>
    <w:p w:rsidR="00000000" w:rsidRPr="007F7ED2" w:rsidP="007F7ED2">
      <w:pPr>
        <w:pStyle w:val="AllowPageBreak"/>
      </w:pPr>
    </w:p>
    <w:p w:rsidR="00000000" w:rsidRPr="007F7ED2" w:rsidP="007F7ED2">
      <w:pPr>
        <w:pStyle w:val="Heading1"/>
      </w:pPr>
      <w:bookmarkStart w:id="10" w:name="O_981995"/>
      <w:bookmarkEnd w:id="10"/>
      <w:r w:rsidRPr="007F7ED2">
        <w:t>Links</w:t>
      </w:r>
    </w:p>
    <w:p w:rsidR="00000000" w:rsidRPr="007F7ED2" w:rsidP="001C2D95">
      <w:pPr>
        <w:pStyle w:val="BodyText"/>
      </w:pPr>
      <w:r w:rsidRPr="007F7ED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5C2">
        <w:rPr>
          <w:rStyle w:val="Hyperlink"/>
        </w:rPr>
        <w:t>https://vetnet.gov.au/Pages/TrainingDocs.aspx?q=1715b9fa-e7bd-441c-bb8d-cf22c9c825a8</w:t>
      </w:r>
      <w:r>
        <w:fldChar w:fldCharType="end"/>
      </w:r>
    </w:p>
    <w:p w:rsidR="00000000" w:rsidRPr="007F7ED2" w:rsidP="007F7ED2"/>
    <w:sectPr w:rsidSect="007F7E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D2" w:rsidRPr="001C2D95" w:rsidP="001C2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95" w:rsidP="007F7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2D95" w:rsidP="007F7E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2D95" w:rsidP="007F7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ED2" w:rsidRPr="001C2D95" w:rsidP="001C2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95" w:rsidRPr="002D2AF8" w:rsidP="007F7ED2">
    <w:pPr>
      <w:pStyle w:val="Header"/>
      <w:framePr w:wrap="around"/>
    </w:pPr>
    <w:r>
      <w:fldChar w:fldCharType="begin"/>
    </w:r>
    <w:r>
      <w:instrText xml:space="preserve"> TITLE   \* MERGEFORMAT </w:instrText>
    </w:r>
    <w:r>
      <w:fldChar w:fldCharType="separate"/>
    </w:r>
    <w:r>
      <w:t>UEPMNT449 Diagnose and repair mechanical systems faults in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C2D95" w:rsidP="007F7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ED2"/>
    <w:pPr>
      <w:spacing w:before="360" w:after="60"/>
      <w:outlineLvl w:val="0"/>
    </w:pPr>
    <w:rPr>
      <w:sz w:val="32"/>
    </w:rPr>
  </w:style>
  <w:style w:type="paragraph" w:styleId="Heading2">
    <w:name w:val="heading 2"/>
    <w:basedOn w:val="HeadingBase"/>
    <w:next w:val="BodyText"/>
    <w:link w:val="Heading2Char"/>
    <w:qFormat/>
    <w:rsid w:val="007F7ED2"/>
    <w:pPr>
      <w:keepLines/>
      <w:spacing w:before="240" w:after="120"/>
      <w:outlineLvl w:val="1"/>
    </w:pPr>
    <w:rPr>
      <w:sz w:val="28"/>
      <w:szCs w:val="40"/>
    </w:rPr>
  </w:style>
  <w:style w:type="paragraph" w:styleId="Heading3">
    <w:name w:val="heading 3"/>
    <w:basedOn w:val="HeadingBase"/>
    <w:next w:val="BodyText"/>
    <w:link w:val="Heading3Char"/>
    <w:qFormat/>
    <w:rsid w:val="007F7ED2"/>
    <w:pPr>
      <w:spacing w:before="180" w:after="120"/>
      <w:outlineLvl w:val="2"/>
    </w:pPr>
    <w:rPr>
      <w:spacing w:val="-10"/>
      <w:kern w:val="32"/>
    </w:rPr>
  </w:style>
  <w:style w:type="paragraph" w:styleId="Heading4">
    <w:name w:val="heading 4"/>
    <w:basedOn w:val="HeadingBase"/>
    <w:next w:val="BodyText"/>
    <w:link w:val="Heading4Char"/>
    <w:qFormat/>
    <w:rsid w:val="007F7ED2"/>
    <w:pPr>
      <w:spacing w:before="160" w:after="120"/>
      <w:outlineLvl w:val="3"/>
    </w:pPr>
    <w:rPr>
      <w:sz w:val="22"/>
    </w:rPr>
  </w:style>
  <w:style w:type="paragraph" w:styleId="Heading5">
    <w:name w:val="heading 5"/>
    <w:basedOn w:val="HeadingBase"/>
    <w:next w:val="Normal"/>
    <w:link w:val="Heading5Char"/>
    <w:qFormat/>
    <w:rsid w:val="007F7ED2"/>
    <w:pPr>
      <w:spacing w:before="80"/>
      <w:outlineLvl w:val="4"/>
    </w:pPr>
    <w:rPr>
      <w:color w:val="918585"/>
      <w:sz w:val="20"/>
    </w:rPr>
  </w:style>
  <w:style w:type="paragraph" w:styleId="Heading6">
    <w:name w:val="heading 6"/>
    <w:basedOn w:val="HeadingBase"/>
    <w:next w:val="Normal"/>
    <w:link w:val="Heading6Char"/>
    <w:qFormat/>
    <w:rsid w:val="007F7ED2"/>
    <w:pPr>
      <w:spacing w:before="60"/>
      <w:outlineLvl w:val="5"/>
    </w:pPr>
    <w:rPr>
      <w:color w:val="918585"/>
      <w:sz w:val="20"/>
    </w:rPr>
  </w:style>
  <w:style w:type="paragraph" w:styleId="Heading7">
    <w:name w:val="heading 7"/>
    <w:basedOn w:val="Normal"/>
    <w:next w:val="Normal"/>
    <w:link w:val="Heading7Char"/>
    <w:qFormat/>
    <w:rsid w:val="007F7ED2"/>
    <w:pPr>
      <w:ind w:left="720"/>
      <w:outlineLvl w:val="6"/>
    </w:pPr>
    <w:rPr>
      <w:i/>
    </w:rPr>
  </w:style>
  <w:style w:type="paragraph" w:styleId="Heading8">
    <w:name w:val="heading 8"/>
    <w:basedOn w:val="Normal"/>
    <w:next w:val="Normal"/>
    <w:link w:val="Heading8Char"/>
    <w:qFormat/>
    <w:rsid w:val="007F7ED2"/>
    <w:pPr>
      <w:ind w:left="720"/>
      <w:outlineLvl w:val="7"/>
    </w:pPr>
    <w:rPr>
      <w:i/>
    </w:rPr>
  </w:style>
  <w:style w:type="paragraph" w:styleId="Heading9">
    <w:name w:val="heading 9"/>
    <w:basedOn w:val="Normal"/>
    <w:next w:val="Normal"/>
    <w:link w:val="Heading9Char"/>
    <w:qFormat/>
    <w:rsid w:val="007F7ED2"/>
    <w:pPr>
      <w:ind w:left="720"/>
      <w:outlineLvl w:val="8"/>
    </w:pPr>
    <w:rPr>
      <w:i/>
    </w:rPr>
  </w:style>
  <w:style w:type="character" w:default="1" w:styleId="DefaultParagraphFont">
    <w:name w:val="Default Paragraph Font"/>
    <w:uiPriority w:val="1"/>
    <w:unhideWhenUsed/>
    <w:rsid w:val="007F7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ED2"/>
  </w:style>
  <w:style w:type="character" w:customStyle="1" w:styleId="Heading1Char">
    <w:name w:val="Heading 1 Char"/>
    <w:basedOn w:val="DefaultParagraphFont"/>
    <w:link w:val="Heading1"/>
    <w:rsid w:val="007F7ED2"/>
    <w:rPr>
      <w:rFonts w:ascii="Times New Roman" w:eastAsia="Times New Roman" w:hAnsi="Times New Roman" w:cs="Times New Roman"/>
      <w:b/>
      <w:sz w:val="32"/>
      <w:szCs w:val="20"/>
      <w:lang w:eastAsia="en-US"/>
    </w:rPr>
  </w:style>
  <w:style w:type="paragraph" w:styleId="BodyText">
    <w:name w:val="Body Text"/>
    <w:basedOn w:val="Normal"/>
    <w:link w:val="BodyTextChar"/>
    <w:rsid w:val="007F7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ED2"/>
    <w:rPr>
      <w:rFonts w:ascii="Times New Roman" w:eastAsia="Times New Roman" w:hAnsi="Times New Roman" w:cs="Times New Roman"/>
      <w:sz w:val="24"/>
      <w:lang w:eastAsia="en-US"/>
    </w:rPr>
  </w:style>
  <w:style w:type="character" w:customStyle="1" w:styleId="SpecialBold">
    <w:name w:val="Special Bold"/>
    <w:basedOn w:val="DefaultParagraphFont"/>
    <w:rsid w:val="007F7ED2"/>
    <w:rPr>
      <w:b/>
      <w:spacing w:val="0"/>
    </w:rPr>
  </w:style>
  <w:style w:type="paragraph" w:customStyle="1" w:styleId="SuperHeading">
    <w:name w:val="SuperHeading"/>
    <w:basedOn w:val="Normal"/>
    <w:rsid w:val="007F7ED2"/>
    <w:pPr>
      <w:spacing w:before="240" w:after="120"/>
      <w:outlineLvl w:val="0"/>
    </w:pPr>
    <w:rPr>
      <w:rFonts w:ascii="Times New Roman" w:hAnsi="Times New Roman"/>
      <w:b/>
      <w:sz w:val="32"/>
    </w:rPr>
  </w:style>
  <w:style w:type="paragraph" w:customStyle="1" w:styleId="AllowPageBreak">
    <w:name w:val="AllowPageBreak"/>
    <w:rsid w:val="007F7E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7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ED2"/>
    <w:rPr>
      <w:rFonts w:ascii="Courier New" w:eastAsia="Times New Roman" w:hAnsi="Courier New" w:cs="Times New Roman"/>
      <w:i/>
      <w:szCs w:val="20"/>
      <w:lang w:eastAsia="en-US"/>
    </w:rPr>
  </w:style>
  <w:style w:type="paragraph" w:customStyle="1" w:styleId="HeadingBase">
    <w:name w:val="Heading Base"/>
    <w:rsid w:val="007F7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ED2"/>
    <w:pPr>
      <w:tabs>
        <w:tab w:val="right" w:leader="dot" w:pos="9072"/>
      </w:tabs>
      <w:ind w:left="567"/>
    </w:pPr>
    <w:rPr>
      <w:szCs w:val="22"/>
    </w:rPr>
  </w:style>
  <w:style w:type="paragraph" w:customStyle="1" w:styleId="TOCBase">
    <w:name w:val="TOC Base"/>
    <w:rsid w:val="007F7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ED2"/>
    <w:pPr>
      <w:tabs>
        <w:tab w:val="right" w:leader="dot" w:pos="9072"/>
      </w:tabs>
      <w:spacing w:before="40" w:after="40"/>
      <w:ind w:left="284"/>
    </w:pPr>
    <w:rPr>
      <w:rFonts w:ascii="Times New Roman" w:hAnsi="Times New Roman"/>
    </w:rPr>
  </w:style>
  <w:style w:type="paragraph" w:styleId="TOC1">
    <w:name w:val="toc 1"/>
    <w:basedOn w:val="TOCBase"/>
    <w:next w:val="Normal"/>
    <w:rsid w:val="007F7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ED2"/>
    <w:rPr>
      <w:rFonts w:ascii="Times New Roman" w:eastAsia="Times New Roman" w:hAnsi="Times New Roman" w:cs="Times New Roman"/>
      <w:sz w:val="16"/>
      <w:lang w:eastAsia="en-US"/>
    </w:rPr>
  </w:style>
  <w:style w:type="paragraph" w:styleId="Title">
    <w:name w:val="Title"/>
    <w:basedOn w:val="HeadingBase"/>
    <w:link w:val="TitleChar"/>
    <w:qFormat/>
    <w:rsid w:val="007F7ED2"/>
    <w:pPr>
      <w:spacing w:before="5040"/>
      <w:jc w:val="center"/>
    </w:pPr>
    <w:rPr>
      <w:sz w:val="48"/>
      <w:szCs w:val="72"/>
      <w:lang w:val="en-US"/>
    </w:rPr>
  </w:style>
  <w:style w:type="character" w:customStyle="1" w:styleId="TitleChar">
    <w:name w:val="Title Char"/>
    <w:basedOn w:val="DefaultParagraphFont"/>
    <w:link w:val="Title"/>
    <w:rsid w:val="007F7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ED2"/>
    <w:pPr>
      <w:tabs>
        <w:tab w:val="left" w:pos="3600"/>
        <w:tab w:val="left" w:pos="3958"/>
      </w:tabs>
    </w:pPr>
  </w:style>
  <w:style w:type="paragraph" w:styleId="List">
    <w:name w:val="List"/>
    <w:basedOn w:val="BodyText"/>
    <w:next w:val="BodyText"/>
    <w:rsid w:val="007F7ED2"/>
    <w:pPr>
      <w:tabs>
        <w:tab w:val="left" w:pos="340"/>
      </w:tabs>
      <w:spacing w:before="60" w:after="60"/>
      <w:ind w:left="340" w:hanging="340"/>
    </w:pPr>
  </w:style>
  <w:style w:type="paragraph" w:styleId="ListBullet">
    <w:name w:val="List Bullet"/>
    <w:basedOn w:val="List"/>
    <w:rsid w:val="007F7ED2"/>
    <w:pPr>
      <w:numPr>
        <w:numId w:val="10"/>
      </w:numPr>
      <w:tabs>
        <w:tab w:val="clear" w:pos="340"/>
      </w:tabs>
      <w:spacing w:before="40" w:after="40"/>
    </w:pPr>
  </w:style>
  <w:style w:type="paragraph" w:customStyle="1" w:styleId="Note">
    <w:name w:val="Note"/>
    <w:basedOn w:val="BodyText"/>
    <w:rsid w:val="007F7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ED2"/>
    <w:pPr>
      <w:framePr w:wrap="auto" w:hAnchor="text" w:y="6049"/>
    </w:pPr>
    <w:rPr>
      <w:color w:val="000000"/>
      <w:sz w:val="40"/>
    </w:rPr>
  </w:style>
  <w:style w:type="paragraph" w:customStyle="1" w:styleId="TOCTitle">
    <w:name w:val="TOCTitle"/>
    <w:basedOn w:val="Heading1"/>
    <w:rsid w:val="007F7ED2"/>
    <w:pPr>
      <w:spacing w:after="240"/>
      <w:jc w:val="center"/>
      <w:outlineLvl w:val="9"/>
    </w:pPr>
    <w:rPr>
      <w:caps/>
    </w:rPr>
  </w:style>
  <w:style w:type="paragraph" w:customStyle="1" w:styleId="Version">
    <w:name w:val="Version"/>
    <w:rsid w:val="007F7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ED2"/>
    <w:pPr>
      <w:numPr>
        <w:numId w:val="11"/>
      </w:numPr>
      <w:tabs>
        <w:tab w:val="clear" w:pos="680"/>
      </w:tabs>
    </w:pPr>
  </w:style>
  <w:style w:type="paragraph" w:styleId="Index1">
    <w:name w:val="index 1"/>
    <w:basedOn w:val="Normal"/>
    <w:next w:val="Normal"/>
    <w:semiHidden/>
    <w:rsid w:val="007F7ED2"/>
    <w:pPr>
      <w:keepNext w:val="0"/>
      <w:tabs>
        <w:tab w:val="right" w:pos="4176"/>
      </w:tabs>
      <w:ind w:left="198" w:hanging="198"/>
    </w:pPr>
    <w:rPr>
      <w:rFonts w:ascii="Garamond" w:hAnsi="Garamond"/>
    </w:rPr>
  </w:style>
  <w:style w:type="paragraph" w:styleId="IndexHeading">
    <w:name w:val="index heading"/>
    <w:basedOn w:val="Normal"/>
    <w:next w:val="Index1"/>
    <w:semiHidden/>
    <w:rsid w:val="007F7ED2"/>
    <w:pPr>
      <w:spacing w:before="120" w:after="120"/>
    </w:pPr>
    <w:rPr>
      <w:rFonts w:ascii="Arial" w:hAnsi="Arial"/>
      <w:b/>
      <w:color w:val="918585"/>
      <w:sz w:val="24"/>
    </w:rPr>
  </w:style>
  <w:style w:type="paragraph" w:styleId="Header">
    <w:name w:val="header"/>
    <w:basedOn w:val="Normal"/>
    <w:link w:val="HeaderChar"/>
    <w:rsid w:val="007F7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ED2"/>
    <w:rPr>
      <w:rFonts w:ascii="Times New Roman" w:eastAsia="Times New Roman" w:hAnsi="Times New Roman" w:cs="Times New Roman"/>
      <w:sz w:val="16"/>
      <w:szCs w:val="20"/>
      <w:lang w:val="en-GB" w:eastAsia="en-US"/>
    </w:rPr>
  </w:style>
  <w:style w:type="paragraph" w:customStyle="1" w:styleId="Chapter">
    <w:name w:val="Chapter"/>
    <w:basedOn w:val="Normal"/>
    <w:rsid w:val="007F7ED2"/>
    <w:pPr>
      <w:spacing w:before="240"/>
    </w:pPr>
    <w:rPr>
      <w:rFonts w:ascii="Times New Roman" w:hAnsi="Times New Roman"/>
      <w:smallCaps/>
      <w:spacing w:val="80"/>
      <w:sz w:val="28"/>
    </w:rPr>
  </w:style>
  <w:style w:type="paragraph" w:customStyle="1" w:styleId="InChapter">
    <w:name w:val="InChapter"/>
    <w:basedOn w:val="Heading3"/>
    <w:rsid w:val="007F7ED2"/>
    <w:pPr>
      <w:spacing w:after="240"/>
      <w:outlineLvl w:val="9"/>
    </w:pPr>
    <w:rPr>
      <w:noProof/>
    </w:rPr>
  </w:style>
  <w:style w:type="paragraph" w:styleId="Index2">
    <w:name w:val="index 2"/>
    <w:basedOn w:val="Normal"/>
    <w:next w:val="Normal"/>
    <w:semiHidden/>
    <w:rsid w:val="007F7ED2"/>
    <w:pPr>
      <w:tabs>
        <w:tab w:val="right" w:pos="4176"/>
      </w:tabs>
      <w:ind w:left="568" w:hanging="284"/>
    </w:pPr>
    <w:rPr>
      <w:rFonts w:ascii="Garamond" w:hAnsi="Garamond"/>
    </w:rPr>
  </w:style>
  <w:style w:type="paragraph" w:customStyle="1" w:styleId="Byline">
    <w:name w:val="Byline"/>
    <w:rsid w:val="007F7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ED2"/>
    <w:pPr>
      <w:tabs>
        <w:tab w:val="clear" w:pos="3600"/>
        <w:tab w:val="clear" w:pos="3958"/>
      </w:tabs>
      <w:jc w:val="right"/>
    </w:pPr>
  </w:style>
  <w:style w:type="character" w:styleId="Emphasis">
    <w:name w:val="Emphasis"/>
    <w:basedOn w:val="DefaultParagraphFont"/>
    <w:qFormat/>
    <w:rsid w:val="007F7ED2"/>
    <w:rPr>
      <w:i/>
    </w:rPr>
  </w:style>
  <w:style w:type="paragraph" w:styleId="Caption">
    <w:name w:val="caption"/>
    <w:basedOn w:val="BodyText"/>
    <w:next w:val="Normal"/>
    <w:qFormat/>
    <w:rsid w:val="007F7ED2"/>
    <w:pPr>
      <w:framePr w:w="2268" w:hSpace="181" w:vSpace="181" w:wrap="around" w:vAnchor="text" w:hAnchor="page" w:x="1135" w:y="285" w:anchorLock="1"/>
    </w:pPr>
    <w:rPr>
      <w:i/>
    </w:rPr>
  </w:style>
  <w:style w:type="paragraph" w:customStyle="1" w:styleId="MiniTOCTitle">
    <w:name w:val="MiniTOCTitle"/>
    <w:basedOn w:val="Heading4"/>
    <w:rsid w:val="007F7ED2"/>
    <w:pPr>
      <w:spacing w:before="240"/>
      <w:outlineLvl w:val="9"/>
    </w:pPr>
    <w:rPr>
      <w:noProof/>
      <w:sz w:val="24"/>
    </w:rPr>
  </w:style>
  <w:style w:type="paragraph" w:customStyle="1" w:styleId="MiniTOCItem">
    <w:name w:val="MiniTOCItem"/>
    <w:basedOn w:val="ListBullet"/>
    <w:rsid w:val="007F7ED2"/>
    <w:pPr>
      <w:numPr>
        <w:numId w:val="0"/>
      </w:numPr>
      <w:tabs>
        <w:tab w:val="right" w:leader="dot" w:pos="6521"/>
      </w:tabs>
      <w:spacing w:before="0" w:after="0"/>
    </w:pPr>
  </w:style>
  <w:style w:type="paragraph" w:customStyle="1" w:styleId="TOFTitle">
    <w:name w:val="TOFTitle"/>
    <w:basedOn w:val="TOCTitle"/>
    <w:rsid w:val="007F7ED2"/>
  </w:style>
  <w:style w:type="paragraph" w:styleId="TableofFigures">
    <w:name w:val="table of figures"/>
    <w:basedOn w:val="Normal"/>
    <w:next w:val="Normal"/>
    <w:semiHidden/>
    <w:rsid w:val="007F7ED2"/>
    <w:pPr>
      <w:tabs>
        <w:tab w:val="right" w:leader="dot" w:pos="9072"/>
      </w:tabs>
      <w:ind w:left="970" w:hanging="403"/>
    </w:pPr>
    <w:rPr>
      <w:rFonts w:ascii="Times New Roman" w:hAnsi="Times New Roman"/>
      <w:b/>
    </w:rPr>
  </w:style>
  <w:style w:type="paragraph" w:styleId="ListNumber">
    <w:name w:val="List Number"/>
    <w:basedOn w:val="List"/>
    <w:rsid w:val="007F7ED2"/>
    <w:pPr>
      <w:numPr>
        <w:numId w:val="13"/>
      </w:numPr>
      <w:tabs>
        <w:tab w:val="clear" w:pos="340"/>
      </w:tabs>
    </w:pPr>
  </w:style>
  <w:style w:type="character" w:customStyle="1" w:styleId="WingdingSymbols">
    <w:name w:val="Wingding Symbols"/>
    <w:rsid w:val="007F7ED2"/>
    <w:rPr>
      <w:rFonts w:ascii="Wingdings" w:hAnsi="Wingdings"/>
    </w:rPr>
  </w:style>
  <w:style w:type="paragraph" w:customStyle="1" w:styleId="TableHeading">
    <w:name w:val="Table Heading"/>
    <w:basedOn w:val="HeadingBase"/>
    <w:rsid w:val="007F7ED2"/>
    <w:pPr>
      <w:keepLines/>
      <w:pBdr>
        <w:bottom w:val="single" w:sz="6" w:space="1" w:color="918585"/>
      </w:pBdr>
      <w:spacing w:before="240"/>
    </w:pPr>
  </w:style>
  <w:style w:type="character" w:customStyle="1" w:styleId="HotSpot">
    <w:name w:val="HotSpot"/>
    <w:rsid w:val="007F7ED2"/>
    <w:rPr>
      <w:color w:val="0033CC"/>
      <w:u w:val="none"/>
    </w:rPr>
  </w:style>
  <w:style w:type="paragraph" w:customStyle="1" w:styleId="BodyTextRight">
    <w:name w:val="Body Text Right"/>
    <w:basedOn w:val="BodyText"/>
    <w:rsid w:val="007F7ED2"/>
    <w:pPr>
      <w:spacing w:before="0" w:after="0"/>
      <w:jc w:val="right"/>
    </w:pPr>
  </w:style>
  <w:style w:type="paragraph" w:styleId="Index3">
    <w:name w:val="index 3"/>
    <w:basedOn w:val="ListNumber2"/>
    <w:next w:val="Normal"/>
    <w:semiHidden/>
    <w:rsid w:val="007F7ED2"/>
    <w:pPr>
      <w:numPr>
        <w:numId w:val="0"/>
      </w:numPr>
      <w:tabs>
        <w:tab w:val="right" w:leader="dot" w:pos="4176"/>
      </w:tabs>
    </w:pPr>
  </w:style>
  <w:style w:type="paragraph" w:styleId="ListNumber2">
    <w:name w:val="List Number 2"/>
    <w:basedOn w:val="List2"/>
    <w:rsid w:val="007F7ED2"/>
    <w:pPr>
      <w:numPr>
        <w:numId w:val="8"/>
      </w:numPr>
      <w:tabs>
        <w:tab w:val="clear" w:pos="1060"/>
      </w:tabs>
    </w:pPr>
  </w:style>
  <w:style w:type="paragraph" w:customStyle="1" w:styleId="MarginNote">
    <w:name w:val="Margin Note"/>
    <w:basedOn w:val="BodyText"/>
    <w:rsid w:val="007F7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ED2"/>
    <w:rPr>
      <w:sz w:val="32"/>
    </w:rPr>
  </w:style>
  <w:style w:type="paragraph" w:customStyle="1" w:styleId="HeadingProcedure">
    <w:name w:val="Heading Procedure"/>
    <w:basedOn w:val="HeadingBase"/>
    <w:next w:val="Normal"/>
    <w:rsid w:val="007F7ED2"/>
    <w:pPr>
      <w:tabs>
        <w:tab w:val="left" w:pos="0"/>
      </w:tabs>
      <w:spacing w:before="120" w:after="60"/>
    </w:pPr>
    <w:rPr>
      <w:i/>
      <w:color w:val="918585"/>
      <w:sz w:val="22"/>
    </w:rPr>
  </w:style>
  <w:style w:type="paragraph" w:customStyle="1" w:styleId="TableBodyText">
    <w:name w:val="Table Body Text"/>
    <w:basedOn w:val="BodyText"/>
    <w:rsid w:val="007F7ED2"/>
    <w:pPr>
      <w:spacing w:before="60" w:after="60"/>
    </w:pPr>
  </w:style>
  <w:style w:type="paragraph" w:styleId="ListContinue">
    <w:name w:val="List Continue"/>
    <w:basedOn w:val="List"/>
    <w:rsid w:val="007F7ED2"/>
    <w:pPr>
      <w:ind w:firstLine="0"/>
    </w:pPr>
  </w:style>
  <w:style w:type="paragraph" w:customStyle="1" w:styleId="ListNote">
    <w:name w:val="List Note"/>
    <w:basedOn w:val="List"/>
    <w:rsid w:val="007F7ED2"/>
    <w:pPr>
      <w:pBdr>
        <w:top w:val="single" w:sz="6" w:space="2" w:color="918585"/>
        <w:bottom w:val="single" w:sz="6" w:space="2" w:color="918585"/>
      </w:pBdr>
      <w:tabs>
        <w:tab w:val="left" w:pos="1021"/>
      </w:tabs>
      <w:ind w:firstLine="0"/>
    </w:pPr>
  </w:style>
  <w:style w:type="paragraph" w:customStyle="1" w:styleId="Warning">
    <w:name w:val="Warning"/>
    <w:basedOn w:val="BodyText"/>
    <w:rsid w:val="007F7ED2"/>
    <w:pPr>
      <w:shd w:val="clear" w:color="auto" w:fill="D9D9D9"/>
      <w:tabs>
        <w:tab w:val="left" w:pos="992"/>
      </w:tabs>
      <w:ind w:left="119" w:right="119"/>
    </w:pPr>
    <w:rPr>
      <w:sz w:val="20"/>
    </w:rPr>
  </w:style>
  <w:style w:type="paragraph" w:customStyle="1" w:styleId="MarginIcons">
    <w:name w:val="Margin Icons"/>
    <w:basedOn w:val="BodyText"/>
    <w:rsid w:val="007F7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ED2"/>
    <w:rPr>
      <w:rFonts w:ascii="Courier New" w:hAnsi="Courier New"/>
    </w:rPr>
  </w:style>
  <w:style w:type="paragraph" w:customStyle="1" w:styleId="NoteBullet">
    <w:name w:val="Note Bullet"/>
    <w:basedOn w:val="Note"/>
    <w:rsid w:val="007F7ED2"/>
    <w:pPr>
      <w:tabs>
        <w:tab w:val="clear" w:pos="680"/>
      </w:tabs>
      <w:spacing w:before="60" w:after="60"/>
    </w:pPr>
  </w:style>
  <w:style w:type="paragraph" w:customStyle="1" w:styleId="SubHeading2">
    <w:name w:val="SubHeading2"/>
    <w:basedOn w:val="HeadingBase"/>
    <w:rsid w:val="007F7ED2"/>
    <w:pPr>
      <w:spacing w:before="240" w:after="60"/>
    </w:pPr>
    <w:rPr>
      <w:sz w:val="20"/>
    </w:rPr>
  </w:style>
  <w:style w:type="paragraph" w:customStyle="1" w:styleId="SubHeading1">
    <w:name w:val="SubHeading1"/>
    <w:basedOn w:val="HeadingBase"/>
    <w:rsid w:val="007F7ED2"/>
    <w:pPr>
      <w:spacing w:before="240" w:after="60"/>
    </w:pPr>
    <w:rPr>
      <w:color w:val="918585"/>
      <w:sz w:val="22"/>
    </w:rPr>
  </w:style>
  <w:style w:type="paragraph" w:customStyle="1" w:styleId="SideHeading">
    <w:name w:val="Side Heading"/>
    <w:basedOn w:val="HeadingBase"/>
    <w:rsid w:val="007F7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ED2"/>
    <w:pPr>
      <w:numPr>
        <w:numId w:val="9"/>
      </w:numPr>
    </w:pPr>
  </w:style>
  <w:style w:type="paragraph" w:styleId="PlainText">
    <w:name w:val="Plain Text"/>
    <w:basedOn w:val="Normal"/>
    <w:link w:val="PlainTextChar"/>
    <w:rsid w:val="007F7ED2"/>
    <w:rPr>
      <w:sz w:val="20"/>
    </w:rPr>
  </w:style>
  <w:style w:type="character" w:customStyle="1" w:styleId="PlainTextChar">
    <w:name w:val="Plain Text Char"/>
    <w:basedOn w:val="DefaultParagraphFont"/>
    <w:link w:val="PlainText"/>
    <w:rsid w:val="007F7ED2"/>
    <w:rPr>
      <w:rFonts w:ascii="Courier New" w:eastAsia="Times New Roman" w:hAnsi="Courier New" w:cs="Times New Roman"/>
      <w:sz w:val="20"/>
      <w:szCs w:val="20"/>
      <w:lang w:eastAsia="en-US"/>
    </w:rPr>
  </w:style>
  <w:style w:type="character" w:customStyle="1" w:styleId="MenuOption">
    <w:name w:val="Menu Option"/>
    <w:basedOn w:val="DefaultParagraphFont"/>
    <w:rsid w:val="007F7ED2"/>
    <w:rPr>
      <w:b/>
      <w:smallCaps/>
    </w:rPr>
  </w:style>
  <w:style w:type="paragraph" w:customStyle="1" w:styleId="TableListNumber">
    <w:name w:val="Table List Number"/>
    <w:basedOn w:val="ListNumber"/>
    <w:rsid w:val="007F7ED2"/>
    <w:pPr>
      <w:numPr>
        <w:numId w:val="0"/>
      </w:numPr>
    </w:pPr>
  </w:style>
  <w:style w:type="paragraph" w:styleId="TOC4">
    <w:name w:val="toc 4"/>
    <w:basedOn w:val="TOCBase"/>
    <w:next w:val="Normal"/>
    <w:semiHidden/>
    <w:rsid w:val="007F7ED2"/>
    <w:pPr>
      <w:tabs>
        <w:tab w:val="right" w:leader="dot" w:pos="9071"/>
      </w:tabs>
      <w:ind w:left="1701"/>
    </w:pPr>
  </w:style>
  <w:style w:type="paragraph" w:customStyle="1" w:styleId="ListAlpha">
    <w:name w:val="List Alpha"/>
    <w:basedOn w:val="List"/>
    <w:rsid w:val="007F7ED2"/>
    <w:pPr>
      <w:numPr>
        <w:numId w:val="7"/>
      </w:numPr>
    </w:pPr>
  </w:style>
  <w:style w:type="paragraph" w:customStyle="1" w:styleId="ListAlpha2">
    <w:name w:val="List Alpha 2"/>
    <w:basedOn w:val="List2"/>
    <w:rsid w:val="007F7ED2"/>
    <w:pPr>
      <w:numPr>
        <w:numId w:val="6"/>
      </w:numPr>
    </w:pPr>
  </w:style>
  <w:style w:type="paragraph" w:styleId="List2">
    <w:name w:val="List 2"/>
    <w:basedOn w:val="BodyText"/>
    <w:rsid w:val="007F7ED2"/>
    <w:pPr>
      <w:tabs>
        <w:tab w:val="left" w:pos="680"/>
      </w:tabs>
      <w:spacing w:before="60" w:after="60"/>
      <w:ind w:left="680" w:hanging="340"/>
    </w:pPr>
  </w:style>
  <w:style w:type="paragraph" w:styleId="List3">
    <w:name w:val="List 3"/>
    <w:basedOn w:val="BodyText"/>
    <w:rsid w:val="007F7ED2"/>
    <w:pPr>
      <w:tabs>
        <w:tab w:val="left" w:pos="1021"/>
      </w:tabs>
      <w:spacing w:before="60" w:after="60"/>
      <w:ind w:left="1020" w:hanging="340"/>
    </w:pPr>
  </w:style>
  <w:style w:type="paragraph" w:styleId="List4">
    <w:name w:val="List 4"/>
    <w:basedOn w:val="BodyText"/>
    <w:rsid w:val="007F7ED2"/>
    <w:pPr>
      <w:tabs>
        <w:tab w:val="left" w:pos="1361"/>
      </w:tabs>
      <w:spacing w:before="60" w:after="60"/>
      <w:ind w:left="1361" w:hanging="340"/>
    </w:pPr>
  </w:style>
  <w:style w:type="paragraph" w:styleId="List5">
    <w:name w:val="List 5"/>
    <w:basedOn w:val="BodyText"/>
    <w:rsid w:val="007F7ED2"/>
    <w:pPr>
      <w:tabs>
        <w:tab w:val="left" w:pos="1701"/>
      </w:tabs>
      <w:spacing w:before="60" w:after="60"/>
      <w:ind w:left="1701" w:hanging="340"/>
    </w:pPr>
  </w:style>
  <w:style w:type="paragraph" w:styleId="ListBullet3">
    <w:name w:val="List Bullet 3"/>
    <w:basedOn w:val="List3"/>
    <w:rsid w:val="007F7ED2"/>
    <w:pPr>
      <w:numPr>
        <w:numId w:val="12"/>
      </w:numPr>
      <w:tabs>
        <w:tab w:val="clear" w:pos="1021"/>
      </w:tabs>
      <w:ind w:left="1037" w:hanging="357"/>
    </w:pPr>
  </w:style>
  <w:style w:type="paragraph" w:styleId="ListBullet4">
    <w:name w:val="List Bullet 4"/>
    <w:basedOn w:val="List4"/>
    <w:rsid w:val="007F7ED2"/>
    <w:pPr>
      <w:numPr>
        <w:numId w:val="1"/>
      </w:numPr>
      <w:tabs>
        <w:tab w:val="clear" w:pos="1361"/>
      </w:tabs>
    </w:pPr>
  </w:style>
  <w:style w:type="paragraph" w:styleId="ListBullet5">
    <w:name w:val="List Bullet 5"/>
    <w:basedOn w:val="List5"/>
    <w:rsid w:val="007F7ED2"/>
    <w:pPr>
      <w:numPr>
        <w:numId w:val="2"/>
      </w:numPr>
    </w:pPr>
  </w:style>
  <w:style w:type="paragraph" w:styleId="ListContinue2">
    <w:name w:val="List Continue 2"/>
    <w:basedOn w:val="List2"/>
    <w:rsid w:val="007F7ED2"/>
    <w:pPr>
      <w:ind w:firstLine="0"/>
    </w:pPr>
  </w:style>
  <w:style w:type="paragraph" w:styleId="ListContinue3">
    <w:name w:val="List Continue 3"/>
    <w:basedOn w:val="List3"/>
    <w:rsid w:val="007F7ED2"/>
    <w:pPr>
      <w:ind w:left="1021" w:firstLine="0"/>
    </w:pPr>
  </w:style>
  <w:style w:type="paragraph" w:styleId="ListContinue4">
    <w:name w:val="List Continue 4"/>
    <w:basedOn w:val="List4"/>
    <w:rsid w:val="007F7ED2"/>
    <w:pPr>
      <w:ind w:firstLine="0"/>
    </w:pPr>
  </w:style>
  <w:style w:type="paragraph" w:styleId="ListContinue5">
    <w:name w:val="List Continue 5"/>
    <w:basedOn w:val="List5"/>
    <w:rsid w:val="007F7ED2"/>
    <w:pPr>
      <w:ind w:firstLine="0"/>
    </w:pPr>
  </w:style>
  <w:style w:type="paragraph" w:styleId="ListNumber3">
    <w:name w:val="List Number 3"/>
    <w:basedOn w:val="List3"/>
    <w:rsid w:val="007F7ED2"/>
    <w:pPr>
      <w:numPr>
        <w:numId w:val="3"/>
      </w:numPr>
    </w:pPr>
  </w:style>
  <w:style w:type="paragraph" w:styleId="ListNumber4">
    <w:name w:val="List Number 4"/>
    <w:basedOn w:val="List4"/>
    <w:rsid w:val="007F7ED2"/>
    <w:pPr>
      <w:numPr>
        <w:numId w:val="4"/>
      </w:numPr>
    </w:pPr>
  </w:style>
  <w:style w:type="paragraph" w:styleId="ListNumber5">
    <w:name w:val="List Number 5"/>
    <w:basedOn w:val="List5"/>
    <w:rsid w:val="007F7ED2"/>
    <w:pPr>
      <w:numPr>
        <w:numId w:val="5"/>
      </w:numPr>
    </w:pPr>
  </w:style>
  <w:style w:type="paragraph" w:styleId="BlockText">
    <w:name w:val="Block Text"/>
    <w:basedOn w:val="Normal"/>
    <w:rsid w:val="007F7ED2"/>
    <w:pPr>
      <w:spacing w:after="120"/>
      <w:ind w:left="1440" w:right="1440"/>
    </w:pPr>
  </w:style>
  <w:style w:type="character" w:customStyle="1" w:styleId="Subscript">
    <w:name w:val="Subscript"/>
    <w:basedOn w:val="DefaultParagraphFont"/>
    <w:rsid w:val="007F7ED2"/>
    <w:rPr>
      <w:sz w:val="16"/>
      <w:vertAlign w:val="subscript"/>
    </w:rPr>
  </w:style>
  <w:style w:type="character" w:customStyle="1" w:styleId="Superscript">
    <w:name w:val="Superscript"/>
    <w:basedOn w:val="DefaultParagraphFont"/>
    <w:rsid w:val="007F7ED2"/>
    <w:rPr>
      <w:sz w:val="16"/>
      <w:vertAlign w:val="superscript"/>
    </w:rPr>
  </w:style>
  <w:style w:type="character" w:customStyle="1" w:styleId="Symbols">
    <w:name w:val="Symbols"/>
    <w:basedOn w:val="DefaultParagraphFont"/>
    <w:rsid w:val="007F7ED2"/>
    <w:rPr>
      <w:rFonts w:ascii="Symbol" w:hAnsi="Symbol"/>
    </w:rPr>
  </w:style>
  <w:style w:type="character" w:customStyle="1" w:styleId="MenuOptions">
    <w:name w:val="Menu Options"/>
    <w:basedOn w:val="DefaultParagraphFont"/>
    <w:rsid w:val="007F7ED2"/>
    <w:rPr>
      <w:rFonts w:ascii="Arial Narrow" w:hAnsi="Arial Narrow"/>
      <w:smallCaps/>
    </w:rPr>
  </w:style>
  <w:style w:type="character" w:customStyle="1" w:styleId="Buttons">
    <w:name w:val="Buttons"/>
    <w:basedOn w:val="DefaultParagraphFont"/>
    <w:rsid w:val="007F7ED2"/>
    <w:rPr>
      <w:b/>
    </w:rPr>
  </w:style>
  <w:style w:type="character" w:customStyle="1" w:styleId="Underlined">
    <w:name w:val="Underlined"/>
    <w:basedOn w:val="DefaultParagraphFont"/>
    <w:rsid w:val="007F7ED2"/>
    <w:rPr>
      <w:u w:val="single"/>
    </w:rPr>
  </w:style>
  <w:style w:type="paragraph" w:customStyle="1" w:styleId="TableBodyTextRight">
    <w:name w:val="Table Body Text Right"/>
    <w:basedOn w:val="TableBodyText"/>
    <w:rsid w:val="007F7ED2"/>
    <w:pPr>
      <w:widowControl w:val="0"/>
      <w:autoSpaceDE w:val="0"/>
      <w:autoSpaceDN w:val="0"/>
      <w:adjustRightInd w:val="0"/>
      <w:jc w:val="right"/>
    </w:pPr>
    <w:rPr>
      <w:rFonts w:cs="Arial"/>
      <w:szCs w:val="18"/>
    </w:rPr>
  </w:style>
  <w:style w:type="paragraph" w:customStyle="1" w:styleId="CopyrightText">
    <w:name w:val="Copyright Text"/>
    <w:basedOn w:val="BodyText"/>
    <w:rsid w:val="007F7ED2"/>
    <w:rPr>
      <w:sz w:val="18"/>
    </w:rPr>
  </w:style>
  <w:style w:type="paragraph" w:customStyle="1" w:styleId="BodySmallRight">
    <w:name w:val="Body Small Right"/>
    <w:basedOn w:val="BodyTextRight"/>
    <w:rsid w:val="007F7ED2"/>
    <w:rPr>
      <w:sz w:val="18"/>
      <w:szCs w:val="18"/>
    </w:rPr>
  </w:style>
  <w:style w:type="paragraph" w:customStyle="1" w:styleId="MarginEdition">
    <w:name w:val="Margin Edition"/>
    <w:basedOn w:val="MarginNote"/>
    <w:rsid w:val="007F7ED2"/>
    <w:pPr>
      <w:spacing w:before="0" w:after="0"/>
    </w:pPr>
    <w:rPr>
      <w:rFonts w:ascii="Times New Roman" w:hAnsi="Times New Roman"/>
      <w:color w:val="999999"/>
    </w:rPr>
  </w:style>
  <w:style w:type="paragraph" w:customStyle="1" w:styleId="Spacer">
    <w:name w:val="Spacer"/>
    <w:basedOn w:val="Normal"/>
    <w:rsid w:val="007F7ED2"/>
    <w:rPr>
      <w:sz w:val="2"/>
      <w:szCs w:val="2"/>
    </w:rPr>
  </w:style>
  <w:style w:type="character" w:customStyle="1" w:styleId="Small">
    <w:name w:val="Small"/>
    <w:basedOn w:val="DefaultParagraphFont"/>
    <w:rsid w:val="007F7ED2"/>
    <w:rPr>
      <w:sz w:val="16"/>
    </w:rPr>
  </w:style>
  <w:style w:type="paragraph" w:customStyle="1" w:styleId="WideTable">
    <w:name w:val="Wide Table"/>
    <w:basedOn w:val="Normal"/>
    <w:rsid w:val="007F7ED2"/>
    <w:pPr>
      <w:ind w:left="-1418"/>
    </w:pPr>
    <w:rPr>
      <w:sz w:val="2"/>
      <w:szCs w:val="2"/>
    </w:rPr>
  </w:style>
  <w:style w:type="character" w:styleId="PageNumber">
    <w:name w:val="page number"/>
    <w:basedOn w:val="DefaultParagraphFont"/>
    <w:rsid w:val="007F7ED2"/>
  </w:style>
  <w:style w:type="paragraph" w:styleId="Quote">
    <w:name w:val="Quote"/>
    <w:basedOn w:val="Heading1"/>
    <w:link w:val="QuoteChar"/>
    <w:qFormat/>
    <w:rsid w:val="007F7ED2"/>
    <w:rPr>
      <w:b w:val="0"/>
      <w:sz w:val="72"/>
      <w:szCs w:val="72"/>
      <w:lang w:val="en-NZ"/>
    </w:rPr>
  </w:style>
  <w:style w:type="character" w:customStyle="1" w:styleId="QuoteChar">
    <w:name w:val="Quote Char"/>
    <w:basedOn w:val="DefaultParagraphFont"/>
    <w:link w:val="Quote"/>
    <w:rsid w:val="007F7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ED2"/>
    <w:pPr>
      <w:pageBreakBefore/>
    </w:pPr>
  </w:style>
  <w:style w:type="paragraph" w:customStyle="1" w:styleId="Border">
    <w:name w:val="Border"/>
    <w:basedOn w:val="Normal"/>
    <w:qFormat/>
    <w:rsid w:val="007F7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ED2"/>
    <w:rPr>
      <w:b/>
      <w:bCs/>
      <w:i/>
      <w:iCs/>
      <w:color w:val="auto"/>
    </w:rPr>
  </w:style>
  <w:style w:type="paragraph" w:styleId="IntenseQuote">
    <w:name w:val="Intense Quote"/>
    <w:basedOn w:val="Normal"/>
    <w:next w:val="Normal"/>
    <w:link w:val="IntenseQuoteChar"/>
    <w:uiPriority w:val="30"/>
    <w:qFormat/>
    <w:rsid w:val="007F7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ED2"/>
    <w:rPr>
      <w:smallCaps/>
      <w:color w:val="auto"/>
      <w:u w:val="single"/>
    </w:rPr>
  </w:style>
  <w:style w:type="character" w:styleId="IntenseReference">
    <w:name w:val="Intense Reference"/>
    <w:basedOn w:val="DefaultParagraphFont"/>
    <w:uiPriority w:val="32"/>
    <w:qFormat/>
    <w:rsid w:val="007F7ED2"/>
    <w:rPr>
      <w:b/>
      <w:bCs/>
      <w:smallCaps/>
      <w:color w:val="auto"/>
      <w:spacing w:val="5"/>
      <w:u w:val="single"/>
    </w:rPr>
  </w:style>
  <w:style w:type="paragraph" w:customStyle="1" w:styleId="2ColumnHeading">
    <w:name w:val="2Column Heading"/>
    <w:basedOn w:val="BodyText"/>
    <w:qFormat/>
    <w:rsid w:val="007F7ED2"/>
    <w:pPr>
      <w:spacing w:after="60"/>
      <w:ind w:left="-2268"/>
    </w:pPr>
    <w:rPr>
      <w:b/>
    </w:rPr>
  </w:style>
  <w:style w:type="paragraph" w:customStyle="1" w:styleId="Heading1TOC">
    <w:name w:val="Heading1 TOC"/>
    <w:basedOn w:val="Normal"/>
    <w:qFormat/>
    <w:rsid w:val="007F7ED2"/>
    <w:pPr>
      <w:spacing w:before="240" w:after="120"/>
    </w:pPr>
    <w:rPr>
      <w:rFonts w:ascii="Times New Roman" w:hAnsi="Times New Roman"/>
      <w:b/>
      <w:sz w:val="32"/>
    </w:rPr>
  </w:style>
  <w:style w:type="paragraph" w:customStyle="1" w:styleId="Heading2TOC">
    <w:name w:val="Heading2 TOC"/>
    <w:basedOn w:val="Normal"/>
    <w:qFormat/>
    <w:rsid w:val="007F7ED2"/>
    <w:pPr>
      <w:spacing w:before="240" w:after="60"/>
    </w:pPr>
    <w:rPr>
      <w:rFonts w:ascii="Times New Roman" w:hAnsi="Times New Roman"/>
      <w:b/>
      <w:sz w:val="28"/>
    </w:rPr>
  </w:style>
  <w:style w:type="character" w:customStyle="1" w:styleId="Underline">
    <w:name w:val="Underline"/>
    <w:basedOn w:val="DefaultParagraphFont"/>
    <w:qFormat/>
    <w:rsid w:val="007F7ED2"/>
    <w:rPr>
      <w:u w:val="single"/>
    </w:rPr>
  </w:style>
  <w:style w:type="character" w:customStyle="1" w:styleId="BoldandItalics">
    <w:name w:val="Bold and Italics"/>
    <w:qFormat/>
    <w:rsid w:val="007F7ED2"/>
    <w:rPr>
      <w:b/>
      <w:i/>
      <w:u w:val="none"/>
    </w:rPr>
  </w:style>
  <w:style w:type="paragraph" w:styleId="BalloonText">
    <w:name w:val="Balloon Text"/>
    <w:basedOn w:val="Normal"/>
    <w:link w:val="BalloonTextChar"/>
    <w:rsid w:val="007F7ED2"/>
    <w:rPr>
      <w:rFonts w:ascii="Tahoma" w:hAnsi="Tahoma" w:cs="Tahoma"/>
      <w:sz w:val="16"/>
      <w:szCs w:val="16"/>
    </w:rPr>
  </w:style>
  <w:style w:type="character" w:customStyle="1" w:styleId="BalloonTextChar">
    <w:name w:val="Balloon Text Char"/>
    <w:basedOn w:val="DefaultParagraphFont"/>
    <w:link w:val="BalloonText"/>
    <w:rsid w:val="007F7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ED2"/>
    <w:rPr>
      <w:b/>
      <w:color w:val="660033"/>
      <w:spacing w:val="0"/>
    </w:rPr>
  </w:style>
  <w:style w:type="paragraph" w:customStyle="1" w:styleId="Nameditemlist">
    <w:name w:val="Named item list"/>
    <w:basedOn w:val="BodyText"/>
    <w:qFormat/>
    <w:rsid w:val="007F7ED2"/>
    <w:pPr>
      <w:tabs>
        <w:tab w:val="left" w:pos="2835"/>
      </w:tabs>
      <w:ind w:left="2835" w:hanging="2835"/>
    </w:pPr>
  </w:style>
  <w:style w:type="paragraph" w:customStyle="1" w:styleId="BodyTextnopadding">
    <w:name w:val="Body Text no padding"/>
    <w:basedOn w:val="BodyText"/>
    <w:qFormat/>
    <w:rsid w:val="007F7ED2"/>
    <w:pPr>
      <w:spacing w:before="0" w:after="0"/>
    </w:pPr>
  </w:style>
  <w:style w:type="paragraph" w:customStyle="1" w:styleId="BodyTextBold">
    <w:name w:val="Body Text Bold"/>
    <w:basedOn w:val="BodyText"/>
    <w:qFormat/>
    <w:rsid w:val="007F7ED2"/>
    <w:rPr>
      <w:b/>
    </w:rPr>
  </w:style>
  <w:style w:type="character" w:styleId="Hyperlink">
    <w:name w:val="Hyperlink"/>
    <w:basedOn w:val="DefaultParagraphFont"/>
    <w:uiPriority w:val="99"/>
    <w:unhideWhenUsed/>
    <w:rsid w:val="001C2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5444</Characters>
  <Application>Microsoft Office Word</Application>
  <DocSecurity>0</DocSecurity>
  <Lines>209</Lines>
  <Paragraphs>106</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UEPMNT449 Diagnose and repair mechanical systems faults in wind turbine generators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2021-04-21T07:51:00Z</dcterms:created>
  <dcterms:modified xsi:type="dcterms:W3CDTF">2021-04-21T07:51:00Z</dcterms:modified>
</cp:coreProperties>
</file>