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72B6" w:rsidP="00EE72B6">
      <w:pPr>
        <w:pStyle w:val="Title"/>
      </w:pPr>
      <w:r>
        <w:fldChar w:fldCharType="begin"/>
      </w:r>
      <w:r>
        <w:instrText xml:space="preserve"> TITLE   \* MERGEFORMAT </w:instrText>
      </w:r>
      <w:r>
        <w:fldChar w:fldCharType="separate"/>
      </w:r>
      <w:r>
        <w:t>UEPMNT436 Test and commission wind turbine control systems</w:t>
      </w:r>
      <w:r>
        <w:fldChar w:fldCharType="end"/>
      </w:r>
    </w:p>
    <w:p w:rsidR="00EE72B6" w:rsidP="00EE72B6">
      <w:pPr>
        <w:pStyle w:val="Version"/>
        <w:sectPr w:rsidSect="005227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2790" w:rsidP="00522790">
      <w:pPr>
        <w:pStyle w:val="SuperHeading"/>
      </w:pPr>
      <w:r w:rsidRPr="00522790">
        <w:t>UEPMNT436 Test and commission wind turbine control systems</w:t>
      </w:r>
    </w:p>
    <w:p w:rsidR="00000000" w:rsidRPr="00522790" w:rsidP="00522790">
      <w:pPr>
        <w:pStyle w:val="Heading1"/>
      </w:pPr>
      <w:bookmarkStart w:id="1" w:name="O_981790"/>
      <w:bookmarkEnd w:id="1"/>
      <w:r w:rsidRPr="00522790">
        <w:t>Modification History</w:t>
      </w:r>
    </w:p>
    <w:tbl>
      <w:tblPr>
        <w:tblW w:w="9497" w:type="dxa"/>
        <w:tblLayout w:type="fixed"/>
        <w:tblCellMar>
          <w:left w:w="62" w:type="dxa"/>
          <w:right w:w="62" w:type="dxa"/>
        </w:tblCellMar>
        <w:tblLook w:val="0000"/>
      </w:tblPr>
      <w:tblGrid>
        <w:gridCol w:w="9497"/>
      </w:tblGrid>
      <w:tr w:rsidTr="005227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2790" w:rsidP="00522790">
            <w:pPr>
              <w:pStyle w:val="BodyText"/>
            </w:pPr>
            <w:r w:rsidRPr="00522790">
              <w:rPr>
                <w:rStyle w:val="SpecialBold"/>
              </w:rPr>
              <w:t>Release 1</w:t>
            </w:r>
            <w:r w:rsidRPr="00522790">
              <w:t>. This is the first release of this unit of competency in the UEP Generation Training Package.</w:t>
            </w:r>
          </w:p>
        </w:tc>
      </w:tr>
    </w:tbl>
    <w:p w:rsidR="00000000" w:rsidRPr="00522790" w:rsidP="00522790">
      <w:pPr>
        <w:pStyle w:val="NoPaddingFontSize1"/>
      </w:pPr>
    </w:p>
    <w:p w:rsidR="00000000" w:rsidRPr="00522790" w:rsidP="00522790">
      <w:pPr>
        <w:pStyle w:val="AllowPageBreak"/>
      </w:pPr>
    </w:p>
    <w:p w:rsidR="00000000" w:rsidRPr="00522790" w:rsidP="00522790">
      <w:pPr>
        <w:pStyle w:val="Heading1"/>
      </w:pPr>
      <w:bookmarkStart w:id="2" w:name="O_981791"/>
      <w:bookmarkEnd w:id="2"/>
      <w:r w:rsidRPr="00522790">
        <w:t>Application</w:t>
      </w:r>
    </w:p>
    <w:tbl>
      <w:tblPr>
        <w:tblW w:w="9497" w:type="dxa"/>
        <w:tblLayout w:type="fixed"/>
        <w:tblCellMar>
          <w:left w:w="62" w:type="dxa"/>
          <w:right w:w="62" w:type="dxa"/>
        </w:tblCellMar>
        <w:tblLook w:val="0000"/>
      </w:tblPr>
      <w:tblGrid>
        <w:gridCol w:w="9497"/>
      </w:tblGrid>
      <w:tr w:rsidTr="005227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2790" w:rsidP="00522790">
            <w:pPr>
              <w:pStyle w:val="BodyText"/>
            </w:pPr>
            <w:r w:rsidRPr="00522790">
              <w:t>This unit involves the skills and knowledge required to conduct testing and commissi</w:t>
            </w:r>
            <w:r w:rsidRPr="00522790">
              <w:t>oning of wind turbine control systems.</w:t>
            </w:r>
          </w:p>
          <w:p w:rsidR="00000000" w:rsidRPr="00522790" w:rsidP="00522790">
            <w:pPr>
              <w:pStyle w:val="BodyText"/>
            </w:pPr>
            <w:r w:rsidRPr="00522790">
              <w:t>Commissioning and testing is the process of ensuring that all aspects of the wind turbine control system which directs and regulates the behaviour of equipment, devices and systems is working efficiently and is meetin</w:t>
            </w:r>
            <w:r w:rsidRPr="00522790">
              <w:t>g operational requirements.</w:t>
            </w:r>
          </w:p>
          <w:p w:rsidR="00000000" w:rsidRPr="00522790" w:rsidP="00522790">
            <w:pPr>
              <w:pStyle w:val="BodyText"/>
            </w:pPr>
            <w:r w:rsidRPr="00522790">
              <w:t>Competency in this unit requires the ability to plan work, test wind turbine control system equipment, test wind turbine control system, commission wind turbine control system and complete all work tasks. Individuals will, in ge</w:t>
            </w:r>
            <w:r w:rsidRPr="00522790">
              <w:t xml:space="preserve">neral, work under supervision in an electrical, electronic and/or mechanical equipment repair workshop or on site. </w:t>
            </w:r>
          </w:p>
          <w:p w:rsidR="00000000" w:rsidRPr="00522790" w:rsidP="00522790">
            <w:pPr>
              <w:pStyle w:val="BodyText"/>
            </w:pPr>
            <w:r w:rsidRPr="00522790">
              <w:t>Power generation maintenance personnel are typically trained and authorised to receive permits to work.</w:t>
            </w:r>
          </w:p>
          <w:p w:rsidR="00000000" w:rsidRPr="00522790" w:rsidP="00522790">
            <w:pPr>
              <w:pStyle w:val="BodyText"/>
            </w:pPr>
            <w:r w:rsidRPr="00522790">
              <w:t>No licensing, legislative or certifi</w:t>
            </w:r>
            <w:r w:rsidRPr="00522790">
              <w:t>cation requirements apply to this unit at the time of publication.</w:t>
            </w:r>
          </w:p>
          <w:p w:rsidR="00000000" w:rsidRPr="00522790" w:rsidP="00522790">
            <w:pPr>
              <w:pStyle w:val="BodyText"/>
            </w:pPr>
            <w:r w:rsidRPr="00522790">
              <w:rPr>
                <w:rStyle w:val="SpecialBold"/>
              </w:rPr>
              <w:t>Note: Workplace practice</w:t>
            </w:r>
          </w:p>
          <w:p w:rsidR="00000000" w:rsidRPr="00522790" w:rsidP="00522790">
            <w:pPr>
              <w:pStyle w:val="BodyText"/>
            </w:pPr>
            <w:r w:rsidRPr="00522790">
              <w:t>The application of the skills and knowledge described in this unit of competency may require a licence or training permit to practice in the workplace, where work i</w:t>
            </w:r>
            <w:r w:rsidRPr="00522790">
              <w:t xml:space="preserve">s carried out on gas and electrical installations. Additional and/or other conditions may apply under state and territory legislative and regulatory licensing requirements. </w:t>
            </w:r>
          </w:p>
        </w:tc>
      </w:tr>
    </w:tbl>
    <w:p w:rsidR="00000000" w:rsidRPr="00522790" w:rsidP="00522790">
      <w:pPr>
        <w:pStyle w:val="NoPaddingFontSize1"/>
      </w:pPr>
    </w:p>
    <w:p w:rsidR="00000000" w:rsidRPr="00522790" w:rsidP="00522790">
      <w:pPr>
        <w:pStyle w:val="AllowPageBreak"/>
      </w:pPr>
    </w:p>
    <w:p w:rsidR="00000000" w:rsidRPr="00522790" w:rsidP="00522790">
      <w:pPr>
        <w:pStyle w:val="Heading1"/>
      </w:pPr>
      <w:bookmarkStart w:id="3" w:name="O_981792"/>
      <w:bookmarkEnd w:id="3"/>
      <w:r w:rsidRPr="00522790">
        <w:t>Pre-requisite Unit</w:t>
      </w:r>
    </w:p>
    <w:tbl>
      <w:tblPr>
        <w:tblW w:w="9497" w:type="dxa"/>
        <w:tblLayout w:type="fixed"/>
        <w:tblCellMar>
          <w:left w:w="62" w:type="dxa"/>
          <w:right w:w="62" w:type="dxa"/>
        </w:tblCellMar>
        <w:tblLook w:val="0000"/>
      </w:tblPr>
      <w:tblGrid>
        <w:gridCol w:w="9497"/>
      </w:tblGrid>
      <w:tr w:rsidTr="005227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2790" w:rsidP="00522790">
            <w:pPr>
              <w:pStyle w:val="BodyText"/>
            </w:pPr>
            <w:r w:rsidRPr="00522790">
              <w:t>UEPMNT362 Maintain wind turbine control syst</w:t>
            </w:r>
            <w:r w:rsidRPr="00522790">
              <w:t>ems</w:t>
            </w:r>
          </w:p>
          <w:p w:rsidR="00000000" w:rsidRPr="00522790" w:rsidP="00522790">
            <w:pPr>
              <w:pStyle w:val="BodyText"/>
            </w:pPr>
            <w:r w:rsidRPr="00522790">
              <w:t>UEENEEG108A Troubleshoot and repair faults in low voltage electrical apparatus and circuits</w:t>
            </w:r>
          </w:p>
          <w:p w:rsidR="00000000" w:rsidRPr="00522790" w:rsidP="00522790">
            <w:pPr>
              <w:pStyle w:val="BodyText"/>
            </w:pPr>
            <w:r w:rsidRPr="00522790">
              <w:t>UEENEEE102A Fabricate, assemble and dismantle utilities industry components</w:t>
            </w:r>
          </w:p>
          <w:p w:rsidR="00000000" w:rsidRPr="00522790" w:rsidP="00522790">
            <w:pPr>
              <w:pStyle w:val="BodyText"/>
            </w:pPr>
            <w:r w:rsidRPr="00522790">
              <w:t>UEENEEE104A Solve problems in D.C. circuits</w:t>
            </w:r>
          </w:p>
          <w:p w:rsidR="00000000" w:rsidRPr="00522790" w:rsidP="00522790">
            <w:pPr>
              <w:pStyle w:val="BodyText"/>
            </w:pPr>
            <w:r w:rsidRPr="00522790">
              <w:t>UEENEEE105A Fix and secure electrotechnology equipment</w:t>
            </w:r>
          </w:p>
          <w:p w:rsidR="00000000" w:rsidRPr="00522790" w:rsidP="00522790">
            <w:pPr>
              <w:pStyle w:val="BodyText"/>
            </w:pPr>
            <w:r w:rsidRPr="00522790">
              <w:t>UEENEEE107A Use drawings, diagrams, schedules, standards, codes and specifications</w:t>
            </w:r>
          </w:p>
          <w:p w:rsidR="00000000" w:rsidRPr="00522790" w:rsidP="00522790">
            <w:pPr>
              <w:pStyle w:val="BodyText"/>
            </w:pPr>
            <w:r w:rsidRPr="00522790">
              <w:t>UEENEEG006A Solve problems in single and three phase low voltage machines</w:t>
            </w:r>
          </w:p>
          <w:p w:rsidR="00000000" w:rsidRPr="00522790" w:rsidP="00522790">
            <w:pPr>
              <w:pStyle w:val="BodyText"/>
            </w:pPr>
            <w:r w:rsidRPr="00522790">
              <w:t>UEENEEG033A Solve problems in single and thr</w:t>
            </w:r>
            <w:r w:rsidRPr="00522790">
              <w:t>ee phase low voltage electrical apparatus and circuits</w:t>
            </w:r>
          </w:p>
          <w:p w:rsidR="00000000" w:rsidRPr="00522790" w:rsidP="00522790">
            <w:pPr>
              <w:pStyle w:val="BodyText"/>
            </w:pPr>
            <w:r w:rsidRPr="00522790">
              <w:t>UEENEEG063A Arrange circuits, control and protection for general electrical installations</w:t>
            </w:r>
          </w:p>
          <w:p w:rsidR="00000000" w:rsidRPr="00522790" w:rsidP="00522790">
            <w:pPr>
              <w:pStyle w:val="BodyText"/>
            </w:pPr>
            <w:r w:rsidRPr="00522790">
              <w:t>UEENEEG101A Solve problems in electromagnetic devices and related circuits</w:t>
            </w:r>
          </w:p>
          <w:p w:rsidR="00000000" w:rsidRPr="00522790" w:rsidP="00522790">
            <w:pPr>
              <w:pStyle w:val="BodyText"/>
            </w:pPr>
            <w:r w:rsidRPr="00522790">
              <w:t>UEENEEG102A Solve problems in low vo</w:t>
            </w:r>
            <w:r w:rsidRPr="00522790">
              <w:t>ltage A.C. circuits</w:t>
            </w:r>
          </w:p>
          <w:p w:rsidR="00000000" w:rsidRPr="00522790" w:rsidP="00522790">
            <w:pPr>
              <w:pStyle w:val="BodyText"/>
            </w:pPr>
            <w:r w:rsidRPr="00522790">
              <w:t>UEENEEG106A Terminate cables, cords and accessories for low voltage circuits</w:t>
            </w:r>
          </w:p>
        </w:tc>
      </w:tr>
    </w:tbl>
    <w:p w:rsidR="00000000" w:rsidRPr="00522790" w:rsidP="00522790">
      <w:pPr>
        <w:pStyle w:val="NoPaddingFontSize1"/>
      </w:pPr>
    </w:p>
    <w:p w:rsidR="00000000" w:rsidRPr="00522790" w:rsidP="00522790">
      <w:pPr>
        <w:pStyle w:val="AllowPageBreak"/>
      </w:pPr>
    </w:p>
    <w:p w:rsidR="00000000" w:rsidRPr="00522790" w:rsidP="00522790">
      <w:pPr>
        <w:pStyle w:val="Heading1"/>
      </w:pPr>
      <w:bookmarkStart w:id="4" w:name="O_981793"/>
      <w:bookmarkEnd w:id="4"/>
      <w:r w:rsidRPr="00522790">
        <w:t>Competency Field</w:t>
      </w:r>
    </w:p>
    <w:tbl>
      <w:tblPr>
        <w:tblW w:w="9497" w:type="dxa"/>
        <w:tblLayout w:type="fixed"/>
        <w:tblCellMar>
          <w:left w:w="62" w:type="dxa"/>
          <w:right w:w="62" w:type="dxa"/>
        </w:tblCellMar>
        <w:tblLook w:val="0000"/>
      </w:tblPr>
      <w:tblGrid>
        <w:gridCol w:w="9497"/>
      </w:tblGrid>
      <w:tr w:rsidTr="005227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2790" w:rsidP="00522790">
            <w:pPr>
              <w:pStyle w:val="BodyText"/>
            </w:pPr>
            <w:r w:rsidRPr="00522790">
              <w:t>Maintenance</w:t>
            </w:r>
          </w:p>
        </w:tc>
      </w:tr>
    </w:tbl>
    <w:p w:rsidR="00000000" w:rsidRPr="00522790" w:rsidP="00522790">
      <w:pPr>
        <w:pStyle w:val="NoPaddingFontSize1"/>
      </w:pPr>
    </w:p>
    <w:p w:rsidR="00000000" w:rsidRPr="00522790" w:rsidP="00522790">
      <w:pPr>
        <w:pStyle w:val="AllowPageBreak"/>
      </w:pPr>
    </w:p>
    <w:p w:rsidR="00000000" w:rsidRPr="00522790" w:rsidP="00522790">
      <w:pPr>
        <w:pStyle w:val="Heading1"/>
      </w:pPr>
      <w:bookmarkStart w:id="5" w:name="O_981794"/>
      <w:bookmarkEnd w:id="5"/>
      <w:r w:rsidRPr="00522790">
        <w:t>Unit Sector</w:t>
      </w:r>
    </w:p>
    <w:tbl>
      <w:tblPr>
        <w:tblW w:w="9497" w:type="dxa"/>
        <w:tblLayout w:type="fixed"/>
        <w:tblCellMar>
          <w:left w:w="62" w:type="dxa"/>
          <w:right w:w="62" w:type="dxa"/>
        </w:tblCellMar>
        <w:tblLook w:val="0000"/>
      </w:tblPr>
      <w:tblGrid>
        <w:gridCol w:w="9497"/>
      </w:tblGrid>
      <w:tr w:rsidTr="005227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2790" w:rsidP="00522790">
            <w:pPr>
              <w:pStyle w:val="BodyText"/>
            </w:pPr>
            <w:r w:rsidRPr="00522790">
              <w:t>Electricity generation</w:t>
            </w:r>
          </w:p>
        </w:tc>
      </w:tr>
    </w:tbl>
    <w:p w:rsidR="00000000" w:rsidRPr="00522790" w:rsidP="00522790">
      <w:pPr>
        <w:pStyle w:val="NoPaddingFontSize1"/>
      </w:pPr>
    </w:p>
    <w:p w:rsidR="00000000" w:rsidRPr="00522790" w:rsidP="00522790">
      <w:pPr>
        <w:pStyle w:val="AllowPageBreak"/>
      </w:pPr>
    </w:p>
    <w:p w:rsidR="00000000" w:rsidRPr="00522790" w:rsidP="00522790">
      <w:pPr>
        <w:pStyle w:val="Heading1"/>
      </w:pPr>
      <w:bookmarkStart w:id="6" w:name="O_981795"/>
      <w:bookmarkEnd w:id="6"/>
      <w:r w:rsidRPr="0052279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2279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22790" w:rsidP="00522790">
            <w:pPr>
              <w:pStyle w:val="BodyText"/>
            </w:pPr>
            <w:r w:rsidRPr="0052279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rPr>
                <w:rStyle w:val="SpecialBold"/>
              </w:rPr>
              <w:t>PERFORMANCE CRITERIA</w:t>
            </w:r>
          </w:p>
        </w:tc>
      </w:tr>
      <w:tr w:rsidTr="0052279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t>Performance criteria describe the performance needed to demonstrate achievement of the element.</w:t>
            </w:r>
          </w:p>
        </w:tc>
      </w:tr>
      <w:tr w:rsidTr="005227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22790" w:rsidP="00522790">
            <w:pPr>
              <w:pStyle w:val="BodyText"/>
            </w:pPr>
            <w:r w:rsidRPr="0052279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22790" w:rsidP="00522790">
            <w:pPr>
              <w:pStyle w:val="BodyText"/>
            </w:pPr>
            <w:r w:rsidRPr="00522790">
              <w:rPr>
                <w:rStyle w:val="SpecialBold"/>
              </w:rPr>
              <w:t xml:space="preserve">Plan and prepare for </w:t>
            </w:r>
            <w:r w:rsidRPr="00522790">
              <w:t xml:space="preserve"> </w:t>
            </w:r>
            <w:r w:rsidRPr="00522790">
              <w:rPr>
                <w:rStyle w:val="SpecialBold"/>
              </w:rPr>
              <w:t xml:space="preserve"> work</w:t>
            </w:r>
          </w:p>
        </w:tc>
        <w:tc>
          <w:tcPr>
            <w:tcW w:w="697"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t>Requirements including scope of work and assign</w:t>
            </w:r>
            <w:r w:rsidRPr="00522790">
              <w:t>ed roles are identified and confirmed with appropriate personnel or by site inspection, in accordance with workplace procedures</w:t>
            </w:r>
          </w:p>
        </w:tc>
      </w:tr>
      <w:tr w:rsidTr="005227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2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t>Work, Health and Safety (WHS)/Occupational Health and Safety (OHS) regulations, legislative requirements, industry standards, codes of practice, manufacturers’ specifications, environmental obligations and workplace procedures are reviewed in preparation f</w:t>
            </w:r>
            <w:r w:rsidRPr="00522790">
              <w:t xml:space="preserve">or work  </w:t>
            </w:r>
          </w:p>
        </w:tc>
      </w:tr>
      <w:tr w:rsidTr="005227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2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t>Resources are obtained and inspected for compliance with job specification</w:t>
            </w:r>
          </w:p>
        </w:tc>
      </w:tr>
      <w:tr w:rsidTr="005227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2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t xml:space="preserve">Relevant plans, drawings and manuals are selected and used, in accordance with workplace procedures </w:t>
            </w:r>
          </w:p>
        </w:tc>
      </w:tr>
      <w:tr w:rsidTr="005227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2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t>Correct materials and components for work are obt</w:t>
            </w:r>
            <w:r w:rsidRPr="00522790">
              <w:t>ained and inspected for compliance with job specification</w:t>
            </w:r>
          </w:p>
        </w:tc>
      </w:tr>
      <w:tr w:rsidTr="005227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2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t xml:space="preserve">Plan for commissioning of wind turbine control system is developed, in accordance with workplace procedures, including sequencing and prioritising  </w:t>
            </w:r>
          </w:p>
        </w:tc>
      </w:tr>
      <w:tr w:rsidTr="005227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2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t xml:space="preserve">Potential hazards are identified and risk control </w:t>
            </w:r>
            <w:r w:rsidRPr="00522790">
              <w:t>measures are implemented, in accordance with workplace procedures</w:t>
            </w:r>
          </w:p>
        </w:tc>
      </w:tr>
      <w:tr w:rsidTr="005227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2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t>Work area is prepared in accordance with workplace procedures</w:t>
            </w:r>
          </w:p>
        </w:tc>
      </w:tr>
      <w:tr w:rsidTr="005227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22790" w:rsidP="00522790">
            <w:pPr>
              <w:pStyle w:val="BodyText"/>
            </w:pPr>
            <w:r w:rsidRPr="0052279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22790" w:rsidP="00522790">
            <w:pPr>
              <w:pStyle w:val="BodyText"/>
            </w:pPr>
            <w:r w:rsidRPr="00522790">
              <w:rPr>
                <w:rStyle w:val="SpecialBold"/>
              </w:rPr>
              <w:t>Test systems equipment</w:t>
            </w:r>
          </w:p>
        </w:tc>
        <w:tc>
          <w:tcPr>
            <w:tcW w:w="697"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t>Isolations are confirmed, where appropria</w:t>
            </w:r>
            <w:r w:rsidRPr="00522790">
              <w:t xml:space="preserve">te, in accordance with workplace procedures </w:t>
            </w:r>
          </w:p>
        </w:tc>
      </w:tr>
      <w:tr w:rsidTr="005227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2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t>Wind turbine control system equipment is visually inspected to ensure absence of any damage, defects or deterioration, in accordance with workplace procedures and commissioning plan</w:t>
            </w:r>
          </w:p>
        </w:tc>
      </w:tr>
      <w:tr w:rsidTr="005227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2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t>Wind turbine control system equipment is tested, in conjunction with other related systems and equipment, to ensure correct operation, in accordance with workplace procedures and commissioning plan</w:t>
            </w:r>
          </w:p>
        </w:tc>
      </w:tr>
      <w:tr w:rsidTr="005227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2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t>Wind turbine control system wiring system is checke</w:t>
            </w:r>
            <w:r w:rsidRPr="00522790">
              <w:t>d and tested, in conjunction with other related systems and equipment, in accordance with workplace procedures and commissioning plan</w:t>
            </w:r>
          </w:p>
        </w:tc>
      </w:tr>
      <w:tr w:rsidTr="005227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22790" w:rsidP="00522790">
            <w:pPr>
              <w:pStyle w:val="BodyText"/>
            </w:pPr>
            <w:r w:rsidRPr="0052279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22790" w:rsidP="00522790">
            <w:pPr>
              <w:pStyle w:val="BodyText"/>
            </w:pPr>
            <w:r w:rsidRPr="00522790">
              <w:rPr>
                <w:rStyle w:val="SpecialBold"/>
              </w:rPr>
              <w:t>Test system</w:t>
            </w:r>
          </w:p>
        </w:tc>
        <w:tc>
          <w:tcPr>
            <w:tcW w:w="697"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t xml:space="preserve">Isolations are confirmed, where appropriate, in accordance with workplace procedures </w:t>
            </w:r>
          </w:p>
        </w:tc>
      </w:tr>
      <w:tr w:rsidTr="005227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2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t>Wind turbi</w:t>
            </w:r>
            <w:r w:rsidRPr="00522790">
              <w:t>ne control system is visually inspected to ensure absence of any damage, defects or deterioration, in accordance with workplace procedures and commissioning plan</w:t>
            </w:r>
          </w:p>
        </w:tc>
      </w:tr>
      <w:tr w:rsidTr="005227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2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t>Wind turbine control system is tested using appropriate plans, drawings and manuals, in accordance with workplace procedures and commissioning plan</w:t>
            </w:r>
          </w:p>
        </w:tc>
      </w:tr>
      <w:tr w:rsidTr="005227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2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t>Wind turbine control system is tested, in conjunction with other related systems and equipment, in ac</w:t>
            </w:r>
            <w:r w:rsidRPr="00522790">
              <w:t>cordance with workplace procedures and commissioning plan</w:t>
            </w:r>
          </w:p>
        </w:tc>
      </w:tr>
      <w:tr w:rsidTr="005227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2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t>Wind turbine control system test results are interpreted and documented, in accordance with workplace procedures, to confirm compliance with commissioning plan</w:t>
            </w:r>
          </w:p>
        </w:tc>
      </w:tr>
      <w:tr w:rsidTr="005227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22790" w:rsidP="00522790">
            <w:pPr>
              <w:pStyle w:val="BodyText"/>
            </w:pPr>
            <w:r w:rsidRPr="00522790">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522790" w:rsidP="00522790">
            <w:pPr>
              <w:pStyle w:val="BodyText"/>
            </w:pPr>
            <w:r w:rsidRPr="00522790">
              <w:rPr>
                <w:rStyle w:val="SpecialBold"/>
              </w:rPr>
              <w:t>Commission system</w:t>
            </w:r>
          </w:p>
        </w:tc>
        <w:tc>
          <w:tcPr>
            <w:tcW w:w="697"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t>Isolat</w:t>
            </w:r>
            <w:r w:rsidRPr="00522790">
              <w:t xml:space="preserve">ions are confirmed, where appropriate, in accordance with workplace procedures </w:t>
            </w:r>
          </w:p>
        </w:tc>
      </w:tr>
      <w:tr w:rsidTr="005227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2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t>Wind turbine control system plant and equipment is set up, in accordance with workplace procedures, to meet operational requirements and manufacturers</w:t>
            </w:r>
            <w:r>
              <w:t>’</w:t>
            </w:r>
            <w:r w:rsidRPr="00522790">
              <w:t xml:space="preserve"> specifications</w:t>
            </w:r>
          </w:p>
        </w:tc>
      </w:tr>
      <w:tr w:rsidTr="005227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2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t>Wind turbine control system is set up, in accordance with workplace procedures, to meet operational requirements and manufacturers</w:t>
            </w:r>
            <w:r>
              <w:t>’</w:t>
            </w:r>
            <w:r w:rsidRPr="00522790">
              <w:t xml:space="preserve"> specifications</w:t>
            </w:r>
          </w:p>
        </w:tc>
      </w:tr>
      <w:tr w:rsidTr="005227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2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t>Wind turbine control system plans, drawings and manuals are used, in accordance with workplace pr</w:t>
            </w:r>
            <w:r w:rsidRPr="00522790">
              <w:t>ocedures and commissioning plan</w:t>
            </w:r>
          </w:p>
        </w:tc>
      </w:tr>
      <w:tr w:rsidTr="005227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2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t>Wind turbine control system equipment is commissioned, in accordance with workplace procedures and commissioning plan</w:t>
            </w:r>
          </w:p>
        </w:tc>
      </w:tr>
      <w:tr w:rsidTr="005227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2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t>Faulty wind turbine control system equipment is repaired, or reported, in accordance with wo</w:t>
            </w:r>
            <w:r w:rsidRPr="00522790">
              <w:t>rkplace procedures</w:t>
            </w:r>
          </w:p>
        </w:tc>
      </w:tr>
      <w:tr w:rsidTr="005227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2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t xml:space="preserve">Final inspection is carried out, in accordance with workplace procedures </w:t>
            </w:r>
          </w:p>
        </w:tc>
      </w:tr>
      <w:tr w:rsidTr="005227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22790" w:rsidP="00522790">
            <w:pPr>
              <w:pStyle w:val="BodyText"/>
            </w:pPr>
            <w:r w:rsidRPr="00522790">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522790" w:rsidP="00522790">
            <w:pPr>
              <w:pStyle w:val="BodyText"/>
            </w:pPr>
            <w:r w:rsidRPr="00522790">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t>Wind turbine control system commissioning is completed, and appropriate personnel are notified, in accordance with workplace procedures</w:t>
            </w:r>
          </w:p>
        </w:tc>
      </w:tr>
      <w:tr w:rsidTr="005227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2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t>Work area is cleared of waste, cleaned, restored and secured in accordance with workplace procedures</w:t>
            </w:r>
          </w:p>
        </w:tc>
      </w:tr>
      <w:tr w:rsidTr="005227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2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t>Tools and equipment are maintained and stored, in accordance with workplace procedures</w:t>
            </w:r>
          </w:p>
        </w:tc>
      </w:tr>
      <w:tr w:rsidTr="005227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2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522790" w:rsidP="00522790">
            <w:pPr>
              <w:pStyle w:val="BodyText"/>
            </w:pPr>
            <w:r w:rsidRPr="00522790">
              <w:t>Work completion details are finalised in accordance with workplace procedures</w:t>
            </w:r>
          </w:p>
        </w:tc>
      </w:tr>
    </w:tbl>
    <w:p w:rsidR="00000000" w:rsidRPr="00522790" w:rsidP="00522790">
      <w:pPr>
        <w:pStyle w:val="NoPaddingFontSize1"/>
      </w:pPr>
    </w:p>
    <w:p w:rsidR="00000000" w:rsidRPr="00522790" w:rsidP="00522790">
      <w:pPr>
        <w:pStyle w:val="AllowPageBreak"/>
      </w:pPr>
    </w:p>
    <w:p w:rsidR="00000000" w:rsidRPr="00522790" w:rsidP="00522790">
      <w:pPr>
        <w:pStyle w:val="Heading1"/>
      </w:pPr>
      <w:bookmarkStart w:id="7" w:name="O_981796"/>
      <w:bookmarkEnd w:id="7"/>
      <w:r w:rsidRPr="00522790">
        <w:t>Foundation Skills</w:t>
      </w:r>
    </w:p>
    <w:tbl>
      <w:tblPr>
        <w:tblW w:w="9497" w:type="dxa"/>
        <w:tblLayout w:type="fixed"/>
        <w:tblCellMar>
          <w:left w:w="62" w:type="dxa"/>
          <w:right w:w="62" w:type="dxa"/>
        </w:tblCellMar>
        <w:tblLook w:val="0000"/>
      </w:tblPr>
      <w:tblGrid>
        <w:gridCol w:w="9497"/>
      </w:tblGrid>
      <w:tr w:rsidTr="005227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2790" w:rsidP="00522790">
            <w:pPr>
              <w:pStyle w:val="BodyText"/>
            </w:pPr>
            <w:r w:rsidRPr="00522790">
              <w:t>Foundation skills essential to performance are explicit in the performance criteria of this unit of competency.</w:t>
            </w:r>
          </w:p>
        </w:tc>
      </w:tr>
    </w:tbl>
    <w:p w:rsidR="00000000" w:rsidRPr="00522790" w:rsidP="00522790">
      <w:pPr>
        <w:pStyle w:val="NoPaddingFontSize1"/>
      </w:pPr>
    </w:p>
    <w:p w:rsidR="00000000" w:rsidRPr="00522790" w:rsidP="00522790">
      <w:pPr>
        <w:pStyle w:val="AllowPageBreak"/>
      </w:pPr>
    </w:p>
    <w:p w:rsidR="00000000" w:rsidRPr="00522790" w:rsidP="00522790">
      <w:pPr>
        <w:pStyle w:val="Heading1"/>
      </w:pPr>
      <w:bookmarkStart w:id="8" w:name="O_981797"/>
      <w:bookmarkEnd w:id="8"/>
      <w:r w:rsidRPr="00522790">
        <w:t>Range of C</w:t>
      </w:r>
      <w:r w:rsidRPr="00522790">
        <w:t>onditions</w:t>
      </w:r>
    </w:p>
    <w:tbl>
      <w:tblPr>
        <w:tblW w:w="9497" w:type="dxa"/>
        <w:tblLayout w:type="fixed"/>
        <w:tblCellMar>
          <w:left w:w="62" w:type="dxa"/>
          <w:right w:w="62" w:type="dxa"/>
        </w:tblCellMar>
        <w:tblLook w:val="0000"/>
      </w:tblPr>
      <w:tblGrid>
        <w:gridCol w:w="9497"/>
      </w:tblGrid>
      <w:tr w:rsidTr="005227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2790" w:rsidP="00522790">
            <w:pPr>
              <w:pStyle w:val="BodyText"/>
            </w:pPr>
            <w:r w:rsidRPr="00522790">
              <w:t>Range is restricted to essential operating conditions and any other variables essential to the work environment.</w:t>
            </w:r>
          </w:p>
          <w:p w:rsidR="00000000" w:rsidRPr="00522790" w:rsidP="00522790">
            <w:pPr>
              <w:pStyle w:val="BodyText"/>
            </w:pPr>
            <w:r w:rsidRPr="00522790">
              <w:t>Non-essential conditions may be found in the Companion Volume Implementation Guide.</w:t>
            </w:r>
          </w:p>
        </w:tc>
      </w:tr>
    </w:tbl>
    <w:p w:rsidR="00000000" w:rsidRPr="00522790" w:rsidP="00522790">
      <w:pPr>
        <w:pStyle w:val="NoPaddingFontSize1"/>
      </w:pPr>
    </w:p>
    <w:p w:rsidR="00000000" w:rsidRPr="00522790" w:rsidP="00522790">
      <w:pPr>
        <w:pStyle w:val="AllowPageBreak"/>
      </w:pPr>
    </w:p>
    <w:p w:rsidR="00000000" w:rsidRPr="00522790" w:rsidP="00522790">
      <w:pPr>
        <w:pStyle w:val="Heading1"/>
      </w:pPr>
      <w:bookmarkStart w:id="9" w:name="O_981798"/>
      <w:bookmarkEnd w:id="9"/>
      <w:r w:rsidRPr="00522790">
        <w:t>Unit Mapping Information</w:t>
      </w:r>
    </w:p>
    <w:tbl>
      <w:tblPr>
        <w:tblW w:w="9497" w:type="dxa"/>
        <w:tblLayout w:type="fixed"/>
        <w:tblCellMar>
          <w:left w:w="62" w:type="dxa"/>
          <w:right w:w="62" w:type="dxa"/>
        </w:tblCellMar>
        <w:tblLook w:val="0000"/>
      </w:tblPr>
      <w:tblGrid>
        <w:gridCol w:w="9497"/>
      </w:tblGrid>
      <w:tr w:rsidTr="005227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2790" w:rsidP="00522790">
            <w:pPr>
              <w:pStyle w:val="BodyText"/>
            </w:pPr>
            <w:r w:rsidRPr="00522790">
              <w:t>This unit replaces and is equivalent to UEPMNT436A Test and commission wind turbine control systems.</w:t>
            </w:r>
          </w:p>
        </w:tc>
      </w:tr>
    </w:tbl>
    <w:p w:rsidR="00000000" w:rsidRPr="00522790" w:rsidP="00522790">
      <w:pPr>
        <w:pStyle w:val="NoPaddingFontSize1"/>
      </w:pPr>
    </w:p>
    <w:p w:rsidR="00000000" w:rsidRPr="00522790" w:rsidP="00522790">
      <w:pPr>
        <w:pStyle w:val="AllowPageBreak"/>
      </w:pPr>
    </w:p>
    <w:p w:rsidR="00000000" w:rsidRPr="00522790" w:rsidP="00522790">
      <w:pPr>
        <w:pStyle w:val="Heading1"/>
      </w:pPr>
      <w:bookmarkStart w:id="10" w:name="O_981805"/>
      <w:bookmarkEnd w:id="10"/>
      <w:r w:rsidRPr="00522790">
        <w:t>Links</w:t>
      </w:r>
    </w:p>
    <w:p w:rsidR="00000000" w:rsidRPr="00522790" w:rsidP="00EE72B6">
      <w:pPr>
        <w:pStyle w:val="BodyText"/>
      </w:pPr>
      <w:r w:rsidRPr="0052279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3317D">
        <w:rPr>
          <w:rStyle w:val="Hyperlink"/>
        </w:rPr>
        <w:t>https://vetnet.gov.au/Pages/TrainingDocs.aspx?q=1715b9fa-e7bd-441c-bb8d-cf22c9c825a8</w:t>
      </w:r>
      <w:r>
        <w:fldChar w:fldCharType="end"/>
      </w:r>
    </w:p>
    <w:p w:rsidR="00000000" w:rsidRPr="00522790" w:rsidP="00EE72B6">
      <w:pPr>
        <w:pStyle w:val="BodyText"/>
        <w:sectPr w:rsidSect="00522790">
          <w:headerReference w:type="default" r:id="rId10"/>
          <w:footerReference w:type="default" r:id="rId11"/>
          <w:pgSz w:w="11908" w:h="16833"/>
          <w:pgMar w:top="1702" w:right="1418" w:bottom="1702" w:left="1418" w:header="992" w:footer="992" w:gutter="0"/>
          <w:cols w:space="720"/>
          <w:noEndnote/>
          <w:docGrid w:linePitch="299"/>
        </w:sectPr>
      </w:pPr>
    </w:p>
    <w:p w:rsidR="00000000" w:rsidRPr="00522790" w:rsidP="00522790">
      <w:pPr>
        <w:pStyle w:val="SuperHeading"/>
      </w:pPr>
      <w:r w:rsidRPr="00522790">
        <w:t>Assessment Requirements for UEPMNT436 Test and commission wind turbine control systems</w:t>
      </w:r>
    </w:p>
    <w:p w:rsidR="00000000" w:rsidRPr="00522790" w:rsidP="00522790">
      <w:pPr>
        <w:pStyle w:val="Heading1"/>
      </w:pPr>
      <w:bookmarkStart w:id="11" w:name="O_981800"/>
      <w:bookmarkEnd w:id="11"/>
      <w:r w:rsidRPr="00522790">
        <w:t>Modification History</w:t>
      </w:r>
    </w:p>
    <w:tbl>
      <w:tblPr>
        <w:tblW w:w="9497" w:type="dxa"/>
        <w:tblLayout w:type="fixed"/>
        <w:tblCellMar>
          <w:left w:w="62" w:type="dxa"/>
          <w:right w:w="62" w:type="dxa"/>
        </w:tblCellMar>
        <w:tblLook w:val="0000"/>
      </w:tblPr>
      <w:tblGrid>
        <w:gridCol w:w="9497"/>
      </w:tblGrid>
      <w:tr w:rsidTr="005227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2790" w:rsidP="00522790">
            <w:pPr>
              <w:pStyle w:val="BodyText"/>
            </w:pPr>
            <w:r w:rsidRPr="00522790">
              <w:rPr>
                <w:rStyle w:val="SpecialBold"/>
              </w:rPr>
              <w:t>Release 1.</w:t>
            </w:r>
            <w:r w:rsidRPr="00522790">
              <w:t xml:space="preserve"> This is the first release of this unit of competency in the UEP Generation Training Package.</w:t>
            </w:r>
          </w:p>
        </w:tc>
      </w:tr>
    </w:tbl>
    <w:p w:rsidR="00000000" w:rsidRPr="00522790" w:rsidP="00522790">
      <w:pPr>
        <w:pStyle w:val="NoPaddingFontSize1"/>
      </w:pPr>
    </w:p>
    <w:p w:rsidR="00000000" w:rsidRPr="00522790" w:rsidP="00522790">
      <w:pPr>
        <w:pStyle w:val="AllowPageBreak"/>
      </w:pPr>
    </w:p>
    <w:p w:rsidR="00000000" w:rsidRPr="00522790" w:rsidP="00522790">
      <w:pPr>
        <w:pStyle w:val="Heading1"/>
      </w:pPr>
      <w:bookmarkStart w:id="12" w:name="O_981801"/>
      <w:bookmarkEnd w:id="12"/>
      <w:r w:rsidRPr="00522790">
        <w:t>Performance Evidence</w:t>
      </w:r>
    </w:p>
    <w:tbl>
      <w:tblPr>
        <w:tblW w:w="9497" w:type="dxa"/>
        <w:tblLayout w:type="fixed"/>
        <w:tblCellMar>
          <w:left w:w="62" w:type="dxa"/>
          <w:right w:w="62" w:type="dxa"/>
        </w:tblCellMar>
        <w:tblLook w:val="0000"/>
      </w:tblPr>
      <w:tblGrid>
        <w:gridCol w:w="9497"/>
      </w:tblGrid>
      <w:tr w:rsidTr="005227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t>Evidence required to demonstrate competence in this unit must be relevant to and satisfy all the requirements of the eleme</w:t>
            </w:r>
            <w:r w:rsidRPr="00522790">
              <w:t xml:space="preserve">nts, performance criteria and range of conditions on at least two separate occasions and includes: </w:t>
            </w:r>
          </w:p>
        </w:tc>
      </w:tr>
      <w:tr w:rsidTr="005227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2790" w:rsidP="00522790">
            <w:pPr>
              <w:pStyle w:val="ListBullet"/>
            </w:pPr>
            <w:r w:rsidRPr="00522790">
              <w:t>applying Work, Health and Safety (WHS)/Occupational Health and Safety (OHS) requirements including:</w:t>
            </w:r>
          </w:p>
          <w:p w:rsidR="00000000" w:rsidRPr="00522790" w:rsidP="00522790">
            <w:pPr>
              <w:pStyle w:val="ListBullet2"/>
            </w:pPr>
            <w:r w:rsidRPr="00522790">
              <w:t>emergency procedures</w:t>
            </w:r>
          </w:p>
          <w:p w:rsidR="00000000" w:rsidRPr="00522790" w:rsidP="00522790">
            <w:pPr>
              <w:pStyle w:val="ListBullet2"/>
            </w:pPr>
            <w:r w:rsidRPr="00522790">
              <w:t>hazard identification</w:t>
            </w:r>
          </w:p>
          <w:p w:rsidR="00000000" w:rsidRPr="00522790" w:rsidP="00522790">
            <w:pPr>
              <w:pStyle w:val="ListBullet2"/>
            </w:pPr>
            <w:r w:rsidRPr="00522790">
              <w:t>risk control measures</w:t>
            </w:r>
          </w:p>
          <w:p w:rsidR="00000000" w:rsidRPr="00522790" w:rsidP="00522790">
            <w:pPr>
              <w:pStyle w:val="ListBullet2"/>
            </w:pPr>
            <w:r w:rsidRPr="00522790">
              <w:t>safe working practices</w:t>
            </w:r>
          </w:p>
          <w:p w:rsidR="00000000" w:rsidRPr="00522790" w:rsidP="00522790">
            <w:pPr>
              <w:pStyle w:val="ListBullet"/>
            </w:pPr>
            <w:r w:rsidRPr="00522790">
              <w:t xml:space="preserve">communicating with personnel </w:t>
            </w:r>
          </w:p>
          <w:p w:rsidR="00000000" w:rsidRPr="00522790" w:rsidP="00522790">
            <w:pPr>
              <w:pStyle w:val="ListBullet"/>
            </w:pPr>
            <w:r w:rsidRPr="00522790">
              <w:t>completing work as per scheduled requirements</w:t>
            </w:r>
          </w:p>
          <w:p w:rsidR="00000000" w:rsidRPr="00522790" w:rsidP="00522790">
            <w:pPr>
              <w:pStyle w:val="ListBullet"/>
            </w:pPr>
            <w:r w:rsidRPr="00522790">
              <w:t>determining permit to work requirements</w:t>
            </w:r>
          </w:p>
          <w:p w:rsidR="00000000" w:rsidRPr="00522790" w:rsidP="00522790">
            <w:pPr>
              <w:pStyle w:val="ListBullet"/>
            </w:pPr>
            <w:r w:rsidRPr="00522790">
              <w:t>implementing legislation, industry standards, codes of practice and regulations</w:t>
            </w:r>
          </w:p>
          <w:p w:rsidR="00000000" w:rsidRPr="00522790" w:rsidP="00522790">
            <w:pPr>
              <w:pStyle w:val="ListBullet"/>
            </w:pPr>
            <w:r w:rsidRPr="00522790">
              <w:t>inspecting and</w:t>
            </w:r>
            <w:r w:rsidRPr="00522790">
              <w:t xml:space="preserve"> testing wind turbine control system wiring </w:t>
            </w:r>
          </w:p>
          <w:p w:rsidR="00000000" w:rsidRPr="00522790" w:rsidP="00522790">
            <w:pPr>
              <w:pStyle w:val="ListBullet"/>
            </w:pPr>
            <w:r w:rsidRPr="00522790">
              <w:t>interpreting technical drawings, manufacturers</w:t>
            </w:r>
            <w:r>
              <w:t>’</w:t>
            </w:r>
            <w:r w:rsidRPr="00522790">
              <w:t xml:space="preserve"> specifications and manuals</w:t>
            </w:r>
          </w:p>
          <w:p w:rsidR="00000000" w:rsidRPr="00522790" w:rsidP="00522790">
            <w:pPr>
              <w:pStyle w:val="ListBullet"/>
            </w:pPr>
            <w:r w:rsidRPr="00522790">
              <w:t>planning for testing and commissioning of wind turbine control systems work</w:t>
            </w:r>
          </w:p>
          <w:p w:rsidR="00000000" w:rsidRPr="00522790" w:rsidP="00522790">
            <w:pPr>
              <w:pStyle w:val="ListBullet"/>
            </w:pPr>
            <w:r w:rsidRPr="00522790">
              <w:t xml:space="preserve">selecting materials </w:t>
            </w:r>
          </w:p>
          <w:p w:rsidR="00000000" w:rsidRPr="00522790" w:rsidP="00522790">
            <w:pPr>
              <w:pStyle w:val="ListBullet"/>
            </w:pPr>
            <w:r w:rsidRPr="00522790">
              <w:t>testing wind turbine control system using test and measurement instruments commissioning wind turbine control system</w:t>
            </w:r>
          </w:p>
          <w:p w:rsidR="00000000" w:rsidRPr="00522790" w:rsidP="00522790">
            <w:pPr>
              <w:pStyle w:val="ListBullet"/>
            </w:pPr>
            <w:r w:rsidRPr="00522790">
              <w:t>testing, inspect and monitor wind turbine control systems equipment</w:t>
            </w:r>
          </w:p>
          <w:p w:rsidR="00000000" w:rsidRPr="00522790" w:rsidP="00522790">
            <w:pPr>
              <w:pStyle w:val="ListBullet"/>
            </w:pPr>
            <w:r w:rsidRPr="00522790">
              <w:t>using data analysis techniques and tools</w:t>
            </w:r>
          </w:p>
          <w:p w:rsidR="00000000" w:rsidRPr="00522790" w:rsidP="00522790">
            <w:pPr>
              <w:pStyle w:val="ListBullet"/>
            </w:pPr>
            <w:r w:rsidRPr="00522790">
              <w:t>utilising tools and equipment</w:t>
            </w:r>
          </w:p>
        </w:tc>
      </w:tr>
    </w:tbl>
    <w:p w:rsidR="00000000" w:rsidRPr="00522790" w:rsidP="00522790">
      <w:pPr>
        <w:pStyle w:val="NoPaddingFontSize1"/>
      </w:pPr>
    </w:p>
    <w:p w:rsidR="00000000" w:rsidRPr="00522790" w:rsidP="00522790">
      <w:pPr>
        <w:pStyle w:val="AllowPageBreak"/>
      </w:pPr>
    </w:p>
    <w:p w:rsidR="00000000" w:rsidRPr="00522790" w:rsidP="00522790">
      <w:pPr>
        <w:pStyle w:val="Heading1"/>
      </w:pPr>
      <w:bookmarkStart w:id="13" w:name="O_981802"/>
      <w:bookmarkEnd w:id="13"/>
      <w:r w:rsidRPr="00522790">
        <w:t>Knowledge Evidence</w:t>
      </w:r>
    </w:p>
    <w:tbl>
      <w:tblPr>
        <w:tblW w:w="9497" w:type="dxa"/>
        <w:tblLayout w:type="fixed"/>
        <w:tblCellMar>
          <w:left w:w="62" w:type="dxa"/>
          <w:right w:w="62" w:type="dxa"/>
        </w:tblCellMar>
        <w:tblLook w:val="0000"/>
      </w:tblPr>
      <w:tblGrid>
        <w:gridCol w:w="9497"/>
      </w:tblGrid>
      <w:tr w:rsidTr="005227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22790">
            <w:pPr>
              <w:pStyle w:val="BodyText"/>
              <w:rPr>
                <w:lang w:val="en-NZ"/>
              </w:rPr>
            </w:pPr>
            <w:r w:rsidRPr="00522790">
              <w:t xml:space="preserve">Evidence required to demonstrate competence in this unit must be relevant to and satisfy all the requirements of the elements, performance criteria and range of conditions and includes knowledge of: </w:t>
            </w:r>
          </w:p>
        </w:tc>
      </w:tr>
      <w:tr w:rsidTr="005227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2790" w:rsidP="00522790">
            <w:pPr>
              <w:pStyle w:val="ListBullet"/>
            </w:pPr>
            <w:r w:rsidRPr="00522790">
              <w:t>equipment and ma</w:t>
            </w:r>
            <w:r w:rsidRPr="00522790">
              <w:t xml:space="preserve">terials </w:t>
            </w:r>
          </w:p>
          <w:p w:rsidR="00000000" w:rsidRPr="00522790" w:rsidP="00522790">
            <w:pPr>
              <w:pStyle w:val="ListBullet"/>
            </w:pPr>
            <w:r w:rsidRPr="00522790">
              <w:t>isolations</w:t>
            </w:r>
          </w:p>
          <w:p w:rsidR="00000000" w:rsidRPr="00522790" w:rsidP="00522790">
            <w:pPr>
              <w:pStyle w:val="ListBullet"/>
            </w:pPr>
            <w:r w:rsidRPr="00522790">
              <w:t>layout of wind farm plant, and operation of equipment</w:t>
            </w:r>
          </w:p>
          <w:p w:rsidR="00000000" w:rsidRPr="00522790" w:rsidP="00522790">
            <w:pPr>
              <w:pStyle w:val="ListBullet"/>
            </w:pPr>
            <w:r w:rsidRPr="00522790">
              <w:t>legislation, industry standards, codes of practice and regulations</w:t>
            </w:r>
          </w:p>
          <w:p w:rsidR="00000000" w:rsidRPr="00522790" w:rsidP="00522790">
            <w:pPr>
              <w:pStyle w:val="ListBullet"/>
            </w:pPr>
            <w:r w:rsidRPr="00522790">
              <w:t>manufacturers</w:t>
            </w:r>
            <w:r>
              <w:t>’</w:t>
            </w:r>
            <w:r w:rsidRPr="00522790">
              <w:t xml:space="preserve"> specifications and manuals</w:t>
            </w:r>
          </w:p>
          <w:p w:rsidR="00000000" w:rsidRPr="00522790" w:rsidP="00522790">
            <w:pPr>
              <w:pStyle w:val="ListBullet"/>
            </w:pPr>
            <w:r w:rsidRPr="00522790">
              <w:t>permit to work system</w:t>
            </w:r>
          </w:p>
          <w:p w:rsidR="00000000" w:rsidRPr="00522790" w:rsidP="00522790">
            <w:pPr>
              <w:pStyle w:val="ListBullet"/>
            </w:pPr>
            <w:r w:rsidRPr="00522790">
              <w:t>test and measurement instruments</w:t>
            </w:r>
          </w:p>
          <w:p w:rsidR="00000000" w:rsidRPr="00522790" w:rsidP="00522790">
            <w:pPr>
              <w:pStyle w:val="ListBullet"/>
            </w:pPr>
            <w:r w:rsidRPr="00522790">
              <w:t>typical arrangements of wind farm power production plant</w:t>
            </w:r>
          </w:p>
          <w:p w:rsidR="00000000" w:rsidRPr="00522790" w:rsidP="00522790">
            <w:pPr>
              <w:pStyle w:val="ListBullet"/>
            </w:pPr>
            <w:r w:rsidRPr="00522790">
              <w:t>WHS/OHS legislated requirements including:</w:t>
            </w:r>
          </w:p>
          <w:p w:rsidR="00000000" w:rsidRPr="00522790" w:rsidP="00522790">
            <w:pPr>
              <w:pStyle w:val="ListBullet2"/>
            </w:pPr>
            <w:r w:rsidRPr="00522790">
              <w:t>emergency procedures</w:t>
            </w:r>
          </w:p>
          <w:p w:rsidR="00000000" w:rsidRPr="00522790" w:rsidP="00522790">
            <w:pPr>
              <w:pStyle w:val="ListBullet2"/>
            </w:pPr>
            <w:r w:rsidRPr="00522790">
              <w:t>risk control measures</w:t>
            </w:r>
          </w:p>
          <w:p w:rsidR="00000000" w:rsidRPr="00522790" w:rsidP="00522790">
            <w:pPr>
              <w:pStyle w:val="ListBullet2"/>
            </w:pPr>
            <w:r w:rsidRPr="00522790">
              <w:t>hazard identification</w:t>
            </w:r>
          </w:p>
          <w:p w:rsidR="00000000" w:rsidRPr="00522790" w:rsidP="00522790">
            <w:pPr>
              <w:pStyle w:val="ListBullet2"/>
            </w:pPr>
            <w:r w:rsidRPr="00522790">
              <w:t>safe working practices</w:t>
            </w:r>
          </w:p>
          <w:p w:rsidR="00000000" w:rsidRPr="00522790" w:rsidP="00522790">
            <w:pPr>
              <w:pStyle w:val="ListBullet"/>
            </w:pPr>
            <w:r w:rsidRPr="00522790">
              <w:t>wind farm control systems and equipment</w:t>
            </w:r>
          </w:p>
          <w:p w:rsidR="00000000" w:rsidRPr="00522790" w:rsidP="00522790">
            <w:pPr>
              <w:pStyle w:val="ListBullet"/>
            </w:pPr>
            <w:r w:rsidRPr="00522790">
              <w:t>wind turbine control syste</w:t>
            </w:r>
            <w:r w:rsidRPr="00522790">
              <w:t xml:space="preserve">m commissioning  </w:t>
            </w:r>
          </w:p>
          <w:p w:rsidR="00000000" w:rsidRPr="00522790" w:rsidP="00522790">
            <w:pPr>
              <w:pStyle w:val="ListBullet"/>
            </w:pPr>
            <w:r w:rsidRPr="00522790">
              <w:t>wind turbine control system tests</w:t>
            </w:r>
          </w:p>
          <w:p w:rsidR="00000000" w:rsidRPr="00522790" w:rsidP="00522790">
            <w:pPr>
              <w:pStyle w:val="ListBullet"/>
            </w:pPr>
            <w:r w:rsidRPr="00522790">
              <w:t>wiring system tests</w:t>
            </w:r>
          </w:p>
          <w:p w:rsidR="00000000" w:rsidRPr="00522790" w:rsidP="00522790">
            <w:pPr>
              <w:pStyle w:val="ListBullet"/>
            </w:pPr>
            <w:r w:rsidRPr="00522790">
              <w:t>workplace documentation</w:t>
            </w:r>
          </w:p>
          <w:p w:rsidR="00000000" w:rsidRPr="00522790" w:rsidP="00522790">
            <w:pPr>
              <w:pStyle w:val="ListBullet"/>
            </w:pPr>
            <w:r w:rsidRPr="00522790">
              <w:t>workplace policies and procedures</w:t>
            </w:r>
          </w:p>
        </w:tc>
      </w:tr>
    </w:tbl>
    <w:p w:rsidR="00000000" w:rsidRPr="00522790" w:rsidP="00522790">
      <w:pPr>
        <w:pStyle w:val="NoPaddingFontSize1"/>
      </w:pPr>
    </w:p>
    <w:p w:rsidR="00000000" w:rsidRPr="00522790" w:rsidP="00522790">
      <w:pPr>
        <w:pStyle w:val="AllowPageBreak"/>
      </w:pPr>
    </w:p>
    <w:p w:rsidR="00000000" w:rsidRPr="00522790" w:rsidP="00522790">
      <w:pPr>
        <w:pStyle w:val="Heading1"/>
      </w:pPr>
      <w:bookmarkStart w:id="14" w:name="O_981803"/>
      <w:bookmarkEnd w:id="14"/>
      <w:r w:rsidRPr="00522790">
        <w:t>Assessment Conditions</w:t>
      </w:r>
    </w:p>
    <w:tbl>
      <w:tblPr>
        <w:tblW w:w="9497" w:type="dxa"/>
        <w:tblLayout w:type="fixed"/>
        <w:tblCellMar>
          <w:left w:w="62" w:type="dxa"/>
          <w:right w:w="62" w:type="dxa"/>
        </w:tblCellMar>
        <w:tblLook w:val="0000"/>
      </w:tblPr>
      <w:tblGrid>
        <w:gridCol w:w="9497"/>
      </w:tblGrid>
      <w:tr w:rsidTr="005227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2790" w:rsidP="00522790">
            <w:pPr>
              <w:pStyle w:val="BodyText"/>
            </w:pPr>
            <w:r w:rsidRPr="00522790">
              <w:t xml:space="preserve">As a minimum, assessors must satisfy applicable regulatory requirements, which include requirements in the Standards for Registered Training Organisations current at the time of assessment. </w:t>
            </w:r>
          </w:p>
          <w:p w:rsidR="00000000" w:rsidRPr="00522790" w:rsidP="00522790">
            <w:pPr>
              <w:pStyle w:val="BodyText"/>
            </w:pPr>
            <w:r w:rsidRPr="00522790">
              <w:t>As a minimum, assessment must satisfy applicable regulatory requi</w:t>
            </w:r>
            <w:r w:rsidRPr="00522790">
              <w:t>rements, which include requirements in the Standards for Registered Training Organisations current at the time of assessment.</w:t>
            </w:r>
          </w:p>
          <w:p w:rsidR="00000000" w:rsidRPr="00522790" w:rsidP="00522790">
            <w:pPr>
              <w:pStyle w:val="BodyText"/>
            </w:pPr>
            <w:r w:rsidRPr="00522790">
              <w:t>Assessment processes and techniques must be appropriate to the language, literacy and numeracy requirements of the work being perf</w:t>
            </w:r>
            <w:r w:rsidRPr="00522790">
              <w:t>ormed and the needs of the candidate.</w:t>
            </w:r>
          </w:p>
          <w:p w:rsidR="00000000" w:rsidRPr="00522790" w:rsidP="00522790">
            <w:pPr>
              <w:pStyle w:val="BodyText"/>
            </w:pPr>
            <w:r w:rsidRPr="00522790">
              <w:t>Assessment must occur in workplace operational situations. Where this is not appropriate, assessment must occur in simulated workplace operational situations that reflect workplace conditions.</w:t>
            </w:r>
          </w:p>
          <w:p w:rsidR="00000000" w:rsidRPr="00522790" w:rsidP="00522790">
            <w:pPr>
              <w:pStyle w:val="BodyText"/>
            </w:pPr>
            <w:r w:rsidRPr="00522790">
              <w:t xml:space="preserve">Resources for assessment </w:t>
            </w:r>
            <w:r w:rsidRPr="00522790">
              <w:t>must include access to:</w:t>
            </w:r>
          </w:p>
          <w:p w:rsidR="00000000" w:rsidRPr="00522790" w:rsidP="00522790">
            <w:pPr>
              <w:pStyle w:val="ListBullet"/>
            </w:pPr>
            <w:r w:rsidRPr="00522790">
              <w:t>a range of relevant exercises, case studies and/or other simulations</w:t>
            </w:r>
          </w:p>
          <w:p w:rsidR="00000000" w:rsidRPr="00522790" w:rsidP="00522790">
            <w:pPr>
              <w:pStyle w:val="ListBullet"/>
            </w:pPr>
            <w:r w:rsidRPr="00522790">
              <w:t xml:space="preserve">relevant and appropriate materials, tools, equipment and personal protective equipment currently used in industry </w:t>
            </w:r>
          </w:p>
          <w:p w:rsidR="00000000" w:rsidRPr="00522790" w:rsidP="00522790">
            <w:pPr>
              <w:pStyle w:val="ListBullet"/>
            </w:pPr>
            <w:r w:rsidRPr="00522790">
              <w:t>applicable documentation including workplace procedures, industry standards, equipment specifications, regulations, codes of practice and operation manuals.</w:t>
            </w:r>
          </w:p>
        </w:tc>
      </w:tr>
    </w:tbl>
    <w:p w:rsidR="00000000" w:rsidRPr="00522790" w:rsidP="00522790">
      <w:pPr>
        <w:pStyle w:val="NoPaddingFontSize1"/>
      </w:pPr>
    </w:p>
    <w:p w:rsidR="00000000" w:rsidRPr="00522790" w:rsidP="00522790">
      <w:pPr>
        <w:pStyle w:val="AllowPageBreak"/>
      </w:pPr>
    </w:p>
    <w:p w:rsidR="00000000" w:rsidRPr="00522790" w:rsidP="00522790">
      <w:pPr>
        <w:pStyle w:val="Heading1"/>
      </w:pPr>
      <w:bookmarkStart w:id="15" w:name="O_981806"/>
      <w:bookmarkEnd w:id="15"/>
      <w:r w:rsidRPr="00522790">
        <w:t>Links</w:t>
      </w:r>
    </w:p>
    <w:p w:rsidR="00000000" w:rsidRPr="00522790" w:rsidP="00EE72B6">
      <w:pPr>
        <w:pStyle w:val="BodyText"/>
      </w:pPr>
      <w:r w:rsidRPr="0052279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3317D">
        <w:rPr>
          <w:rStyle w:val="Hyperlink"/>
        </w:rPr>
        <w:t>https://vetnet.gov.au/Pages/TrainingDocs.aspx?q=1715b9fa-e7bd-441c-bb8d-cf22c9c825a8</w:t>
      </w:r>
      <w:r>
        <w:fldChar w:fldCharType="end"/>
      </w:r>
    </w:p>
    <w:p w:rsidR="00000000" w:rsidRPr="00522790" w:rsidP="00522790"/>
    <w:sectPr w:rsidSect="005227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7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790" w:rsidRPr="00EE72B6" w:rsidP="00EE72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7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2B6" w:rsidP="005227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E72B6" w:rsidP="005227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E72B6" w:rsidP="005227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790" w:rsidP="00522790">
    <w:pPr>
      <w:pStyle w:val="Footer"/>
      <w:framePr w:wrap="around"/>
    </w:pPr>
    <w:r>
      <w:fldChar w:fldCharType="begin"/>
    </w:r>
    <w:r>
      <w:instrText xml:space="preserve"> DOCPROPERTY  Subject  \* MERGEFORMAT </w:instrText>
    </w:r>
    <w:r>
      <w:fldChar w:fldCharType="separate"/>
    </w:r>
    <w:r w:rsidR="00EE72B6">
      <w:t>Approved</w:t>
    </w:r>
    <w:r w:rsidR="00EE72B6">
      <w:fldChar w:fldCharType="end"/>
    </w:r>
    <w:r>
      <w:tab/>
      <w:t xml:space="preserve">Page </w:t>
    </w:r>
    <w:r>
      <w:fldChar w:fldCharType="begin"/>
    </w:r>
    <w:r>
      <w:instrText xml:space="preserve"> PAGE  \* Arabic  \* MERGEFORMAT </w:instrText>
    </w:r>
    <w:r>
      <w:fldChar w:fldCharType="separate"/>
    </w:r>
    <w:r w:rsidR="00EE72B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72B6">
      <w:rPr>
        <w:noProof/>
      </w:rPr>
      <w:t>5</w:t>
    </w:r>
    <w:r>
      <w:rPr>
        <w:noProof/>
      </w:rPr>
      <w:fldChar w:fldCharType="end"/>
    </w:r>
  </w:p>
  <w:p w:rsidR="00522790" w:rsidP="00522790">
    <w:pPr>
      <w:pStyle w:val="Footer"/>
      <w:framePr w:wrap="around"/>
    </w:pPr>
    <w:r>
      <w:t xml:space="preserve">© Commonwealth of Australia, </w:t>
    </w:r>
    <w:r>
      <w:fldChar w:fldCharType="begin"/>
    </w:r>
    <w:r>
      <w:instrText xml:space="preserve"> DATE  \@ "yyyy"  \* MERGEFORMAT </w:instrText>
    </w:r>
    <w:r>
      <w:fldChar w:fldCharType="separate"/>
    </w:r>
    <w:r w:rsidR="00EE72B6">
      <w:rPr>
        <w:noProof/>
      </w:rPr>
      <w:t>2025</w:t>
    </w:r>
    <w:r>
      <w:fldChar w:fldCharType="end"/>
    </w:r>
    <w:r>
      <w:tab/>
    </w:r>
    <w:r>
      <w:fldChar w:fldCharType="begin"/>
    </w:r>
    <w:r>
      <w:instrText xml:space="preserve"> DOCPROPERTY  Author  \* MERGEFORMAT </w:instrText>
    </w:r>
    <w:r>
      <w:fldChar w:fldCharType="separate"/>
    </w:r>
    <w:r w:rsidR="00EE72B6">
      <w:t>Powering Skills Organisation</w:t>
    </w:r>
    <w:r w:rsidR="00EE72B6">
      <w:fldChar w:fldCharType="end"/>
    </w:r>
  </w:p>
  <w:p w:rsidR="00522790" w:rsidP="005227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7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2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2790" w:rsidRPr="00EE72B6" w:rsidP="00EE72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7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2B6" w:rsidRPr="002D2AF8" w:rsidP="00522790">
    <w:pPr>
      <w:pStyle w:val="Header"/>
      <w:framePr w:wrap="around"/>
    </w:pPr>
    <w:r>
      <w:fldChar w:fldCharType="begin"/>
    </w:r>
    <w:r>
      <w:instrText xml:space="preserve"> TITLE   \* MERGEFORMAT </w:instrText>
    </w:r>
    <w:r>
      <w:fldChar w:fldCharType="separate"/>
    </w:r>
    <w:r>
      <w:t>UEPMNT436 Test and commission wind turbine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72B6" w:rsidP="005227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790" w:rsidRPr="002D2AF8" w:rsidP="00522790">
    <w:pPr>
      <w:pStyle w:val="Header"/>
      <w:framePr w:wrap="around"/>
    </w:pPr>
    <w:r>
      <w:fldChar w:fldCharType="begin"/>
    </w:r>
    <w:r>
      <w:instrText xml:space="preserve"> TITLE   \* MERGEFORMAT </w:instrText>
    </w:r>
    <w:r>
      <w:fldChar w:fldCharType="separate"/>
    </w:r>
    <w:r w:rsidR="00EE72B6">
      <w:t>UEPMNT436 Test and commission wind turbine control systems</w:t>
    </w:r>
    <w:r w:rsidR="00EE72B6">
      <w:fldChar w:fldCharType="end"/>
    </w:r>
    <w:r>
      <w:tab/>
      <w:t xml:space="preserve">Date this document was generated: </w:t>
    </w:r>
    <w:r>
      <w:fldChar w:fldCharType="begin"/>
    </w:r>
    <w:r>
      <w:instrText xml:space="preserve"> CREATEDATE  \@ "d MMMM yyyy"  \* MERGEFORMAT </w:instrText>
    </w:r>
    <w:r>
      <w:fldChar w:fldCharType="separate"/>
    </w:r>
    <w:r w:rsidR="00EE72B6">
      <w:rPr>
        <w:noProof/>
      </w:rPr>
      <w:t>2 March 2025</w:t>
    </w:r>
    <w:r>
      <w:fldChar w:fldCharType="end"/>
    </w:r>
  </w:p>
  <w:p w:rsidR="00522790" w:rsidP="005227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CE94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285E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DA3D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7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2790"/>
    <w:pPr>
      <w:spacing w:before="360" w:after="60"/>
      <w:outlineLvl w:val="0"/>
    </w:pPr>
    <w:rPr>
      <w:sz w:val="32"/>
    </w:rPr>
  </w:style>
  <w:style w:type="paragraph" w:styleId="Heading2">
    <w:name w:val="heading 2"/>
    <w:basedOn w:val="HeadingBase"/>
    <w:next w:val="BodyText"/>
    <w:link w:val="Heading2Char"/>
    <w:qFormat/>
    <w:rsid w:val="00522790"/>
    <w:pPr>
      <w:keepLines/>
      <w:spacing w:before="240" w:after="120"/>
      <w:outlineLvl w:val="1"/>
    </w:pPr>
    <w:rPr>
      <w:sz w:val="28"/>
      <w:szCs w:val="40"/>
    </w:rPr>
  </w:style>
  <w:style w:type="paragraph" w:styleId="Heading3">
    <w:name w:val="heading 3"/>
    <w:basedOn w:val="HeadingBase"/>
    <w:next w:val="BodyText"/>
    <w:link w:val="Heading3Char"/>
    <w:qFormat/>
    <w:rsid w:val="00522790"/>
    <w:pPr>
      <w:spacing w:before="180" w:after="120"/>
      <w:outlineLvl w:val="2"/>
    </w:pPr>
    <w:rPr>
      <w:spacing w:val="-10"/>
      <w:kern w:val="32"/>
    </w:rPr>
  </w:style>
  <w:style w:type="paragraph" w:styleId="Heading4">
    <w:name w:val="heading 4"/>
    <w:basedOn w:val="HeadingBase"/>
    <w:next w:val="BodyText"/>
    <w:link w:val="Heading4Char"/>
    <w:qFormat/>
    <w:rsid w:val="00522790"/>
    <w:pPr>
      <w:spacing w:before="160" w:after="120"/>
      <w:outlineLvl w:val="3"/>
    </w:pPr>
    <w:rPr>
      <w:sz w:val="22"/>
    </w:rPr>
  </w:style>
  <w:style w:type="paragraph" w:styleId="Heading5">
    <w:name w:val="heading 5"/>
    <w:basedOn w:val="HeadingBase"/>
    <w:next w:val="Normal"/>
    <w:link w:val="Heading5Char"/>
    <w:qFormat/>
    <w:rsid w:val="00522790"/>
    <w:pPr>
      <w:spacing w:before="80"/>
      <w:outlineLvl w:val="4"/>
    </w:pPr>
    <w:rPr>
      <w:color w:val="918585"/>
      <w:sz w:val="20"/>
    </w:rPr>
  </w:style>
  <w:style w:type="paragraph" w:styleId="Heading6">
    <w:name w:val="heading 6"/>
    <w:basedOn w:val="HeadingBase"/>
    <w:next w:val="Normal"/>
    <w:link w:val="Heading6Char"/>
    <w:qFormat/>
    <w:rsid w:val="00522790"/>
    <w:pPr>
      <w:spacing w:before="60"/>
      <w:outlineLvl w:val="5"/>
    </w:pPr>
    <w:rPr>
      <w:color w:val="918585"/>
      <w:sz w:val="20"/>
    </w:rPr>
  </w:style>
  <w:style w:type="paragraph" w:styleId="Heading7">
    <w:name w:val="heading 7"/>
    <w:basedOn w:val="Normal"/>
    <w:next w:val="Normal"/>
    <w:link w:val="Heading7Char"/>
    <w:qFormat/>
    <w:rsid w:val="00522790"/>
    <w:pPr>
      <w:ind w:left="720"/>
      <w:outlineLvl w:val="6"/>
    </w:pPr>
    <w:rPr>
      <w:i/>
    </w:rPr>
  </w:style>
  <w:style w:type="paragraph" w:styleId="Heading8">
    <w:name w:val="heading 8"/>
    <w:basedOn w:val="Normal"/>
    <w:next w:val="Normal"/>
    <w:link w:val="Heading8Char"/>
    <w:qFormat/>
    <w:rsid w:val="00522790"/>
    <w:pPr>
      <w:ind w:left="720"/>
      <w:outlineLvl w:val="7"/>
    </w:pPr>
    <w:rPr>
      <w:i/>
    </w:rPr>
  </w:style>
  <w:style w:type="paragraph" w:styleId="Heading9">
    <w:name w:val="heading 9"/>
    <w:basedOn w:val="Normal"/>
    <w:next w:val="Normal"/>
    <w:link w:val="Heading9Char"/>
    <w:qFormat/>
    <w:rsid w:val="00522790"/>
    <w:pPr>
      <w:ind w:left="720"/>
      <w:outlineLvl w:val="8"/>
    </w:pPr>
    <w:rPr>
      <w:i/>
    </w:rPr>
  </w:style>
  <w:style w:type="character" w:default="1" w:styleId="DefaultParagraphFont">
    <w:name w:val="Default Paragraph Font"/>
    <w:uiPriority w:val="1"/>
    <w:unhideWhenUsed/>
    <w:rsid w:val="005227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790"/>
  </w:style>
  <w:style w:type="character" w:customStyle="1" w:styleId="Heading1Char">
    <w:name w:val="Heading 1 Char"/>
    <w:basedOn w:val="DefaultParagraphFont"/>
    <w:link w:val="Heading1"/>
    <w:rsid w:val="00522790"/>
    <w:rPr>
      <w:rFonts w:ascii="Times New Roman" w:eastAsia="Times New Roman" w:hAnsi="Times New Roman" w:cs="Times New Roman"/>
      <w:b/>
      <w:sz w:val="32"/>
      <w:szCs w:val="20"/>
      <w:lang w:eastAsia="en-US"/>
    </w:rPr>
  </w:style>
  <w:style w:type="paragraph" w:styleId="BodyText">
    <w:name w:val="Body Text"/>
    <w:basedOn w:val="Normal"/>
    <w:link w:val="BodyTextChar"/>
    <w:rsid w:val="005227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2790"/>
    <w:rPr>
      <w:rFonts w:ascii="Times New Roman" w:eastAsia="Times New Roman" w:hAnsi="Times New Roman" w:cs="Times New Roman"/>
      <w:sz w:val="24"/>
      <w:lang w:eastAsia="en-US"/>
    </w:rPr>
  </w:style>
  <w:style w:type="paragraph" w:styleId="ListBullet">
    <w:name w:val="List Bullet"/>
    <w:basedOn w:val="List"/>
    <w:rsid w:val="00522790"/>
    <w:pPr>
      <w:numPr>
        <w:numId w:val="12"/>
      </w:numPr>
      <w:tabs>
        <w:tab w:val="clear" w:pos="340"/>
      </w:tabs>
      <w:spacing w:before="40" w:after="40"/>
    </w:pPr>
  </w:style>
  <w:style w:type="character" w:customStyle="1" w:styleId="SpecialBold">
    <w:name w:val="Special Bold"/>
    <w:basedOn w:val="DefaultParagraphFont"/>
    <w:rsid w:val="00522790"/>
    <w:rPr>
      <w:b/>
      <w:spacing w:val="0"/>
    </w:rPr>
  </w:style>
  <w:style w:type="paragraph" w:styleId="ListBullet2">
    <w:name w:val="List Bullet 2"/>
    <w:basedOn w:val="List2"/>
    <w:rsid w:val="00522790"/>
    <w:pPr>
      <w:numPr>
        <w:numId w:val="13"/>
      </w:numPr>
      <w:tabs>
        <w:tab w:val="clear" w:pos="680"/>
      </w:tabs>
    </w:pPr>
  </w:style>
  <w:style w:type="paragraph" w:customStyle="1" w:styleId="SuperHeading">
    <w:name w:val="SuperHeading"/>
    <w:basedOn w:val="Normal"/>
    <w:rsid w:val="00522790"/>
    <w:pPr>
      <w:spacing w:before="240" w:after="120"/>
      <w:outlineLvl w:val="0"/>
    </w:pPr>
    <w:rPr>
      <w:rFonts w:ascii="Times New Roman" w:hAnsi="Times New Roman"/>
      <w:b/>
      <w:sz w:val="32"/>
    </w:rPr>
  </w:style>
  <w:style w:type="paragraph" w:customStyle="1" w:styleId="AllowPageBreak">
    <w:name w:val="AllowPageBreak"/>
    <w:rsid w:val="0052279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227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7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27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27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7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7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27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2790"/>
    <w:rPr>
      <w:rFonts w:ascii="Courier New" w:eastAsia="Times New Roman" w:hAnsi="Courier New" w:cs="Times New Roman"/>
      <w:i/>
      <w:szCs w:val="20"/>
      <w:lang w:eastAsia="en-US"/>
    </w:rPr>
  </w:style>
  <w:style w:type="paragraph" w:customStyle="1" w:styleId="HeadingBase">
    <w:name w:val="Heading Base"/>
    <w:rsid w:val="005227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790"/>
    <w:pPr>
      <w:tabs>
        <w:tab w:val="right" w:leader="dot" w:pos="9072"/>
      </w:tabs>
      <w:ind w:left="567"/>
    </w:pPr>
    <w:rPr>
      <w:szCs w:val="22"/>
    </w:rPr>
  </w:style>
  <w:style w:type="paragraph" w:customStyle="1" w:styleId="TOCBase">
    <w:name w:val="TOC Base"/>
    <w:rsid w:val="005227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790"/>
    <w:pPr>
      <w:tabs>
        <w:tab w:val="right" w:leader="dot" w:pos="9072"/>
      </w:tabs>
      <w:spacing w:before="40" w:after="40"/>
      <w:ind w:left="284"/>
    </w:pPr>
    <w:rPr>
      <w:rFonts w:ascii="Times New Roman" w:hAnsi="Times New Roman"/>
    </w:rPr>
  </w:style>
  <w:style w:type="paragraph" w:styleId="TOC1">
    <w:name w:val="toc 1"/>
    <w:basedOn w:val="TOCBase"/>
    <w:next w:val="Normal"/>
    <w:rsid w:val="005227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27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790"/>
    <w:rPr>
      <w:rFonts w:ascii="Times New Roman" w:eastAsia="Times New Roman" w:hAnsi="Times New Roman" w:cs="Times New Roman"/>
      <w:sz w:val="16"/>
      <w:lang w:eastAsia="en-US"/>
    </w:rPr>
  </w:style>
  <w:style w:type="paragraph" w:styleId="Title">
    <w:name w:val="Title"/>
    <w:basedOn w:val="HeadingBase"/>
    <w:link w:val="TitleChar"/>
    <w:qFormat/>
    <w:rsid w:val="00522790"/>
    <w:pPr>
      <w:spacing w:before="5040"/>
      <w:jc w:val="center"/>
    </w:pPr>
    <w:rPr>
      <w:sz w:val="48"/>
      <w:szCs w:val="72"/>
      <w:lang w:val="en-US"/>
    </w:rPr>
  </w:style>
  <w:style w:type="character" w:customStyle="1" w:styleId="TitleChar">
    <w:name w:val="Title Char"/>
    <w:basedOn w:val="DefaultParagraphFont"/>
    <w:link w:val="Title"/>
    <w:rsid w:val="005227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790"/>
    <w:pPr>
      <w:tabs>
        <w:tab w:val="left" w:pos="3600"/>
        <w:tab w:val="left" w:pos="3958"/>
      </w:tabs>
    </w:pPr>
  </w:style>
  <w:style w:type="paragraph" w:styleId="List">
    <w:name w:val="List"/>
    <w:basedOn w:val="BodyText"/>
    <w:next w:val="BodyText"/>
    <w:rsid w:val="00522790"/>
    <w:pPr>
      <w:tabs>
        <w:tab w:val="left" w:pos="340"/>
      </w:tabs>
      <w:spacing w:before="60" w:after="60"/>
      <w:ind w:left="340" w:hanging="340"/>
    </w:pPr>
  </w:style>
  <w:style w:type="paragraph" w:customStyle="1" w:styleId="Note">
    <w:name w:val="Note"/>
    <w:basedOn w:val="BodyText"/>
    <w:rsid w:val="005227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2790"/>
    <w:pPr>
      <w:framePr w:wrap="auto" w:hAnchor="text" w:y="6049"/>
    </w:pPr>
    <w:rPr>
      <w:color w:val="000000"/>
      <w:sz w:val="40"/>
    </w:rPr>
  </w:style>
  <w:style w:type="paragraph" w:customStyle="1" w:styleId="TOCTitle">
    <w:name w:val="TOCTitle"/>
    <w:basedOn w:val="Heading1"/>
    <w:rsid w:val="00522790"/>
    <w:pPr>
      <w:spacing w:after="240"/>
      <w:jc w:val="center"/>
      <w:outlineLvl w:val="9"/>
    </w:pPr>
    <w:rPr>
      <w:caps/>
    </w:rPr>
  </w:style>
  <w:style w:type="paragraph" w:customStyle="1" w:styleId="Version">
    <w:name w:val="Version"/>
    <w:rsid w:val="005227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2790"/>
    <w:pPr>
      <w:keepNext w:val="0"/>
      <w:tabs>
        <w:tab w:val="right" w:pos="4176"/>
      </w:tabs>
      <w:ind w:left="198" w:hanging="198"/>
    </w:pPr>
    <w:rPr>
      <w:rFonts w:ascii="Garamond" w:hAnsi="Garamond"/>
    </w:rPr>
  </w:style>
  <w:style w:type="paragraph" w:styleId="IndexHeading">
    <w:name w:val="index heading"/>
    <w:basedOn w:val="Normal"/>
    <w:next w:val="Index1"/>
    <w:semiHidden/>
    <w:rsid w:val="00522790"/>
    <w:pPr>
      <w:spacing w:before="120" w:after="120"/>
    </w:pPr>
    <w:rPr>
      <w:rFonts w:ascii="Arial" w:hAnsi="Arial"/>
      <w:b/>
      <w:color w:val="918585"/>
      <w:sz w:val="24"/>
    </w:rPr>
  </w:style>
  <w:style w:type="paragraph" w:styleId="Header">
    <w:name w:val="header"/>
    <w:basedOn w:val="Normal"/>
    <w:link w:val="HeaderChar"/>
    <w:rsid w:val="005227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790"/>
    <w:rPr>
      <w:rFonts w:ascii="Times New Roman" w:eastAsia="Times New Roman" w:hAnsi="Times New Roman" w:cs="Times New Roman"/>
      <w:sz w:val="16"/>
      <w:szCs w:val="20"/>
      <w:lang w:val="en-GB" w:eastAsia="en-US"/>
    </w:rPr>
  </w:style>
  <w:style w:type="paragraph" w:customStyle="1" w:styleId="Chapter">
    <w:name w:val="Chapter"/>
    <w:basedOn w:val="Normal"/>
    <w:rsid w:val="00522790"/>
    <w:pPr>
      <w:spacing w:before="240"/>
    </w:pPr>
    <w:rPr>
      <w:rFonts w:ascii="Times New Roman" w:hAnsi="Times New Roman"/>
      <w:smallCaps/>
      <w:spacing w:val="80"/>
      <w:sz w:val="28"/>
    </w:rPr>
  </w:style>
  <w:style w:type="paragraph" w:customStyle="1" w:styleId="InChapter">
    <w:name w:val="InChapter"/>
    <w:basedOn w:val="Heading3"/>
    <w:rsid w:val="00522790"/>
    <w:pPr>
      <w:spacing w:after="240"/>
      <w:outlineLvl w:val="9"/>
    </w:pPr>
    <w:rPr>
      <w:noProof/>
    </w:rPr>
  </w:style>
  <w:style w:type="paragraph" w:styleId="Index2">
    <w:name w:val="index 2"/>
    <w:basedOn w:val="Normal"/>
    <w:next w:val="Normal"/>
    <w:semiHidden/>
    <w:rsid w:val="00522790"/>
    <w:pPr>
      <w:tabs>
        <w:tab w:val="right" w:pos="4176"/>
      </w:tabs>
      <w:ind w:left="568" w:hanging="284"/>
    </w:pPr>
    <w:rPr>
      <w:rFonts w:ascii="Garamond" w:hAnsi="Garamond"/>
    </w:rPr>
  </w:style>
  <w:style w:type="paragraph" w:customStyle="1" w:styleId="Byline">
    <w:name w:val="Byline"/>
    <w:rsid w:val="005227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790"/>
    <w:pPr>
      <w:tabs>
        <w:tab w:val="clear" w:pos="3600"/>
        <w:tab w:val="clear" w:pos="3958"/>
      </w:tabs>
      <w:jc w:val="right"/>
    </w:pPr>
  </w:style>
  <w:style w:type="character" w:styleId="Emphasis">
    <w:name w:val="Emphasis"/>
    <w:basedOn w:val="DefaultParagraphFont"/>
    <w:qFormat/>
    <w:rsid w:val="00522790"/>
    <w:rPr>
      <w:i/>
    </w:rPr>
  </w:style>
  <w:style w:type="paragraph" w:styleId="Caption">
    <w:name w:val="caption"/>
    <w:basedOn w:val="BodyText"/>
    <w:next w:val="Normal"/>
    <w:qFormat/>
    <w:rsid w:val="00522790"/>
    <w:pPr>
      <w:framePr w:w="2268" w:hSpace="181" w:vSpace="181" w:wrap="around" w:vAnchor="text" w:hAnchor="page" w:x="1135" w:y="285" w:anchorLock="1"/>
    </w:pPr>
    <w:rPr>
      <w:i/>
    </w:rPr>
  </w:style>
  <w:style w:type="paragraph" w:customStyle="1" w:styleId="MiniTOCTitle">
    <w:name w:val="MiniTOCTitle"/>
    <w:basedOn w:val="Heading4"/>
    <w:rsid w:val="00522790"/>
    <w:pPr>
      <w:spacing w:before="240"/>
      <w:outlineLvl w:val="9"/>
    </w:pPr>
    <w:rPr>
      <w:noProof/>
      <w:sz w:val="24"/>
    </w:rPr>
  </w:style>
  <w:style w:type="paragraph" w:customStyle="1" w:styleId="MiniTOCItem">
    <w:name w:val="MiniTOCItem"/>
    <w:basedOn w:val="ListBullet"/>
    <w:rsid w:val="00522790"/>
    <w:pPr>
      <w:numPr>
        <w:numId w:val="0"/>
      </w:numPr>
      <w:tabs>
        <w:tab w:val="right" w:leader="dot" w:pos="6521"/>
      </w:tabs>
      <w:spacing w:before="0" w:after="0"/>
    </w:pPr>
  </w:style>
  <w:style w:type="paragraph" w:customStyle="1" w:styleId="TOFTitle">
    <w:name w:val="TOFTitle"/>
    <w:basedOn w:val="TOCTitle"/>
    <w:rsid w:val="00522790"/>
  </w:style>
  <w:style w:type="paragraph" w:styleId="TableofFigures">
    <w:name w:val="table of figures"/>
    <w:basedOn w:val="Normal"/>
    <w:next w:val="Normal"/>
    <w:semiHidden/>
    <w:rsid w:val="00522790"/>
    <w:pPr>
      <w:tabs>
        <w:tab w:val="right" w:leader="dot" w:pos="9072"/>
      </w:tabs>
      <w:ind w:left="970" w:hanging="403"/>
    </w:pPr>
    <w:rPr>
      <w:rFonts w:ascii="Times New Roman" w:hAnsi="Times New Roman"/>
      <w:b/>
    </w:rPr>
  </w:style>
  <w:style w:type="paragraph" w:styleId="ListNumber">
    <w:name w:val="List Number"/>
    <w:basedOn w:val="List"/>
    <w:rsid w:val="00522790"/>
    <w:pPr>
      <w:numPr>
        <w:numId w:val="15"/>
      </w:numPr>
      <w:tabs>
        <w:tab w:val="clear" w:pos="340"/>
      </w:tabs>
    </w:pPr>
  </w:style>
  <w:style w:type="character" w:customStyle="1" w:styleId="WingdingSymbols">
    <w:name w:val="Wingding Symbols"/>
    <w:rsid w:val="00522790"/>
    <w:rPr>
      <w:rFonts w:ascii="Wingdings" w:hAnsi="Wingdings"/>
    </w:rPr>
  </w:style>
  <w:style w:type="paragraph" w:customStyle="1" w:styleId="TableHeading">
    <w:name w:val="Table Heading"/>
    <w:basedOn w:val="HeadingBase"/>
    <w:rsid w:val="00522790"/>
    <w:pPr>
      <w:keepLines/>
      <w:pBdr>
        <w:bottom w:val="single" w:sz="6" w:space="1" w:color="918585"/>
      </w:pBdr>
      <w:spacing w:before="240"/>
    </w:pPr>
  </w:style>
  <w:style w:type="character" w:customStyle="1" w:styleId="HotSpot">
    <w:name w:val="HotSpot"/>
    <w:rsid w:val="00522790"/>
    <w:rPr>
      <w:color w:val="0033CC"/>
      <w:u w:val="none"/>
    </w:rPr>
  </w:style>
  <w:style w:type="paragraph" w:customStyle="1" w:styleId="BodyTextRight">
    <w:name w:val="Body Text Right"/>
    <w:basedOn w:val="BodyText"/>
    <w:rsid w:val="00522790"/>
    <w:pPr>
      <w:spacing w:before="0" w:after="0"/>
      <w:jc w:val="right"/>
    </w:pPr>
  </w:style>
  <w:style w:type="paragraph" w:styleId="Index3">
    <w:name w:val="index 3"/>
    <w:basedOn w:val="ListNumber2"/>
    <w:next w:val="Normal"/>
    <w:semiHidden/>
    <w:rsid w:val="00522790"/>
    <w:pPr>
      <w:numPr>
        <w:numId w:val="0"/>
      </w:numPr>
      <w:tabs>
        <w:tab w:val="right" w:leader="dot" w:pos="4176"/>
      </w:tabs>
    </w:pPr>
  </w:style>
  <w:style w:type="paragraph" w:styleId="ListNumber2">
    <w:name w:val="List Number 2"/>
    <w:basedOn w:val="List2"/>
    <w:rsid w:val="00522790"/>
    <w:pPr>
      <w:numPr>
        <w:numId w:val="10"/>
      </w:numPr>
      <w:tabs>
        <w:tab w:val="clear" w:pos="1060"/>
      </w:tabs>
    </w:pPr>
  </w:style>
  <w:style w:type="paragraph" w:customStyle="1" w:styleId="MarginNote">
    <w:name w:val="Margin Note"/>
    <w:basedOn w:val="BodyText"/>
    <w:rsid w:val="005227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7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7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2790"/>
    <w:rPr>
      <w:sz w:val="32"/>
    </w:rPr>
  </w:style>
  <w:style w:type="paragraph" w:customStyle="1" w:styleId="HeadingProcedure">
    <w:name w:val="Heading Procedure"/>
    <w:basedOn w:val="HeadingBase"/>
    <w:next w:val="Normal"/>
    <w:rsid w:val="00522790"/>
    <w:pPr>
      <w:tabs>
        <w:tab w:val="left" w:pos="0"/>
      </w:tabs>
      <w:spacing w:before="120" w:after="60"/>
    </w:pPr>
    <w:rPr>
      <w:i/>
      <w:color w:val="918585"/>
      <w:sz w:val="22"/>
    </w:rPr>
  </w:style>
  <w:style w:type="paragraph" w:customStyle="1" w:styleId="TableBodyText">
    <w:name w:val="Table Body Text"/>
    <w:basedOn w:val="BodyText"/>
    <w:rsid w:val="00522790"/>
    <w:pPr>
      <w:spacing w:before="60" w:after="60"/>
    </w:pPr>
  </w:style>
  <w:style w:type="paragraph" w:styleId="ListContinue">
    <w:name w:val="List Continue"/>
    <w:basedOn w:val="List"/>
    <w:rsid w:val="00522790"/>
    <w:pPr>
      <w:ind w:firstLine="0"/>
    </w:pPr>
  </w:style>
  <w:style w:type="paragraph" w:customStyle="1" w:styleId="ListNote">
    <w:name w:val="List Note"/>
    <w:basedOn w:val="List"/>
    <w:rsid w:val="00522790"/>
    <w:pPr>
      <w:pBdr>
        <w:top w:val="single" w:sz="6" w:space="2" w:color="918585"/>
        <w:bottom w:val="single" w:sz="6" w:space="2" w:color="918585"/>
      </w:pBdr>
      <w:tabs>
        <w:tab w:val="left" w:pos="1021"/>
      </w:tabs>
      <w:ind w:firstLine="0"/>
    </w:pPr>
  </w:style>
  <w:style w:type="paragraph" w:customStyle="1" w:styleId="Warning">
    <w:name w:val="Warning"/>
    <w:basedOn w:val="BodyText"/>
    <w:rsid w:val="00522790"/>
    <w:pPr>
      <w:shd w:val="clear" w:color="auto" w:fill="D9D9D9"/>
      <w:tabs>
        <w:tab w:val="left" w:pos="992"/>
      </w:tabs>
      <w:ind w:left="119" w:right="119"/>
    </w:pPr>
    <w:rPr>
      <w:sz w:val="20"/>
    </w:rPr>
  </w:style>
  <w:style w:type="paragraph" w:customStyle="1" w:styleId="MarginIcons">
    <w:name w:val="Margin Icons"/>
    <w:basedOn w:val="BodyText"/>
    <w:rsid w:val="005227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790"/>
    <w:rPr>
      <w:rFonts w:ascii="Courier New" w:hAnsi="Courier New"/>
    </w:rPr>
  </w:style>
  <w:style w:type="paragraph" w:customStyle="1" w:styleId="NoteBullet">
    <w:name w:val="Note Bullet"/>
    <w:basedOn w:val="Note"/>
    <w:rsid w:val="00522790"/>
    <w:pPr>
      <w:tabs>
        <w:tab w:val="clear" w:pos="680"/>
      </w:tabs>
      <w:spacing w:before="60" w:after="60"/>
    </w:pPr>
  </w:style>
  <w:style w:type="paragraph" w:customStyle="1" w:styleId="SubHeading2">
    <w:name w:val="SubHeading2"/>
    <w:basedOn w:val="HeadingBase"/>
    <w:rsid w:val="00522790"/>
    <w:pPr>
      <w:spacing w:before="240" w:after="60"/>
    </w:pPr>
    <w:rPr>
      <w:sz w:val="20"/>
    </w:rPr>
  </w:style>
  <w:style w:type="paragraph" w:customStyle="1" w:styleId="SubHeading1">
    <w:name w:val="SubHeading1"/>
    <w:basedOn w:val="HeadingBase"/>
    <w:rsid w:val="00522790"/>
    <w:pPr>
      <w:spacing w:before="240" w:after="60"/>
    </w:pPr>
    <w:rPr>
      <w:color w:val="918585"/>
      <w:sz w:val="22"/>
    </w:rPr>
  </w:style>
  <w:style w:type="paragraph" w:customStyle="1" w:styleId="SideHeading">
    <w:name w:val="Side Heading"/>
    <w:basedOn w:val="HeadingBase"/>
    <w:rsid w:val="005227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790"/>
    <w:pPr>
      <w:tabs>
        <w:tab w:val="num" w:pos="360"/>
      </w:tabs>
    </w:pPr>
  </w:style>
  <w:style w:type="paragraph" w:styleId="PlainText">
    <w:name w:val="Plain Text"/>
    <w:basedOn w:val="Normal"/>
    <w:link w:val="PlainTextChar"/>
    <w:rsid w:val="00522790"/>
    <w:rPr>
      <w:sz w:val="20"/>
    </w:rPr>
  </w:style>
  <w:style w:type="character" w:customStyle="1" w:styleId="PlainTextChar">
    <w:name w:val="Plain Text Char"/>
    <w:basedOn w:val="DefaultParagraphFont"/>
    <w:link w:val="PlainText"/>
    <w:rsid w:val="00522790"/>
    <w:rPr>
      <w:rFonts w:ascii="Courier New" w:eastAsia="Times New Roman" w:hAnsi="Courier New" w:cs="Times New Roman"/>
      <w:sz w:val="20"/>
      <w:szCs w:val="20"/>
      <w:lang w:eastAsia="en-US"/>
    </w:rPr>
  </w:style>
  <w:style w:type="character" w:customStyle="1" w:styleId="MenuOption">
    <w:name w:val="Menu Option"/>
    <w:basedOn w:val="DefaultParagraphFont"/>
    <w:rsid w:val="00522790"/>
    <w:rPr>
      <w:b/>
      <w:smallCaps/>
    </w:rPr>
  </w:style>
  <w:style w:type="paragraph" w:customStyle="1" w:styleId="TableListNumber">
    <w:name w:val="Table List Number"/>
    <w:basedOn w:val="ListNumber"/>
    <w:rsid w:val="00522790"/>
    <w:pPr>
      <w:numPr>
        <w:numId w:val="0"/>
      </w:numPr>
    </w:pPr>
  </w:style>
  <w:style w:type="paragraph" w:styleId="TOC4">
    <w:name w:val="toc 4"/>
    <w:basedOn w:val="TOCBase"/>
    <w:next w:val="Normal"/>
    <w:semiHidden/>
    <w:rsid w:val="00522790"/>
    <w:pPr>
      <w:tabs>
        <w:tab w:val="right" w:leader="dot" w:pos="9071"/>
      </w:tabs>
      <w:ind w:left="1701"/>
    </w:pPr>
  </w:style>
  <w:style w:type="paragraph" w:customStyle="1" w:styleId="ListAlpha">
    <w:name w:val="List Alpha"/>
    <w:basedOn w:val="List"/>
    <w:rsid w:val="00522790"/>
    <w:pPr>
      <w:numPr>
        <w:numId w:val="9"/>
      </w:numPr>
    </w:pPr>
  </w:style>
  <w:style w:type="paragraph" w:customStyle="1" w:styleId="ListAlpha2">
    <w:name w:val="List Alpha 2"/>
    <w:basedOn w:val="List2"/>
    <w:rsid w:val="00522790"/>
    <w:pPr>
      <w:numPr>
        <w:numId w:val="8"/>
      </w:numPr>
    </w:pPr>
  </w:style>
  <w:style w:type="paragraph" w:styleId="List2">
    <w:name w:val="List 2"/>
    <w:basedOn w:val="BodyText"/>
    <w:rsid w:val="00522790"/>
    <w:pPr>
      <w:tabs>
        <w:tab w:val="left" w:pos="680"/>
      </w:tabs>
      <w:spacing w:before="60" w:after="60"/>
      <w:ind w:left="680" w:hanging="340"/>
    </w:pPr>
  </w:style>
  <w:style w:type="paragraph" w:styleId="List3">
    <w:name w:val="List 3"/>
    <w:basedOn w:val="BodyText"/>
    <w:rsid w:val="00522790"/>
    <w:pPr>
      <w:tabs>
        <w:tab w:val="left" w:pos="1021"/>
      </w:tabs>
      <w:spacing w:before="60" w:after="60"/>
      <w:ind w:left="1020" w:hanging="340"/>
    </w:pPr>
  </w:style>
  <w:style w:type="paragraph" w:styleId="List4">
    <w:name w:val="List 4"/>
    <w:basedOn w:val="BodyText"/>
    <w:rsid w:val="00522790"/>
    <w:pPr>
      <w:tabs>
        <w:tab w:val="left" w:pos="1361"/>
      </w:tabs>
      <w:spacing w:before="60" w:after="60"/>
      <w:ind w:left="1361" w:hanging="340"/>
    </w:pPr>
  </w:style>
  <w:style w:type="paragraph" w:styleId="List5">
    <w:name w:val="List 5"/>
    <w:basedOn w:val="BodyText"/>
    <w:rsid w:val="00522790"/>
    <w:pPr>
      <w:tabs>
        <w:tab w:val="left" w:pos="1701"/>
      </w:tabs>
      <w:spacing w:before="60" w:after="60"/>
      <w:ind w:left="1701" w:hanging="340"/>
    </w:pPr>
  </w:style>
  <w:style w:type="paragraph" w:styleId="ListBullet3">
    <w:name w:val="List Bullet 3"/>
    <w:basedOn w:val="List3"/>
    <w:rsid w:val="00522790"/>
    <w:pPr>
      <w:numPr>
        <w:numId w:val="14"/>
      </w:numPr>
      <w:tabs>
        <w:tab w:val="clear" w:pos="1021"/>
      </w:tabs>
      <w:ind w:left="1037" w:hanging="357"/>
    </w:pPr>
  </w:style>
  <w:style w:type="paragraph" w:styleId="ListBullet4">
    <w:name w:val="List Bullet 4"/>
    <w:basedOn w:val="List4"/>
    <w:rsid w:val="00522790"/>
    <w:pPr>
      <w:numPr>
        <w:numId w:val="3"/>
      </w:numPr>
      <w:tabs>
        <w:tab w:val="clear" w:pos="1361"/>
      </w:tabs>
    </w:pPr>
  </w:style>
  <w:style w:type="paragraph" w:styleId="ListBullet5">
    <w:name w:val="List Bullet 5"/>
    <w:basedOn w:val="List5"/>
    <w:rsid w:val="00522790"/>
    <w:pPr>
      <w:numPr>
        <w:numId w:val="4"/>
      </w:numPr>
    </w:pPr>
  </w:style>
  <w:style w:type="paragraph" w:styleId="ListContinue2">
    <w:name w:val="List Continue 2"/>
    <w:basedOn w:val="List2"/>
    <w:rsid w:val="00522790"/>
    <w:pPr>
      <w:ind w:firstLine="0"/>
    </w:pPr>
  </w:style>
  <w:style w:type="paragraph" w:styleId="ListContinue3">
    <w:name w:val="List Continue 3"/>
    <w:basedOn w:val="List3"/>
    <w:rsid w:val="00522790"/>
    <w:pPr>
      <w:ind w:left="1021" w:firstLine="0"/>
    </w:pPr>
  </w:style>
  <w:style w:type="paragraph" w:styleId="ListContinue4">
    <w:name w:val="List Continue 4"/>
    <w:basedOn w:val="List4"/>
    <w:rsid w:val="00522790"/>
    <w:pPr>
      <w:ind w:firstLine="0"/>
    </w:pPr>
  </w:style>
  <w:style w:type="paragraph" w:styleId="ListContinue5">
    <w:name w:val="List Continue 5"/>
    <w:basedOn w:val="List5"/>
    <w:rsid w:val="00522790"/>
    <w:pPr>
      <w:ind w:firstLine="0"/>
    </w:pPr>
  </w:style>
  <w:style w:type="paragraph" w:styleId="ListNumber3">
    <w:name w:val="List Number 3"/>
    <w:basedOn w:val="List3"/>
    <w:rsid w:val="00522790"/>
    <w:pPr>
      <w:numPr>
        <w:numId w:val="5"/>
      </w:numPr>
    </w:pPr>
  </w:style>
  <w:style w:type="paragraph" w:styleId="ListNumber4">
    <w:name w:val="List Number 4"/>
    <w:basedOn w:val="List4"/>
    <w:rsid w:val="00522790"/>
    <w:pPr>
      <w:numPr>
        <w:numId w:val="6"/>
      </w:numPr>
    </w:pPr>
  </w:style>
  <w:style w:type="paragraph" w:styleId="ListNumber5">
    <w:name w:val="List Number 5"/>
    <w:basedOn w:val="List5"/>
    <w:rsid w:val="00522790"/>
    <w:pPr>
      <w:numPr>
        <w:numId w:val="7"/>
      </w:numPr>
    </w:pPr>
  </w:style>
  <w:style w:type="paragraph" w:styleId="BlockText">
    <w:name w:val="Block Text"/>
    <w:basedOn w:val="Normal"/>
    <w:rsid w:val="00522790"/>
    <w:pPr>
      <w:spacing w:after="120"/>
      <w:ind w:left="1440" w:right="1440"/>
    </w:pPr>
  </w:style>
  <w:style w:type="character" w:customStyle="1" w:styleId="Subscript">
    <w:name w:val="Subscript"/>
    <w:basedOn w:val="DefaultParagraphFont"/>
    <w:rsid w:val="00522790"/>
    <w:rPr>
      <w:sz w:val="16"/>
      <w:vertAlign w:val="subscript"/>
    </w:rPr>
  </w:style>
  <w:style w:type="character" w:customStyle="1" w:styleId="Superscript">
    <w:name w:val="Superscript"/>
    <w:basedOn w:val="DefaultParagraphFont"/>
    <w:rsid w:val="00522790"/>
    <w:rPr>
      <w:sz w:val="16"/>
      <w:vertAlign w:val="superscript"/>
    </w:rPr>
  </w:style>
  <w:style w:type="character" w:customStyle="1" w:styleId="Symbols">
    <w:name w:val="Symbols"/>
    <w:basedOn w:val="DefaultParagraphFont"/>
    <w:rsid w:val="00522790"/>
    <w:rPr>
      <w:rFonts w:ascii="Symbol" w:hAnsi="Symbol"/>
    </w:rPr>
  </w:style>
  <w:style w:type="character" w:customStyle="1" w:styleId="MenuOptions">
    <w:name w:val="Menu Options"/>
    <w:basedOn w:val="DefaultParagraphFont"/>
    <w:rsid w:val="00522790"/>
    <w:rPr>
      <w:rFonts w:ascii="Arial Narrow" w:hAnsi="Arial Narrow"/>
      <w:smallCaps/>
    </w:rPr>
  </w:style>
  <w:style w:type="character" w:customStyle="1" w:styleId="Buttons">
    <w:name w:val="Buttons"/>
    <w:basedOn w:val="DefaultParagraphFont"/>
    <w:rsid w:val="00522790"/>
    <w:rPr>
      <w:b/>
    </w:rPr>
  </w:style>
  <w:style w:type="character" w:customStyle="1" w:styleId="Underlined">
    <w:name w:val="Underlined"/>
    <w:basedOn w:val="DefaultParagraphFont"/>
    <w:rsid w:val="00522790"/>
    <w:rPr>
      <w:u w:val="single"/>
    </w:rPr>
  </w:style>
  <w:style w:type="paragraph" w:customStyle="1" w:styleId="TableBodyTextRight">
    <w:name w:val="Table Body Text Right"/>
    <w:basedOn w:val="TableBodyText"/>
    <w:rsid w:val="00522790"/>
    <w:pPr>
      <w:widowControl w:val="0"/>
      <w:autoSpaceDE w:val="0"/>
      <w:autoSpaceDN w:val="0"/>
      <w:adjustRightInd w:val="0"/>
      <w:jc w:val="right"/>
    </w:pPr>
    <w:rPr>
      <w:rFonts w:cs="Arial"/>
      <w:szCs w:val="18"/>
    </w:rPr>
  </w:style>
  <w:style w:type="paragraph" w:customStyle="1" w:styleId="CopyrightText">
    <w:name w:val="Copyright Text"/>
    <w:basedOn w:val="BodyText"/>
    <w:rsid w:val="00522790"/>
    <w:rPr>
      <w:sz w:val="18"/>
    </w:rPr>
  </w:style>
  <w:style w:type="paragraph" w:customStyle="1" w:styleId="BodySmallRight">
    <w:name w:val="Body Small Right"/>
    <w:basedOn w:val="BodyTextRight"/>
    <w:rsid w:val="00522790"/>
    <w:rPr>
      <w:sz w:val="18"/>
      <w:szCs w:val="18"/>
    </w:rPr>
  </w:style>
  <w:style w:type="paragraph" w:customStyle="1" w:styleId="MarginEdition">
    <w:name w:val="Margin Edition"/>
    <w:basedOn w:val="MarginNote"/>
    <w:rsid w:val="00522790"/>
    <w:pPr>
      <w:spacing w:before="0" w:after="0"/>
    </w:pPr>
    <w:rPr>
      <w:rFonts w:ascii="Times New Roman" w:hAnsi="Times New Roman"/>
      <w:color w:val="999999"/>
    </w:rPr>
  </w:style>
  <w:style w:type="paragraph" w:customStyle="1" w:styleId="Spacer">
    <w:name w:val="Spacer"/>
    <w:basedOn w:val="Normal"/>
    <w:rsid w:val="00522790"/>
    <w:rPr>
      <w:sz w:val="2"/>
      <w:szCs w:val="2"/>
    </w:rPr>
  </w:style>
  <w:style w:type="character" w:customStyle="1" w:styleId="Small">
    <w:name w:val="Small"/>
    <w:basedOn w:val="DefaultParagraphFont"/>
    <w:rsid w:val="00522790"/>
    <w:rPr>
      <w:sz w:val="16"/>
    </w:rPr>
  </w:style>
  <w:style w:type="paragraph" w:customStyle="1" w:styleId="WideTable">
    <w:name w:val="Wide Table"/>
    <w:basedOn w:val="Normal"/>
    <w:rsid w:val="00522790"/>
    <w:pPr>
      <w:ind w:left="-1418"/>
    </w:pPr>
    <w:rPr>
      <w:sz w:val="2"/>
      <w:szCs w:val="2"/>
    </w:rPr>
  </w:style>
  <w:style w:type="character" w:styleId="PageNumber">
    <w:name w:val="page number"/>
    <w:basedOn w:val="DefaultParagraphFont"/>
    <w:rsid w:val="00522790"/>
  </w:style>
  <w:style w:type="paragraph" w:styleId="Quote">
    <w:name w:val="Quote"/>
    <w:basedOn w:val="Heading1"/>
    <w:link w:val="QuoteChar"/>
    <w:qFormat/>
    <w:rsid w:val="00522790"/>
    <w:rPr>
      <w:b w:val="0"/>
      <w:sz w:val="72"/>
      <w:szCs w:val="72"/>
      <w:lang w:val="en-NZ"/>
    </w:rPr>
  </w:style>
  <w:style w:type="character" w:customStyle="1" w:styleId="QuoteChar">
    <w:name w:val="Quote Char"/>
    <w:basedOn w:val="DefaultParagraphFont"/>
    <w:link w:val="Quote"/>
    <w:rsid w:val="005227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790"/>
    <w:pPr>
      <w:pageBreakBefore/>
    </w:pPr>
  </w:style>
  <w:style w:type="paragraph" w:customStyle="1" w:styleId="Border">
    <w:name w:val="Border"/>
    <w:basedOn w:val="Normal"/>
    <w:qFormat/>
    <w:rsid w:val="005227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790"/>
    <w:rPr>
      <w:b/>
      <w:bCs/>
      <w:i/>
      <w:iCs/>
      <w:color w:val="auto"/>
    </w:rPr>
  </w:style>
  <w:style w:type="paragraph" w:styleId="IntenseQuote">
    <w:name w:val="Intense Quote"/>
    <w:basedOn w:val="Normal"/>
    <w:next w:val="Normal"/>
    <w:link w:val="IntenseQuoteChar"/>
    <w:uiPriority w:val="30"/>
    <w:qFormat/>
    <w:rsid w:val="005227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7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2790"/>
    <w:rPr>
      <w:smallCaps/>
      <w:color w:val="auto"/>
      <w:u w:val="single"/>
    </w:rPr>
  </w:style>
  <w:style w:type="character" w:styleId="IntenseReference">
    <w:name w:val="Intense Reference"/>
    <w:basedOn w:val="DefaultParagraphFont"/>
    <w:uiPriority w:val="32"/>
    <w:qFormat/>
    <w:rsid w:val="00522790"/>
    <w:rPr>
      <w:b/>
      <w:bCs/>
      <w:smallCaps/>
      <w:color w:val="auto"/>
      <w:spacing w:val="5"/>
      <w:u w:val="single"/>
    </w:rPr>
  </w:style>
  <w:style w:type="paragraph" w:customStyle="1" w:styleId="2ColumnHeading">
    <w:name w:val="2Column Heading"/>
    <w:basedOn w:val="BodyText"/>
    <w:qFormat/>
    <w:rsid w:val="00522790"/>
    <w:pPr>
      <w:spacing w:after="60"/>
      <w:ind w:left="-2268"/>
    </w:pPr>
    <w:rPr>
      <w:b/>
    </w:rPr>
  </w:style>
  <w:style w:type="paragraph" w:customStyle="1" w:styleId="Heading1TOC">
    <w:name w:val="Heading1 TOC"/>
    <w:basedOn w:val="Normal"/>
    <w:qFormat/>
    <w:rsid w:val="00522790"/>
    <w:pPr>
      <w:spacing w:before="240" w:after="120"/>
    </w:pPr>
    <w:rPr>
      <w:rFonts w:ascii="Times New Roman" w:hAnsi="Times New Roman"/>
      <w:b/>
      <w:sz w:val="32"/>
    </w:rPr>
  </w:style>
  <w:style w:type="paragraph" w:customStyle="1" w:styleId="Heading2TOC">
    <w:name w:val="Heading2 TOC"/>
    <w:basedOn w:val="Normal"/>
    <w:qFormat/>
    <w:rsid w:val="00522790"/>
    <w:pPr>
      <w:spacing w:before="240" w:after="60"/>
    </w:pPr>
    <w:rPr>
      <w:rFonts w:ascii="Times New Roman" w:hAnsi="Times New Roman"/>
      <w:b/>
      <w:sz w:val="28"/>
    </w:rPr>
  </w:style>
  <w:style w:type="character" w:customStyle="1" w:styleId="Underline">
    <w:name w:val="Underline"/>
    <w:basedOn w:val="DefaultParagraphFont"/>
    <w:qFormat/>
    <w:rsid w:val="00522790"/>
    <w:rPr>
      <w:u w:val="single"/>
    </w:rPr>
  </w:style>
  <w:style w:type="character" w:customStyle="1" w:styleId="BoldandItalics">
    <w:name w:val="Bold and Italics"/>
    <w:qFormat/>
    <w:rsid w:val="00522790"/>
    <w:rPr>
      <w:b/>
      <w:i/>
      <w:u w:val="none"/>
    </w:rPr>
  </w:style>
  <w:style w:type="paragraph" w:styleId="BalloonText">
    <w:name w:val="Balloon Text"/>
    <w:basedOn w:val="Normal"/>
    <w:link w:val="BalloonTextChar"/>
    <w:rsid w:val="00522790"/>
    <w:rPr>
      <w:rFonts w:ascii="Tahoma" w:hAnsi="Tahoma" w:cs="Tahoma"/>
      <w:sz w:val="16"/>
      <w:szCs w:val="16"/>
    </w:rPr>
  </w:style>
  <w:style w:type="character" w:customStyle="1" w:styleId="BalloonTextChar">
    <w:name w:val="Balloon Text Char"/>
    <w:basedOn w:val="DefaultParagraphFont"/>
    <w:link w:val="BalloonText"/>
    <w:rsid w:val="005227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27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27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2790"/>
    <w:rPr>
      <w:b/>
      <w:color w:val="660033"/>
      <w:spacing w:val="0"/>
    </w:rPr>
  </w:style>
  <w:style w:type="paragraph" w:customStyle="1" w:styleId="Nameditemlist">
    <w:name w:val="Named item list"/>
    <w:basedOn w:val="BodyText"/>
    <w:qFormat/>
    <w:rsid w:val="00522790"/>
    <w:pPr>
      <w:tabs>
        <w:tab w:val="left" w:pos="2835"/>
      </w:tabs>
      <w:ind w:left="2835" w:hanging="2835"/>
    </w:pPr>
  </w:style>
  <w:style w:type="paragraph" w:customStyle="1" w:styleId="BodyTextnopadding">
    <w:name w:val="Body Text no padding"/>
    <w:basedOn w:val="BodyText"/>
    <w:qFormat/>
    <w:rsid w:val="00522790"/>
    <w:pPr>
      <w:spacing w:before="0" w:after="0"/>
    </w:pPr>
  </w:style>
  <w:style w:type="paragraph" w:customStyle="1" w:styleId="BodyTextBold">
    <w:name w:val="Body Text Bold"/>
    <w:basedOn w:val="BodyText"/>
    <w:qFormat/>
    <w:rsid w:val="00522790"/>
    <w:rPr>
      <w:b/>
    </w:rPr>
  </w:style>
  <w:style w:type="character" w:styleId="Hyperlink">
    <w:name w:val="Hyperlink"/>
    <w:basedOn w:val="DefaultParagraphFont"/>
    <w:uiPriority w:val="99"/>
    <w:unhideWhenUsed/>
    <w:rsid w:val="00EE72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1470</Words>
  <Characters>9615</Characters>
  <Application>Microsoft Office Word</Application>
  <DocSecurity>0</DocSecurity>
  <Lines>343</Lines>
  <Paragraphs>194</Paragraphs>
  <ScaleCrop>false</ScaleCrop>
  <Company>Author-it Software Corporation Ltd.</Company>
  <LinksUpToDate>false</LinksUpToDate>
  <CharactersWithSpaces>10891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UEPMNT436 Test and commission wind turbine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2025-03-01T21:04:00Z</dcterms:created>
  <dcterms:modified xsi:type="dcterms:W3CDTF">2025-03-01T21:04:00Z</dcterms:modified>
</cp:coreProperties>
</file>