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F08" w:rsidP="00A61F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UEPMNT433 Conduct routine generator electrical maintenance</w:t>
      </w:r>
      <w:r>
        <w:fldChar w:fldCharType="end"/>
      </w:r>
    </w:p>
    <w:p w:rsidR="00A61F08" w:rsidP="00A61F08">
      <w:pPr>
        <w:pStyle w:val="Version"/>
        <w:sectPr w:rsidSect="00711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1A00" w:rsidP="00711A00">
      <w:pPr>
        <w:pStyle w:val="SuperHeading"/>
      </w:pPr>
      <w:r w:rsidRPr="00711A00">
        <w:t>UEPMNT433 Conduct routine generator electrical maintenance</w:t>
      </w:r>
    </w:p>
    <w:p w:rsidR="00000000" w:rsidRPr="00711A00" w:rsidP="00711A00">
      <w:pPr>
        <w:pStyle w:val="Heading1"/>
      </w:pPr>
      <w:bookmarkStart w:id="1" w:name="O_1228928"/>
      <w:bookmarkEnd w:id="1"/>
      <w:r w:rsidRPr="00711A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A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rPr>
                <w:rStyle w:val="SpecialBold"/>
              </w:rPr>
              <w:t>Release 2.</w:t>
            </w:r>
            <w:r w:rsidRPr="00711A00">
              <w:t xml:space="preserve"> Minor release to update superseded pre-requisite units.</w:t>
            </w:r>
          </w:p>
          <w:p w:rsidR="00000000" w:rsidRPr="00711A00" w:rsidP="00711A00">
            <w:pPr>
              <w:pStyle w:val="BodyText"/>
            </w:pPr>
            <w:r w:rsidRPr="00711A00">
              <w:rPr>
                <w:rStyle w:val="SpecialBold"/>
              </w:rPr>
              <w:t>Release 1</w:t>
            </w:r>
            <w:r w:rsidRPr="00711A00">
              <w:t>. This is the first release of this unit of competency in the UEP Generation Training Package.</w:t>
            </w:r>
          </w:p>
        </w:tc>
      </w:tr>
    </w:tbl>
    <w:p w:rsidR="00000000" w:rsidRPr="00711A00" w:rsidP="00711A00">
      <w:pPr>
        <w:pStyle w:val="NoPaddingFontSize1"/>
      </w:pPr>
    </w:p>
    <w:p w:rsidR="00000000" w:rsidRPr="00711A00" w:rsidP="00711A00">
      <w:pPr>
        <w:pStyle w:val="AllowPageBreak"/>
      </w:pPr>
    </w:p>
    <w:p w:rsidR="00000000" w:rsidRPr="00711A00" w:rsidP="00711A00">
      <w:pPr>
        <w:pStyle w:val="Heading1"/>
      </w:pPr>
      <w:bookmarkStart w:id="2" w:name="O_1228927"/>
      <w:bookmarkEnd w:id="2"/>
      <w:r w:rsidRPr="00711A0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A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t>This unit inv</w:t>
            </w:r>
            <w:r w:rsidRPr="00711A00">
              <w:t>olves the skills and knowledge required to undertake routine generator electrical maintenance tasks. Routine maintenance is the practice of monitoring, inspecting and performing reviews of generator electricals in a power generation facility on a regular b</w:t>
            </w:r>
            <w:r w:rsidRPr="00711A00">
              <w:t>asis to ensure the safe and efficient operation of all parts and components.</w:t>
            </w:r>
          </w:p>
          <w:p w:rsidR="00000000" w:rsidRPr="00711A00" w:rsidP="00711A00">
            <w:pPr>
              <w:pStyle w:val="BodyText"/>
            </w:pPr>
            <w:r w:rsidRPr="00711A00">
              <w:t>Competency in this unit requires the ability to plan work, carry out electrical generator inspections, evaluate/analyse inspection results, prepare remedial action plans and updat</w:t>
            </w:r>
            <w:r w:rsidRPr="00711A00">
              <w:t xml:space="preserve">e documentation. Individuals will, in general, work under supervision in an electrical, electronic and/or mechanical equipment repair workshop or on site. </w:t>
            </w:r>
          </w:p>
          <w:p w:rsidR="00000000" w:rsidRPr="00711A00" w:rsidP="00711A00">
            <w:pPr>
              <w:pStyle w:val="BodyText"/>
            </w:pPr>
            <w:r w:rsidRPr="00711A00">
              <w:t>Power generation maintenance personnel are typically trained and authorised to receive permits to wo</w:t>
            </w:r>
            <w:r w:rsidRPr="00711A00">
              <w:t xml:space="preserve">rk. </w:t>
            </w:r>
          </w:p>
          <w:p w:rsidR="00000000" w:rsidRPr="00711A00" w:rsidP="00711A00">
            <w:pPr>
              <w:pStyle w:val="BodyText"/>
            </w:pPr>
            <w:r w:rsidRPr="00711A00">
              <w:t>No licensing, legislative or certification requirements apply to this unit at the time of publication.</w:t>
            </w:r>
          </w:p>
          <w:p w:rsidR="00000000" w:rsidRPr="00711A00" w:rsidP="00711A00">
            <w:pPr>
              <w:pStyle w:val="BodyText"/>
            </w:pPr>
            <w:r w:rsidRPr="00711A00">
              <w:rPr>
                <w:rStyle w:val="SpecialBold"/>
              </w:rPr>
              <w:t>Note: Workplace practice</w:t>
            </w:r>
          </w:p>
          <w:p w:rsidR="00000000" w:rsidRPr="00711A00" w:rsidP="00711A00">
            <w:pPr>
              <w:pStyle w:val="BodyText"/>
            </w:pPr>
            <w:r w:rsidRPr="00711A00">
              <w:t>The application of the skills and knowledge described in this unit of competency may require a licence or training permit t</w:t>
            </w:r>
            <w:r w:rsidRPr="00711A00">
              <w:t xml:space="preserve">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711A00" w:rsidP="00711A00">
      <w:pPr>
        <w:pStyle w:val="NoPaddingFontSize1"/>
      </w:pPr>
    </w:p>
    <w:p w:rsidR="00000000" w:rsidRPr="00711A00" w:rsidP="00711A00">
      <w:pPr>
        <w:pStyle w:val="AllowPageBreak"/>
      </w:pPr>
    </w:p>
    <w:p w:rsidR="00000000" w:rsidRPr="00711A00" w:rsidP="00711A00">
      <w:pPr>
        <w:pStyle w:val="Heading1"/>
      </w:pPr>
      <w:bookmarkStart w:id="3" w:name="O_1228926"/>
      <w:bookmarkEnd w:id="3"/>
      <w:r w:rsidRPr="00711A0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A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t>U</w:t>
            </w:r>
            <w:r w:rsidRPr="00711A00">
              <w:t>EECD0019 Fabricate, assemble and dismantle utilities industry components</w:t>
            </w:r>
          </w:p>
          <w:p w:rsidR="00000000" w:rsidRPr="00711A00" w:rsidP="00711A00">
            <w:pPr>
              <w:pStyle w:val="BodyText"/>
            </w:pPr>
            <w:r w:rsidRPr="00711A00">
              <w:t>UEECD0020 Fix and secure electrotechnology equipment</w:t>
            </w:r>
          </w:p>
          <w:p w:rsidR="00000000" w:rsidRPr="00711A00" w:rsidP="00711A00">
            <w:pPr>
              <w:pStyle w:val="BodyText"/>
            </w:pPr>
            <w:r w:rsidRPr="00711A00">
              <w:t xml:space="preserve">UEECD0043 Solve problems in direct current circuits </w:t>
            </w:r>
          </w:p>
          <w:p w:rsidR="00000000" w:rsidRPr="00711A00" w:rsidP="00711A00">
            <w:pPr>
              <w:pStyle w:val="BodyText"/>
            </w:pPr>
            <w:r w:rsidRPr="00711A00">
              <w:t>UEECD0051 Use drawings, diagrams, schedules, standards, codes and specificati</w:t>
            </w:r>
            <w:r w:rsidRPr="00711A00">
              <w:t>ons</w:t>
            </w:r>
          </w:p>
          <w:p w:rsidR="00000000" w:rsidRPr="00711A00" w:rsidP="00711A00">
            <w:pPr>
              <w:pStyle w:val="BodyText"/>
            </w:pPr>
            <w:r w:rsidRPr="00711A00">
              <w:t>UEEEL0003 Arrange circuits, control and protection for general electrical installations</w:t>
            </w:r>
          </w:p>
          <w:p w:rsidR="00000000" w:rsidRPr="00711A00" w:rsidP="00711A00">
            <w:pPr>
              <w:pStyle w:val="BodyText"/>
            </w:pPr>
            <w:r w:rsidRPr="00711A00">
              <w:t>UEEEL0011 Evaluate performance of low voltage electrical apparatus</w:t>
            </w:r>
          </w:p>
          <w:p w:rsidR="00000000" w:rsidRPr="00711A00" w:rsidP="00711A00">
            <w:pPr>
              <w:pStyle w:val="BodyText"/>
            </w:pPr>
            <w:r w:rsidRPr="00711A00">
              <w:t>UEEEL0014 Isolate, test and troubleshoot low voltage electrical circuits</w:t>
            </w:r>
          </w:p>
          <w:p w:rsidR="00000000" w:rsidRPr="00711A00" w:rsidP="00711A00">
            <w:pPr>
              <w:pStyle w:val="BodyText"/>
            </w:pPr>
            <w:r w:rsidRPr="00711A00">
              <w:t>UEEEL0020 Solve problems in low voltage A.C. circuits</w:t>
            </w:r>
          </w:p>
          <w:p w:rsidR="00000000" w:rsidRPr="00711A00" w:rsidP="00711A00">
            <w:pPr>
              <w:pStyle w:val="BodyText"/>
            </w:pPr>
            <w:r w:rsidRPr="00711A00">
              <w:t xml:space="preserve">UEEEL0021 Solve problems in magnetic and electromagnetic devices </w:t>
            </w:r>
          </w:p>
          <w:p w:rsidR="00000000" w:rsidRPr="00711A00" w:rsidP="00711A00">
            <w:pPr>
              <w:pStyle w:val="BodyText"/>
            </w:pPr>
            <w:r w:rsidRPr="00711A00">
              <w:t>UEEEL0023 Terminate cables, cords and accessories for low voltage circuits</w:t>
            </w:r>
          </w:p>
          <w:p w:rsidR="00000000" w:rsidRPr="00711A00" w:rsidP="00711A00">
            <w:pPr>
              <w:pStyle w:val="BodyText"/>
            </w:pPr>
            <w:r w:rsidRPr="00711A00">
              <w:t>UEEEL0024 Test and connect alternating current (a.c.) rotatin</w:t>
            </w:r>
            <w:r w:rsidRPr="00711A00">
              <w:t>g machines</w:t>
            </w:r>
          </w:p>
          <w:p w:rsidR="00000000" w:rsidRPr="00711A00" w:rsidP="00711A00">
            <w:pPr>
              <w:pStyle w:val="BodyText"/>
            </w:pPr>
            <w:r w:rsidRPr="00711A00">
              <w:t>UEEEL0025 Test and connect transformers</w:t>
            </w:r>
          </w:p>
          <w:p w:rsidR="00000000" w:rsidRPr="00711A00" w:rsidP="00711A00">
            <w:pPr>
              <w:pStyle w:val="BodyText"/>
            </w:pPr>
            <w:r w:rsidRPr="00711A00">
              <w:t>UEPMNT346 Maintain electrical equipment</w:t>
            </w:r>
          </w:p>
        </w:tc>
      </w:tr>
    </w:tbl>
    <w:p w:rsidR="00000000" w:rsidRPr="00711A00" w:rsidP="00711A00">
      <w:pPr>
        <w:pStyle w:val="NoPaddingFontSize1"/>
      </w:pPr>
    </w:p>
    <w:p w:rsidR="00000000" w:rsidRPr="00711A00" w:rsidP="00711A00">
      <w:pPr>
        <w:pStyle w:val="AllowPageBreak"/>
      </w:pPr>
    </w:p>
    <w:p w:rsidR="00000000" w:rsidRPr="00711A00" w:rsidP="00711A00">
      <w:pPr>
        <w:pStyle w:val="Heading1"/>
      </w:pPr>
      <w:bookmarkStart w:id="4" w:name="O_1228925"/>
      <w:bookmarkEnd w:id="4"/>
      <w:r w:rsidRPr="00711A0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A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t>Maintenance</w:t>
            </w:r>
          </w:p>
        </w:tc>
      </w:tr>
    </w:tbl>
    <w:p w:rsidR="00000000" w:rsidRPr="00711A00" w:rsidP="00711A00">
      <w:pPr>
        <w:pStyle w:val="NoPaddingFontSize1"/>
      </w:pPr>
    </w:p>
    <w:p w:rsidR="00000000" w:rsidRPr="00711A00" w:rsidP="00711A00">
      <w:pPr>
        <w:pStyle w:val="AllowPageBreak"/>
      </w:pPr>
    </w:p>
    <w:p w:rsidR="00000000" w:rsidRPr="00711A00" w:rsidP="00711A00">
      <w:pPr>
        <w:pStyle w:val="Heading1"/>
      </w:pPr>
      <w:bookmarkStart w:id="5" w:name="O_1228924"/>
      <w:bookmarkEnd w:id="5"/>
      <w:r w:rsidRPr="00711A0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A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t>Electricity generation</w:t>
            </w:r>
          </w:p>
        </w:tc>
      </w:tr>
    </w:tbl>
    <w:p w:rsidR="00000000" w:rsidRPr="00711A00" w:rsidP="00711A00">
      <w:pPr>
        <w:pStyle w:val="NoPaddingFontSize1"/>
      </w:pPr>
    </w:p>
    <w:p w:rsidR="00000000" w:rsidRPr="00711A00" w:rsidP="00711A00">
      <w:pPr>
        <w:pStyle w:val="AllowPageBreak"/>
      </w:pPr>
    </w:p>
    <w:p w:rsidR="00000000" w:rsidRPr="00711A00" w:rsidP="00711A00">
      <w:pPr>
        <w:pStyle w:val="Heading1"/>
      </w:pPr>
      <w:bookmarkStart w:id="6" w:name="O_1228923"/>
      <w:bookmarkEnd w:id="6"/>
      <w:r w:rsidRPr="00711A0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rPr>
                <w:rStyle w:val="SpecialBold"/>
              </w:rPr>
              <w:t>ELEM</w:t>
            </w:r>
            <w:r w:rsidRPr="00711A00">
              <w:rPr>
                <w:rStyle w:val="SpecialBold"/>
              </w:rPr>
              <w:t>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PERFORMANCE CRITERIA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>Performance criteria describe the performance needed to demonstrate achievement of the element.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rPr>
                <w:rStyle w:val="SpecialBold"/>
              </w:rPr>
              <w:t>Plan and prepare for</w:t>
            </w:r>
            <w:r w:rsidRPr="00711A00">
              <w:t xml:space="preserve"> </w:t>
            </w:r>
            <w:r w:rsidRPr="00711A00">
              <w:rPr>
                <w:rStyle w:val="SpecialBold"/>
              </w:rPr>
              <w:t xml:space="preserve"> 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 xml:space="preserve">Requirements including scope of work and assigned roles are identified and confirmed with appropriate personnel or by site inspection, in accordance with workplace procedures 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>Work, Health and Safety (WHS)/Occupational Health and Safety (OHS) regulations, legislative requirements, industry standards, codes of practice, manufacturers’ specifications, environmental obligations and workplace procedures are reviewed in preparation f</w:t>
            </w:r>
            <w:r w:rsidRPr="00711A00">
              <w:t xml:space="preserve">or work 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>Resources are obtained and inspected for compliance with job specification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 xml:space="preserve">Relevant plans, drawings and manuals are selected and used, in accordance with workplace procedures 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>Correct materials and components for work are obta</w:t>
            </w:r>
            <w:r w:rsidRPr="00711A00">
              <w:t>ined and inspected, in accordance with workplace procedures, for compliance with job specification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 xml:space="preserve">Work is planned, sequenced and prioritised, in accordance with workplace procedures 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 xml:space="preserve">Potential hazards are identified and risk control </w:t>
            </w:r>
            <w:r w:rsidRPr="00711A00">
              <w:t>measures are selected and implemented, in accordance with workplace procedures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>Work area is prepared, in accordance with workplace and site procedures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rPr>
                <w:rStyle w:val="SpecialBold"/>
              </w:rPr>
              <w:t>Carry out routine generator electrical mainte</w:t>
            </w:r>
            <w:r w:rsidRPr="00711A00">
              <w:rPr>
                <w:rStyle w:val="SpecialBold"/>
              </w:rPr>
              <w:t>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 xml:space="preserve">Isolations are confirmed, where appropriate, in accordance with workplace procedures 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 xml:space="preserve">Generator electricals are maintained, in accordance with workplace procedures, plans, drawings and manuals 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 xml:space="preserve">Final inspection is carried out, in accordance with workplace procedures 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rPr>
                <w:rStyle w:val="SpecialBold"/>
              </w:rPr>
              <w:t>.3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>Work is completed and appropriate personnel are notified, in accordance with workplace procedures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>Work area is cleared of waste, cleaned, restored and se</w:t>
            </w:r>
            <w:r w:rsidRPr="00711A00">
              <w:t>cured in accordance with workplace procedures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t>Tools and equipment are cleaned, maintained and stored, in accordance with workplace procedures</w:t>
            </w:r>
          </w:p>
        </w:tc>
      </w:tr>
      <w:tr w:rsidTr="00711A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A00">
            <w:pPr>
              <w:pStyle w:val="BodyText"/>
              <w:rPr>
                <w:lang w:val="en-NZ"/>
              </w:rPr>
            </w:pPr>
            <w:r w:rsidRPr="00711A0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t>Work completion details are finalised, in accordance with workplace procedures</w:t>
            </w:r>
          </w:p>
        </w:tc>
      </w:tr>
    </w:tbl>
    <w:p w:rsidR="00000000" w:rsidRPr="00711A00" w:rsidP="00711A00">
      <w:pPr>
        <w:pStyle w:val="NoPaddingFontSize1"/>
      </w:pPr>
    </w:p>
    <w:p w:rsidR="00000000" w:rsidRPr="00711A00" w:rsidP="00711A00">
      <w:pPr>
        <w:pStyle w:val="AllowPageBreak"/>
      </w:pPr>
    </w:p>
    <w:p w:rsidR="00000000" w:rsidRPr="00711A00" w:rsidP="00711A00">
      <w:pPr>
        <w:pStyle w:val="Heading1"/>
      </w:pPr>
      <w:bookmarkStart w:id="7" w:name="O_1228922"/>
      <w:bookmarkEnd w:id="7"/>
      <w:r w:rsidRPr="00711A0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A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t>Foundation skills essential to performance are explicit in the performance criteria of this unit of competency.</w:t>
            </w:r>
          </w:p>
        </w:tc>
      </w:tr>
    </w:tbl>
    <w:p w:rsidR="00000000" w:rsidRPr="00711A00" w:rsidP="00711A00">
      <w:pPr>
        <w:pStyle w:val="NoPaddingFontSize1"/>
      </w:pPr>
    </w:p>
    <w:p w:rsidR="00000000" w:rsidRPr="00711A00" w:rsidP="00711A00">
      <w:pPr>
        <w:pStyle w:val="AllowPageBreak"/>
      </w:pPr>
    </w:p>
    <w:p w:rsidR="00000000" w:rsidRPr="00711A00" w:rsidP="00711A00">
      <w:pPr>
        <w:pStyle w:val="Heading1"/>
      </w:pPr>
      <w:bookmarkStart w:id="8" w:name="O_1228921"/>
      <w:bookmarkEnd w:id="8"/>
      <w:r w:rsidRPr="00711A0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A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t>Range is restricted to essential operating conditions and any other variables essenti</w:t>
            </w:r>
            <w:r w:rsidRPr="00711A00">
              <w:t>al to the work environment.</w:t>
            </w:r>
          </w:p>
          <w:p w:rsidR="00000000" w:rsidRPr="00711A00" w:rsidP="00711A00">
            <w:pPr>
              <w:pStyle w:val="BodyText"/>
            </w:pPr>
            <w:r w:rsidRPr="00711A00">
              <w:t>Non-essential conditions may be found in the Companion Volume Implementation Guide.</w:t>
            </w:r>
          </w:p>
        </w:tc>
      </w:tr>
    </w:tbl>
    <w:p w:rsidR="00000000" w:rsidRPr="00711A00" w:rsidP="00711A00">
      <w:pPr>
        <w:pStyle w:val="NoPaddingFontSize1"/>
      </w:pPr>
    </w:p>
    <w:p w:rsidR="00000000" w:rsidRPr="00711A00" w:rsidP="00711A00">
      <w:pPr>
        <w:pStyle w:val="AllowPageBreak"/>
      </w:pPr>
    </w:p>
    <w:p w:rsidR="00000000" w:rsidRPr="00711A00" w:rsidP="00711A00">
      <w:pPr>
        <w:pStyle w:val="Heading1"/>
      </w:pPr>
      <w:bookmarkStart w:id="9" w:name="O_1228920"/>
      <w:bookmarkEnd w:id="9"/>
      <w:r w:rsidRPr="00711A0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11A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A00" w:rsidP="00711A00">
            <w:pPr>
              <w:pStyle w:val="BodyText"/>
            </w:pPr>
            <w:r w:rsidRPr="00711A00">
              <w:t>This unit replaces and is equivalent to UEPMNT433B Conduct routine generator electrical maintenance.</w:t>
            </w:r>
          </w:p>
        </w:tc>
      </w:tr>
    </w:tbl>
    <w:p w:rsidR="00000000" w:rsidRPr="00711A00" w:rsidP="00711A00">
      <w:pPr>
        <w:pStyle w:val="NoPaddingFontSize1"/>
      </w:pPr>
    </w:p>
    <w:p w:rsidR="00000000" w:rsidRPr="00711A00" w:rsidP="00711A00">
      <w:pPr>
        <w:pStyle w:val="AllowPageBreak"/>
      </w:pPr>
    </w:p>
    <w:p w:rsidR="00000000" w:rsidRPr="00711A00" w:rsidP="00711A00">
      <w:pPr>
        <w:pStyle w:val="Heading1"/>
      </w:pPr>
      <w:bookmarkStart w:id="10" w:name="O_1228929"/>
      <w:bookmarkEnd w:id="10"/>
      <w:r w:rsidRPr="00711A00">
        <w:t>Links</w:t>
      </w:r>
    </w:p>
    <w:p w:rsidR="00000000" w:rsidRPr="00711A00" w:rsidP="00A61F08">
      <w:pPr>
        <w:pStyle w:val="BodyText"/>
      </w:pPr>
      <w:r w:rsidRPr="00711A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7334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11A00" w:rsidP="00711A00"/>
    <w:sectPr w:rsidSect="00711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A00" w:rsidRPr="00A61F08" w:rsidP="00A61F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F08" w:rsidP="00711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F08" w:rsidP="00711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1F08" w:rsidP="00711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F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A00" w:rsidRPr="00A61F08" w:rsidP="00A61F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F08" w:rsidRPr="002D2AF8" w:rsidP="00711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UEPMNT433 Conduct routine generator electrical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61F08" w:rsidP="00711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A00"/>
  </w:style>
  <w:style w:type="character" w:customStyle="1" w:styleId="Heading1Char">
    <w:name w:val="Heading 1 Char"/>
    <w:basedOn w:val="DefaultParagraphFont"/>
    <w:link w:val="Heading1"/>
    <w:rsid w:val="00711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A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1A00"/>
    <w:rPr>
      <w:b/>
      <w:spacing w:val="0"/>
    </w:rPr>
  </w:style>
  <w:style w:type="paragraph" w:customStyle="1" w:styleId="SuperHeading">
    <w:name w:val="SuperHeading"/>
    <w:basedOn w:val="Normal"/>
    <w:rsid w:val="00711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11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A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1A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1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A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A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A00"/>
    <w:rPr>
      <w:i/>
    </w:rPr>
  </w:style>
  <w:style w:type="paragraph" w:styleId="Caption">
    <w:name w:val="caption"/>
    <w:basedOn w:val="BodyText"/>
    <w:next w:val="Normal"/>
    <w:qFormat/>
    <w:rsid w:val="00711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A00"/>
  </w:style>
  <w:style w:type="paragraph" w:styleId="TableofFigures">
    <w:name w:val="table of figures"/>
    <w:basedOn w:val="Normal"/>
    <w:next w:val="Normal"/>
    <w:semiHidden/>
    <w:rsid w:val="00711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A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1A00"/>
    <w:rPr>
      <w:rFonts w:ascii="Wingdings" w:hAnsi="Wingdings"/>
    </w:rPr>
  </w:style>
  <w:style w:type="paragraph" w:customStyle="1" w:styleId="TableHeading">
    <w:name w:val="Table Heading"/>
    <w:basedOn w:val="HeadingBase"/>
    <w:rsid w:val="00711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A00"/>
    <w:rPr>
      <w:color w:val="0033CC"/>
      <w:u w:val="none"/>
    </w:rPr>
  </w:style>
  <w:style w:type="paragraph" w:customStyle="1" w:styleId="BodyTextRight">
    <w:name w:val="Body Text Right"/>
    <w:basedOn w:val="BodyText"/>
    <w:rsid w:val="00711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A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A00"/>
    <w:rPr>
      <w:sz w:val="32"/>
    </w:rPr>
  </w:style>
  <w:style w:type="paragraph" w:customStyle="1" w:styleId="HeadingProcedure">
    <w:name w:val="Heading Procedure"/>
    <w:basedOn w:val="HeadingBase"/>
    <w:next w:val="Normal"/>
    <w:rsid w:val="00711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A00"/>
    <w:pPr>
      <w:spacing w:before="60" w:after="60"/>
    </w:pPr>
  </w:style>
  <w:style w:type="paragraph" w:styleId="ListContinue">
    <w:name w:val="List Continue"/>
    <w:basedOn w:val="List"/>
    <w:rsid w:val="00711A00"/>
    <w:pPr>
      <w:ind w:firstLine="0"/>
    </w:pPr>
  </w:style>
  <w:style w:type="paragraph" w:customStyle="1" w:styleId="ListNote">
    <w:name w:val="List Note"/>
    <w:basedOn w:val="List"/>
    <w:rsid w:val="00711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A00"/>
    <w:rPr>
      <w:rFonts w:ascii="Courier New" w:hAnsi="Courier New"/>
    </w:rPr>
  </w:style>
  <w:style w:type="paragraph" w:customStyle="1" w:styleId="NoteBullet">
    <w:name w:val="Note Bullet"/>
    <w:basedOn w:val="Note"/>
    <w:rsid w:val="00711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A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1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A00"/>
    <w:rPr>
      <w:b/>
      <w:smallCaps/>
    </w:rPr>
  </w:style>
  <w:style w:type="paragraph" w:customStyle="1" w:styleId="TableListNumber">
    <w:name w:val="Table List Number"/>
    <w:basedOn w:val="ListNumber"/>
    <w:rsid w:val="00711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A00"/>
    <w:pPr>
      <w:numPr>
        <w:numId w:val="7"/>
      </w:numPr>
    </w:pPr>
  </w:style>
  <w:style w:type="paragraph" w:customStyle="1" w:styleId="ListAlpha2">
    <w:name w:val="List Alpha 2"/>
    <w:basedOn w:val="List2"/>
    <w:rsid w:val="00711A00"/>
    <w:pPr>
      <w:numPr>
        <w:numId w:val="6"/>
      </w:numPr>
    </w:pPr>
  </w:style>
  <w:style w:type="paragraph" w:styleId="List2">
    <w:name w:val="List 2"/>
    <w:basedOn w:val="BodyText"/>
    <w:rsid w:val="00711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A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A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1A00"/>
    <w:pPr>
      <w:numPr>
        <w:numId w:val="2"/>
      </w:numPr>
    </w:pPr>
  </w:style>
  <w:style w:type="paragraph" w:styleId="ListContinue2">
    <w:name w:val="List Continue 2"/>
    <w:basedOn w:val="List2"/>
    <w:rsid w:val="00711A00"/>
    <w:pPr>
      <w:ind w:firstLine="0"/>
    </w:pPr>
  </w:style>
  <w:style w:type="paragraph" w:styleId="ListContinue3">
    <w:name w:val="List Continue 3"/>
    <w:basedOn w:val="List3"/>
    <w:rsid w:val="00711A00"/>
    <w:pPr>
      <w:ind w:left="1021" w:firstLine="0"/>
    </w:pPr>
  </w:style>
  <w:style w:type="paragraph" w:styleId="ListContinue4">
    <w:name w:val="List Continue 4"/>
    <w:basedOn w:val="List4"/>
    <w:rsid w:val="00711A00"/>
    <w:pPr>
      <w:ind w:firstLine="0"/>
    </w:pPr>
  </w:style>
  <w:style w:type="paragraph" w:styleId="ListContinue5">
    <w:name w:val="List Continue 5"/>
    <w:basedOn w:val="List5"/>
    <w:rsid w:val="00711A00"/>
    <w:pPr>
      <w:ind w:firstLine="0"/>
    </w:pPr>
  </w:style>
  <w:style w:type="paragraph" w:styleId="ListNumber3">
    <w:name w:val="List Number 3"/>
    <w:basedOn w:val="List3"/>
    <w:rsid w:val="00711A00"/>
    <w:pPr>
      <w:numPr>
        <w:numId w:val="3"/>
      </w:numPr>
    </w:pPr>
  </w:style>
  <w:style w:type="paragraph" w:styleId="ListNumber4">
    <w:name w:val="List Number 4"/>
    <w:basedOn w:val="List4"/>
    <w:rsid w:val="00711A00"/>
    <w:pPr>
      <w:numPr>
        <w:numId w:val="4"/>
      </w:numPr>
    </w:pPr>
  </w:style>
  <w:style w:type="paragraph" w:styleId="ListNumber5">
    <w:name w:val="List Number 5"/>
    <w:basedOn w:val="List5"/>
    <w:rsid w:val="00711A00"/>
    <w:pPr>
      <w:numPr>
        <w:numId w:val="5"/>
      </w:numPr>
    </w:pPr>
  </w:style>
  <w:style w:type="paragraph" w:styleId="BlockText">
    <w:name w:val="Block Text"/>
    <w:basedOn w:val="Normal"/>
    <w:rsid w:val="00711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A00"/>
    <w:rPr>
      <w:sz w:val="16"/>
      <w:vertAlign w:val="superscript"/>
    </w:rPr>
  </w:style>
  <w:style w:type="character" w:customStyle="1" w:styleId="Symbols">
    <w:name w:val="Symbols"/>
    <w:basedOn w:val="DefaultParagraphFont"/>
    <w:rsid w:val="00711A00"/>
    <w:rPr>
      <w:rFonts w:ascii="Symbol" w:hAnsi="Symbol"/>
    </w:rPr>
  </w:style>
  <w:style w:type="character" w:customStyle="1" w:styleId="MenuOptions">
    <w:name w:val="Menu Options"/>
    <w:basedOn w:val="DefaultParagraphFont"/>
    <w:rsid w:val="00711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A00"/>
    <w:rPr>
      <w:b/>
    </w:rPr>
  </w:style>
  <w:style w:type="character" w:customStyle="1" w:styleId="Underlined">
    <w:name w:val="Underlined"/>
    <w:basedOn w:val="DefaultParagraphFont"/>
    <w:rsid w:val="00711A00"/>
    <w:rPr>
      <w:u w:val="single"/>
    </w:rPr>
  </w:style>
  <w:style w:type="paragraph" w:customStyle="1" w:styleId="TableBodyTextRight">
    <w:name w:val="Table Body Text Right"/>
    <w:basedOn w:val="TableBodyText"/>
    <w:rsid w:val="00711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A00"/>
    <w:rPr>
      <w:sz w:val="18"/>
    </w:rPr>
  </w:style>
  <w:style w:type="paragraph" w:customStyle="1" w:styleId="BodySmallRight">
    <w:name w:val="Body Small Right"/>
    <w:basedOn w:val="BodyTextRight"/>
    <w:rsid w:val="00711A00"/>
    <w:rPr>
      <w:sz w:val="18"/>
      <w:szCs w:val="18"/>
    </w:rPr>
  </w:style>
  <w:style w:type="paragraph" w:customStyle="1" w:styleId="MarginEdition">
    <w:name w:val="Margin Edition"/>
    <w:basedOn w:val="MarginNote"/>
    <w:rsid w:val="00711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A00"/>
    <w:rPr>
      <w:sz w:val="2"/>
      <w:szCs w:val="2"/>
    </w:rPr>
  </w:style>
  <w:style w:type="character" w:customStyle="1" w:styleId="Small">
    <w:name w:val="Small"/>
    <w:basedOn w:val="DefaultParagraphFont"/>
    <w:rsid w:val="00711A00"/>
    <w:rPr>
      <w:sz w:val="16"/>
    </w:rPr>
  </w:style>
  <w:style w:type="paragraph" w:customStyle="1" w:styleId="WideTable">
    <w:name w:val="Wide Table"/>
    <w:basedOn w:val="Normal"/>
    <w:rsid w:val="00711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A00"/>
  </w:style>
  <w:style w:type="paragraph" w:styleId="Quote">
    <w:name w:val="Quote"/>
    <w:basedOn w:val="Heading1"/>
    <w:link w:val="QuoteChar"/>
    <w:qFormat/>
    <w:rsid w:val="00711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A00"/>
    <w:pPr>
      <w:pageBreakBefore/>
    </w:pPr>
  </w:style>
  <w:style w:type="paragraph" w:customStyle="1" w:styleId="Border">
    <w:name w:val="Border"/>
    <w:basedOn w:val="Normal"/>
    <w:qFormat/>
    <w:rsid w:val="00711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A00"/>
    <w:rPr>
      <w:u w:val="single"/>
    </w:rPr>
  </w:style>
  <w:style w:type="character" w:customStyle="1" w:styleId="BoldandItalics">
    <w:name w:val="Bold and Italics"/>
    <w:qFormat/>
    <w:rsid w:val="00711A00"/>
    <w:rPr>
      <w:b/>
      <w:i/>
      <w:u w:val="none"/>
    </w:rPr>
  </w:style>
  <w:style w:type="paragraph" w:styleId="BalloonText">
    <w:name w:val="Balloon Text"/>
    <w:basedOn w:val="Normal"/>
    <w:link w:val="BalloonTextChar"/>
    <w:rsid w:val="00711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A00"/>
    <w:pPr>
      <w:spacing w:before="0" w:after="0"/>
    </w:pPr>
  </w:style>
  <w:style w:type="paragraph" w:customStyle="1" w:styleId="BodyTextBold">
    <w:name w:val="Body Text Bold"/>
    <w:basedOn w:val="BodyText"/>
    <w:qFormat/>
    <w:rsid w:val="00711A00"/>
    <w:rPr>
      <w:b/>
    </w:rPr>
  </w:style>
  <w:style w:type="character" w:styleId="Hyperlink">
    <w:name w:val="Hyperlink"/>
    <w:basedOn w:val="DefaultParagraphFont"/>
    <w:uiPriority w:val="99"/>
    <w:unhideWhenUsed/>
    <w:rsid w:val="00A61F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4710</Characters>
  <Application>Microsoft Office Word</Application>
  <DocSecurity>0</DocSecurity>
  <Lines>181</Lines>
  <Paragraphs>96</Paragraphs>
  <ScaleCrop>false</ScaleCrop>
  <Company>Author-it Software Corporation Ltd.</Company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UEPMNT433 Conduct routine generator electrical maintenance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2022-12-13T06:20:00Z</dcterms:created>
  <dcterms:modified xsi:type="dcterms:W3CDTF">2022-12-13T06:20:00Z</dcterms:modified>
</cp:coreProperties>
</file>