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364" w:rsidP="00472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UEPMNT432 Write programs for control systems</w:t>
      </w:r>
      <w:r>
        <w:fldChar w:fldCharType="end"/>
      </w:r>
    </w:p>
    <w:p w:rsidR="00472364" w:rsidP="00472364">
      <w:pPr>
        <w:pStyle w:val="Version"/>
        <w:sectPr w:rsidSect="00303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3DF" w:rsidP="003033DF">
      <w:pPr>
        <w:pStyle w:val="SuperHeading"/>
      </w:pPr>
      <w:r w:rsidRPr="003033DF">
        <w:t>UEPMNT432 Write programs for control systems</w:t>
      </w:r>
    </w:p>
    <w:p w:rsidR="00000000" w:rsidRPr="003033DF" w:rsidP="003033DF">
      <w:pPr>
        <w:pStyle w:val="Heading1"/>
      </w:pPr>
      <w:bookmarkStart w:id="1" w:name="O_981714"/>
      <w:bookmarkEnd w:id="1"/>
      <w:r w:rsidRPr="003033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Release 1.</w:t>
            </w:r>
            <w:r w:rsidRPr="003033DF">
              <w:t xml:space="preserve"> This is the first release of this unit of competency in the UEP Generation Training Package.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2" w:name="O_981715"/>
      <w:bookmarkEnd w:id="2"/>
      <w:r w:rsidRPr="003033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 xml:space="preserve">This unit involves the skills and knowledge required to undertake the writing of programs from flow </w:t>
            </w:r>
            <w:r w:rsidRPr="003033DF">
              <w:t>charts for electronic control systems.</w:t>
            </w:r>
          </w:p>
          <w:p w:rsidR="00000000" w:rsidRPr="003033DF" w:rsidP="003033DF">
            <w:pPr>
              <w:pStyle w:val="BodyText"/>
            </w:pPr>
            <w:r w:rsidRPr="003033DF">
              <w:t>A flowchart shows the order in which a series of events and/or processes are carried out, they are used as the basis for writing programs for electronic control systems which direct and regulate other devices and syst</w:t>
            </w:r>
            <w:r w:rsidRPr="003033DF">
              <w:t xml:space="preserve">ems.  </w:t>
            </w:r>
          </w:p>
          <w:p w:rsidR="00000000" w:rsidRPr="003033DF" w:rsidP="003033DF">
            <w:pPr>
              <w:pStyle w:val="BodyText"/>
            </w:pPr>
            <w:r w:rsidRPr="003033DF">
              <w:t>Competency in this unit requires the ability to plan and prepare for work, write and load programs,</w:t>
            </w:r>
            <w:r w:rsidRPr="003033DF">
              <w:rPr>
                <w:rStyle w:val="SpecialBold"/>
              </w:rPr>
              <w:t xml:space="preserve"> </w:t>
            </w:r>
            <w:r w:rsidRPr="003033DF">
              <w:t>test operating parameters and complete all work tasks. Individuals will, in general, work as a maintenance operative, in a power generation facility.</w:t>
            </w:r>
            <w:r w:rsidRPr="003033DF">
              <w:t xml:space="preserve"> </w:t>
            </w:r>
          </w:p>
          <w:p w:rsidR="00000000" w:rsidRPr="003033DF" w:rsidP="003033DF">
            <w:pPr>
              <w:pStyle w:val="BodyText"/>
            </w:pPr>
            <w:r w:rsidRPr="003033DF">
              <w:t>No licensing, legislative or certification requirements apply to this unit at the time of publication.</w:t>
            </w:r>
          </w:p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Note: Workplace practice</w:t>
            </w:r>
          </w:p>
          <w:p w:rsidR="00000000" w:rsidRPr="003033DF" w:rsidP="003033DF">
            <w:pPr>
              <w:pStyle w:val="BodyText"/>
            </w:pPr>
            <w:r w:rsidRPr="003033DF">
              <w:t>The application of the skills and knowledge described in this unit of competency may require a licence or training permit to p</w:t>
            </w:r>
            <w:r w:rsidRPr="003033DF">
              <w:t xml:space="preserve">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3" w:name="O_981716"/>
      <w:bookmarkEnd w:id="3"/>
      <w:r w:rsidRPr="003033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>UEPMNT</w:t>
            </w:r>
            <w:r w:rsidRPr="003033DF">
              <w:t>351 Test and commission electrical equipment</w:t>
            </w:r>
          </w:p>
          <w:p w:rsidR="00000000" w:rsidRPr="003033DF" w:rsidP="003033DF">
            <w:pPr>
              <w:pStyle w:val="BodyText"/>
            </w:pPr>
            <w:r w:rsidRPr="003033DF">
              <w:t>UEENEEG108A Troubleshoot and repair faults in low voltage electrical apparatus and circuits</w:t>
            </w:r>
          </w:p>
          <w:p w:rsidR="00000000" w:rsidRPr="003033DF" w:rsidP="003033DF">
            <w:pPr>
              <w:pStyle w:val="BodyText"/>
            </w:pPr>
            <w:r w:rsidRPr="003033DF">
              <w:t>UEENEEE102A Fabricate, assemble and dismantle utilities industry components</w:t>
            </w:r>
          </w:p>
          <w:p w:rsidR="00000000" w:rsidRPr="003033DF" w:rsidP="003033DF">
            <w:pPr>
              <w:pStyle w:val="BodyText"/>
            </w:pPr>
            <w:r w:rsidRPr="003033DF">
              <w:t>UEENEEE104A Solve problems in D.C. circuits</w:t>
            </w:r>
          </w:p>
          <w:p w:rsidR="00000000" w:rsidRPr="003033DF" w:rsidP="003033DF">
            <w:pPr>
              <w:pStyle w:val="BodyText"/>
            </w:pPr>
            <w:r w:rsidRPr="003033DF">
              <w:t>UEENEEE105A Fix and secure electrotechnology equipment</w:t>
            </w:r>
          </w:p>
          <w:p w:rsidR="00000000" w:rsidRPr="003033DF" w:rsidP="003033DF">
            <w:pPr>
              <w:pStyle w:val="BodyText"/>
            </w:pPr>
            <w:r w:rsidRPr="003033DF">
              <w:t>UEENEEE107A Use drawings, diagrams, schedules, standards, codes and specifications</w:t>
            </w:r>
          </w:p>
          <w:p w:rsidR="00000000" w:rsidRPr="003033DF" w:rsidP="003033DF">
            <w:pPr>
              <w:pStyle w:val="BodyText"/>
            </w:pPr>
            <w:r w:rsidRPr="003033DF">
              <w:t>UEENEEG006A Solve problems in single and three phase low voltage machines</w:t>
            </w:r>
          </w:p>
          <w:p w:rsidR="00000000" w:rsidRPr="003033DF" w:rsidP="003033DF">
            <w:pPr>
              <w:pStyle w:val="BodyText"/>
            </w:pPr>
            <w:r w:rsidRPr="003033DF">
              <w:t>UEENEEG033A Solve problems in single and three phase low voltage electrical apparatus and circuits</w:t>
            </w:r>
          </w:p>
          <w:p w:rsidR="00000000" w:rsidRPr="003033DF" w:rsidP="003033DF">
            <w:pPr>
              <w:pStyle w:val="BodyText"/>
            </w:pPr>
            <w:r w:rsidRPr="003033DF">
              <w:t>UEENEEG063A Arrange circuits, control and protection for general electrical installations</w:t>
            </w:r>
          </w:p>
          <w:p w:rsidR="00000000" w:rsidRPr="003033DF" w:rsidP="003033DF">
            <w:pPr>
              <w:pStyle w:val="BodyText"/>
            </w:pPr>
            <w:r w:rsidRPr="003033DF">
              <w:t>UEENEEG101A Solve problems in electromagnetic devices and related c</w:t>
            </w:r>
            <w:r w:rsidRPr="003033DF">
              <w:t>ircuits</w:t>
            </w:r>
          </w:p>
          <w:p w:rsidR="00000000" w:rsidRPr="003033DF" w:rsidP="003033DF">
            <w:pPr>
              <w:pStyle w:val="BodyText"/>
            </w:pPr>
            <w:r w:rsidRPr="003033DF">
              <w:t>UEENEEG102A Solve problems in low voltage A.C. circuits</w:t>
            </w:r>
          </w:p>
          <w:p w:rsidR="00000000" w:rsidRPr="003033DF" w:rsidP="003033DF">
            <w:pPr>
              <w:pStyle w:val="BodyText"/>
            </w:pPr>
            <w:r w:rsidRPr="003033DF">
              <w:t>UEENEEG106A Terminate cables, cords and accessories for low voltage circuits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4" w:name="O_981717"/>
      <w:bookmarkEnd w:id="4"/>
      <w:r w:rsidRPr="003033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>Maintenance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5" w:name="O_981718"/>
      <w:bookmarkEnd w:id="5"/>
      <w:r w:rsidRPr="003033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>Electricity generation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6" w:name="O_981719"/>
      <w:bookmarkEnd w:id="6"/>
      <w:r w:rsidRPr="003033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PERFORMANCE CRITERIA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Performance criteria describe the performance needed to demonstrate achievement of the element.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3033DF">
              <w:t xml:space="preserve">or work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Resources are obtained and inspected for compliance with the job specification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 xml:space="preserve">Relevant plans, drawings and manuals are selected and used, in accordance with workplace procedures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Work is planned, sequenced and prioritised, in</w:t>
            </w:r>
            <w:r w:rsidRPr="003033DF">
              <w:t xml:space="preserve"> accordance with workplace procedures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Potential hazards are identified and risk control measures are selected and implemented, in accordance with workplace procedures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Work area is prepared, in accordance with workplace procedures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Write and load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 xml:space="preserve">Testing and measurement instruments and software packages are selected and used to enable completion of   program writing, in accordance with workplace </w:t>
            </w:r>
            <w:r w:rsidRPr="003033DF">
              <w:t xml:space="preserve">procedures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Programming data is written with sequence and variables determined, in accordance with operating parameters of the control system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 xml:space="preserve">Control system program is up loaded, in accordance with workplace procedures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Test operating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 xml:space="preserve">Testing and measurement instruments to review operating parameters are selected and used, in accordance with workplace procedures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 xml:space="preserve">Programming data is reviewed and confirmed, in accordance with workplace procedures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Sequence and variables are</w:t>
            </w:r>
            <w:r w:rsidRPr="003033DF">
              <w:t xml:space="preserve"> tested, in accordance with workplace procedures, to confirm operating parameters of control system is being met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 xml:space="preserve">Documentation of programming is presented to appropriate personnel, in accordance with the workplace procedures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t>Wo</w:t>
            </w:r>
            <w:r w:rsidRPr="003033DF">
              <w:t xml:space="preserve">rkplace procedures are modified, where necessary, to comply with new program requirements </w:t>
            </w:r>
          </w:p>
        </w:tc>
      </w:tr>
      <w:tr w:rsidTr="00303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DF">
            <w:pPr>
              <w:pStyle w:val="BodyText"/>
              <w:rPr>
                <w:lang w:val="en-NZ"/>
              </w:rPr>
            </w:pPr>
            <w:r w:rsidRPr="003033D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 xml:space="preserve">Work is completed and appropriate personnel are notified, in accordance with workplace procedures 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7" w:name="O_981720"/>
      <w:bookmarkEnd w:id="7"/>
      <w:r w:rsidRPr="003033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>Foundation skills essential to performance are explicit in the performance criteria of this unit of competency.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8" w:name="O_981721"/>
      <w:bookmarkEnd w:id="8"/>
      <w:r w:rsidRPr="003033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>Range is restricted to essential operating conditions and any other variables essential to the work envir</w:t>
            </w:r>
            <w:r w:rsidRPr="003033DF">
              <w:t>onment.</w:t>
            </w:r>
          </w:p>
          <w:p w:rsidR="00000000" w:rsidRPr="003033DF" w:rsidP="003033DF">
            <w:pPr>
              <w:pStyle w:val="BodyText"/>
            </w:pPr>
            <w:r w:rsidRPr="003033DF">
              <w:t>Non-essential conditions may be found in the Companion Volume Implementation Guide.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9" w:name="O_981722"/>
      <w:bookmarkEnd w:id="9"/>
      <w:r w:rsidRPr="003033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DF" w:rsidP="003033DF">
            <w:pPr>
              <w:pStyle w:val="BodyText"/>
            </w:pPr>
            <w:r w:rsidRPr="003033DF">
              <w:t>This unit replaces and is equivalent to UEPMNT432B Write programs for control systems.</w:t>
            </w:r>
          </w:p>
        </w:tc>
      </w:tr>
    </w:tbl>
    <w:p w:rsidR="00000000" w:rsidRPr="003033DF" w:rsidP="003033DF">
      <w:pPr>
        <w:pStyle w:val="NoPaddingFontSize1"/>
      </w:pPr>
    </w:p>
    <w:p w:rsidR="00000000" w:rsidRPr="003033DF" w:rsidP="003033DF">
      <w:pPr>
        <w:pStyle w:val="AllowPageBreak"/>
      </w:pPr>
    </w:p>
    <w:p w:rsidR="00000000" w:rsidRPr="003033DF" w:rsidP="003033DF">
      <w:pPr>
        <w:pStyle w:val="Heading1"/>
      </w:pPr>
      <w:bookmarkStart w:id="10" w:name="O_981729"/>
      <w:bookmarkEnd w:id="10"/>
      <w:r w:rsidRPr="003033DF">
        <w:t>Links</w:t>
      </w:r>
    </w:p>
    <w:p w:rsidR="00000000" w:rsidRPr="003033DF" w:rsidP="003033DF">
      <w:pPr>
        <w:pStyle w:val="BodyText"/>
      </w:pPr>
      <w:r w:rsidRPr="003033DF">
        <w:t>Companion Volume implementation guides are found in VETNet - https://vetnet.education.gov.au/Pages/TrainingDocs.aspx?q=1715b9fa-e7bd-441c-bb8d-cf22c9c825a8</w:t>
      </w:r>
    </w:p>
    <w:p w:rsidR="00000000" w:rsidRPr="003033DF" w:rsidP="003033DF"/>
    <w:sectPr w:rsidSect="003033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DF" w:rsidRPr="00472364" w:rsidP="00472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64" w:rsidP="00303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364" w:rsidP="00303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2364" w:rsidP="00303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3DF" w:rsidRPr="00472364" w:rsidP="00472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64" w:rsidRPr="002D2AF8" w:rsidP="00303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UEPMNT432 Write programs for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472364" w:rsidP="00303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3DF"/>
  </w:style>
  <w:style w:type="character" w:customStyle="1" w:styleId="Heading1Char">
    <w:name w:val="Heading 1 Char"/>
    <w:basedOn w:val="DefaultParagraphFont"/>
    <w:link w:val="Heading1"/>
    <w:rsid w:val="00303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3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33DF"/>
    <w:rPr>
      <w:b/>
      <w:spacing w:val="0"/>
    </w:rPr>
  </w:style>
  <w:style w:type="paragraph" w:customStyle="1" w:styleId="SuperHeading">
    <w:name w:val="SuperHeading"/>
    <w:basedOn w:val="Normal"/>
    <w:rsid w:val="00303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3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3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33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3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3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3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3DF"/>
    <w:rPr>
      <w:i/>
    </w:rPr>
  </w:style>
  <w:style w:type="paragraph" w:styleId="Caption">
    <w:name w:val="caption"/>
    <w:basedOn w:val="BodyText"/>
    <w:next w:val="Normal"/>
    <w:qFormat/>
    <w:rsid w:val="00303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3DF"/>
  </w:style>
  <w:style w:type="paragraph" w:styleId="TableofFigures">
    <w:name w:val="table of figures"/>
    <w:basedOn w:val="Normal"/>
    <w:next w:val="Normal"/>
    <w:semiHidden/>
    <w:rsid w:val="00303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3DF"/>
    <w:pPr>
      <w:numPr>
        <w:numId w:val="9"/>
      </w:numPr>
    </w:pPr>
  </w:style>
  <w:style w:type="character" w:customStyle="1" w:styleId="WingdingSymbols">
    <w:name w:val="Wingding Symbols"/>
    <w:rsid w:val="003033DF"/>
    <w:rPr>
      <w:rFonts w:ascii="Wingdings" w:hAnsi="Wingdings"/>
    </w:rPr>
  </w:style>
  <w:style w:type="paragraph" w:customStyle="1" w:styleId="TableHeading">
    <w:name w:val="Table Heading"/>
    <w:basedOn w:val="HeadingBase"/>
    <w:rsid w:val="00303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3DF"/>
    <w:rPr>
      <w:color w:val="0033CC"/>
      <w:u w:val="none"/>
    </w:rPr>
  </w:style>
  <w:style w:type="paragraph" w:customStyle="1" w:styleId="BodyTextRight">
    <w:name w:val="Body Text Right"/>
    <w:basedOn w:val="BodyText"/>
    <w:rsid w:val="00303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3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3DF"/>
    <w:rPr>
      <w:sz w:val="32"/>
    </w:rPr>
  </w:style>
  <w:style w:type="paragraph" w:customStyle="1" w:styleId="HeadingProcedure">
    <w:name w:val="Heading Procedure"/>
    <w:basedOn w:val="HeadingBase"/>
    <w:next w:val="Normal"/>
    <w:rsid w:val="00303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3DF"/>
    <w:pPr>
      <w:spacing w:before="60" w:after="60"/>
    </w:pPr>
  </w:style>
  <w:style w:type="paragraph" w:styleId="ListContinue">
    <w:name w:val="List Continue"/>
    <w:basedOn w:val="List"/>
    <w:rsid w:val="003033DF"/>
    <w:pPr>
      <w:ind w:firstLine="0"/>
    </w:pPr>
  </w:style>
  <w:style w:type="paragraph" w:customStyle="1" w:styleId="ListNote">
    <w:name w:val="List Note"/>
    <w:basedOn w:val="List"/>
    <w:rsid w:val="00303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3DF"/>
    <w:rPr>
      <w:rFonts w:ascii="Courier New" w:hAnsi="Courier New"/>
    </w:rPr>
  </w:style>
  <w:style w:type="paragraph" w:customStyle="1" w:styleId="NoteBullet">
    <w:name w:val="Note Bullet"/>
    <w:basedOn w:val="Note"/>
    <w:rsid w:val="00303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3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3DF"/>
    <w:rPr>
      <w:b/>
      <w:smallCaps/>
    </w:rPr>
  </w:style>
  <w:style w:type="paragraph" w:customStyle="1" w:styleId="TableListNumber">
    <w:name w:val="Table List Number"/>
    <w:basedOn w:val="ListNumber"/>
    <w:rsid w:val="00303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3DF"/>
    <w:pPr>
      <w:numPr>
        <w:numId w:val="7"/>
      </w:numPr>
    </w:pPr>
  </w:style>
  <w:style w:type="paragraph" w:customStyle="1" w:styleId="ListAlpha2">
    <w:name w:val="List Alpha 2"/>
    <w:basedOn w:val="List2"/>
    <w:rsid w:val="003033DF"/>
    <w:pPr>
      <w:numPr>
        <w:numId w:val="6"/>
      </w:numPr>
    </w:pPr>
  </w:style>
  <w:style w:type="paragraph" w:styleId="List2">
    <w:name w:val="List 2"/>
    <w:basedOn w:val="BodyText"/>
    <w:rsid w:val="00303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3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3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33DF"/>
    <w:pPr>
      <w:numPr>
        <w:numId w:val="2"/>
      </w:numPr>
    </w:pPr>
  </w:style>
  <w:style w:type="paragraph" w:styleId="ListContinue2">
    <w:name w:val="List Continue 2"/>
    <w:basedOn w:val="List2"/>
    <w:rsid w:val="003033DF"/>
    <w:pPr>
      <w:ind w:firstLine="0"/>
    </w:pPr>
  </w:style>
  <w:style w:type="paragraph" w:styleId="ListContinue3">
    <w:name w:val="List Continue 3"/>
    <w:basedOn w:val="List3"/>
    <w:rsid w:val="003033DF"/>
    <w:pPr>
      <w:ind w:left="1021" w:firstLine="0"/>
    </w:pPr>
  </w:style>
  <w:style w:type="paragraph" w:styleId="ListContinue4">
    <w:name w:val="List Continue 4"/>
    <w:basedOn w:val="List4"/>
    <w:rsid w:val="003033DF"/>
    <w:pPr>
      <w:ind w:firstLine="0"/>
    </w:pPr>
  </w:style>
  <w:style w:type="paragraph" w:styleId="ListContinue5">
    <w:name w:val="List Continue 5"/>
    <w:basedOn w:val="List5"/>
    <w:rsid w:val="003033DF"/>
    <w:pPr>
      <w:ind w:firstLine="0"/>
    </w:pPr>
  </w:style>
  <w:style w:type="paragraph" w:styleId="ListNumber3">
    <w:name w:val="List Number 3"/>
    <w:basedOn w:val="List3"/>
    <w:rsid w:val="003033DF"/>
    <w:pPr>
      <w:numPr>
        <w:numId w:val="3"/>
      </w:numPr>
    </w:pPr>
  </w:style>
  <w:style w:type="paragraph" w:styleId="ListNumber4">
    <w:name w:val="List Number 4"/>
    <w:basedOn w:val="List4"/>
    <w:rsid w:val="003033DF"/>
    <w:pPr>
      <w:numPr>
        <w:numId w:val="4"/>
      </w:numPr>
    </w:pPr>
  </w:style>
  <w:style w:type="paragraph" w:styleId="ListNumber5">
    <w:name w:val="List Number 5"/>
    <w:basedOn w:val="List5"/>
    <w:rsid w:val="003033DF"/>
    <w:pPr>
      <w:numPr>
        <w:numId w:val="5"/>
      </w:numPr>
    </w:pPr>
  </w:style>
  <w:style w:type="paragraph" w:styleId="BlockText">
    <w:name w:val="Block Text"/>
    <w:basedOn w:val="Normal"/>
    <w:rsid w:val="00303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3DF"/>
    <w:rPr>
      <w:sz w:val="16"/>
      <w:vertAlign w:val="superscript"/>
    </w:rPr>
  </w:style>
  <w:style w:type="character" w:customStyle="1" w:styleId="Symbols">
    <w:name w:val="Symbols"/>
    <w:basedOn w:val="DefaultParagraphFont"/>
    <w:rsid w:val="003033DF"/>
    <w:rPr>
      <w:rFonts w:ascii="Symbol" w:hAnsi="Symbol"/>
    </w:rPr>
  </w:style>
  <w:style w:type="character" w:customStyle="1" w:styleId="MenuOptions">
    <w:name w:val="Menu Options"/>
    <w:basedOn w:val="DefaultParagraphFont"/>
    <w:rsid w:val="00303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3DF"/>
    <w:rPr>
      <w:b/>
    </w:rPr>
  </w:style>
  <w:style w:type="character" w:customStyle="1" w:styleId="Underlined">
    <w:name w:val="Underlined"/>
    <w:basedOn w:val="DefaultParagraphFont"/>
    <w:rsid w:val="003033DF"/>
    <w:rPr>
      <w:u w:val="single"/>
    </w:rPr>
  </w:style>
  <w:style w:type="paragraph" w:customStyle="1" w:styleId="TableBodyTextRight">
    <w:name w:val="Table Body Text Right"/>
    <w:basedOn w:val="TableBodyText"/>
    <w:rsid w:val="00303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3DF"/>
    <w:rPr>
      <w:sz w:val="18"/>
    </w:rPr>
  </w:style>
  <w:style w:type="paragraph" w:customStyle="1" w:styleId="BodySmallRight">
    <w:name w:val="Body Small Right"/>
    <w:basedOn w:val="BodyTextRight"/>
    <w:rsid w:val="003033DF"/>
    <w:rPr>
      <w:sz w:val="18"/>
      <w:szCs w:val="18"/>
    </w:rPr>
  </w:style>
  <w:style w:type="paragraph" w:customStyle="1" w:styleId="MarginEdition">
    <w:name w:val="Margin Edition"/>
    <w:basedOn w:val="MarginNote"/>
    <w:rsid w:val="00303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3DF"/>
    <w:rPr>
      <w:sz w:val="2"/>
      <w:szCs w:val="2"/>
    </w:rPr>
  </w:style>
  <w:style w:type="character" w:customStyle="1" w:styleId="Small">
    <w:name w:val="Small"/>
    <w:basedOn w:val="DefaultParagraphFont"/>
    <w:rsid w:val="003033DF"/>
    <w:rPr>
      <w:sz w:val="16"/>
    </w:rPr>
  </w:style>
  <w:style w:type="paragraph" w:customStyle="1" w:styleId="WideTable">
    <w:name w:val="Wide Table"/>
    <w:basedOn w:val="Normal"/>
    <w:rsid w:val="00303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3DF"/>
  </w:style>
  <w:style w:type="paragraph" w:styleId="Quote">
    <w:name w:val="Quote"/>
    <w:basedOn w:val="Heading1"/>
    <w:link w:val="QuoteChar"/>
    <w:qFormat/>
    <w:rsid w:val="00303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3DF"/>
    <w:pPr>
      <w:pageBreakBefore/>
    </w:pPr>
  </w:style>
  <w:style w:type="paragraph" w:customStyle="1" w:styleId="Border">
    <w:name w:val="Border"/>
    <w:basedOn w:val="Normal"/>
    <w:qFormat/>
    <w:rsid w:val="00303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3DF"/>
    <w:rPr>
      <w:u w:val="single"/>
    </w:rPr>
  </w:style>
  <w:style w:type="character" w:customStyle="1" w:styleId="BoldandItalics">
    <w:name w:val="Bold and Italics"/>
    <w:qFormat/>
    <w:rsid w:val="003033DF"/>
    <w:rPr>
      <w:b/>
      <w:i/>
      <w:u w:val="none"/>
    </w:rPr>
  </w:style>
  <w:style w:type="paragraph" w:styleId="BalloonText">
    <w:name w:val="Balloon Text"/>
    <w:basedOn w:val="Normal"/>
    <w:link w:val="BalloonTextChar"/>
    <w:rsid w:val="00303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3D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4466</Characters>
  <Application>Microsoft Office Word</Application>
  <DocSecurity>0</DocSecurity>
  <Lines>172</Lines>
  <Paragraphs>83</Paragraphs>
  <ScaleCrop>false</ScaleCrop>
  <Company>Author-it Software Corporation Ltd.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UEPMNT432 Write programs for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2018-10-31T03:22:00Z</dcterms:created>
  <dcterms:modified xsi:type="dcterms:W3CDTF">2018-10-31T03:22:00Z</dcterms:modified>
</cp:coreProperties>
</file>