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50E" w:rsidP="009C15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UEPMNT419 Perform civil drafting</w:t>
      </w:r>
      <w:r>
        <w:fldChar w:fldCharType="end"/>
      </w:r>
    </w:p>
    <w:p w:rsidR="009C150E" w:rsidP="009C150E">
      <w:pPr>
        <w:pStyle w:val="Version"/>
        <w:sectPr w:rsidSect="007307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0746" w:rsidP="00730746">
      <w:pPr>
        <w:pStyle w:val="SuperHeading"/>
      </w:pPr>
      <w:r w:rsidRPr="00730746">
        <w:t>UEPMNT419 Perform civil drafting</w:t>
      </w:r>
    </w:p>
    <w:p w:rsidR="00000000" w:rsidRPr="00730746" w:rsidP="00730746">
      <w:pPr>
        <w:pStyle w:val="Heading1"/>
      </w:pPr>
      <w:bookmarkStart w:id="1" w:name="O_1228820"/>
      <w:bookmarkEnd w:id="1"/>
      <w:r w:rsidRPr="007307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rPr>
                <w:rStyle w:val="SpecialBold"/>
              </w:rPr>
              <w:t>Release 2.</w:t>
            </w:r>
            <w:r w:rsidRPr="00730746">
              <w:t xml:space="preserve"> Minor release to update superseded pre-requisite units.</w:t>
            </w:r>
          </w:p>
          <w:p w:rsidR="00000000" w:rsidRPr="00730746" w:rsidP="00730746">
            <w:pPr>
              <w:pStyle w:val="BodyText"/>
            </w:pPr>
            <w:r w:rsidRPr="00730746">
              <w:rPr>
                <w:rStyle w:val="SpecialBold"/>
              </w:rPr>
              <w:t>Release 1</w:t>
            </w:r>
            <w:r w:rsidRPr="00730746">
              <w:t>. This is the first release of this unit of competency in the UEP Generation Training Package.</w:t>
            </w:r>
          </w:p>
        </w:tc>
      </w:tr>
    </w:tbl>
    <w:p w:rsidR="00000000" w:rsidRPr="00730746" w:rsidP="00730746">
      <w:pPr>
        <w:pStyle w:val="NoPaddingFontSize1"/>
      </w:pPr>
    </w:p>
    <w:p w:rsidR="00000000" w:rsidRPr="00730746" w:rsidP="00730746">
      <w:pPr>
        <w:pStyle w:val="AllowPageBreak"/>
      </w:pPr>
    </w:p>
    <w:p w:rsidR="00000000" w:rsidRPr="00730746" w:rsidP="00730746">
      <w:pPr>
        <w:pStyle w:val="Heading1"/>
      </w:pPr>
      <w:bookmarkStart w:id="2" w:name="O_1228819"/>
      <w:bookmarkEnd w:id="2"/>
      <w:r w:rsidRPr="0073074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t>This unit involves the skills a</w:t>
            </w:r>
            <w:r w:rsidRPr="00730746">
              <w:t xml:space="preserve">nd knowledge required to perform civil drafting and to use drawing equipment for the production of sectional, schematic and plan drawings. </w:t>
            </w:r>
          </w:p>
          <w:p w:rsidR="00000000" w:rsidRPr="00730746" w:rsidP="00730746">
            <w:pPr>
              <w:pStyle w:val="BodyText"/>
            </w:pPr>
            <w:r w:rsidRPr="00730746">
              <w:t>Drafting is the creation of a technical drawing, schematic or plan of a mechanical device or structure for the purpo</w:t>
            </w:r>
            <w:r w:rsidRPr="00730746">
              <w:t xml:space="preserve">se of determining how they have been created or works. Drafting can be completed by hand or with specially designed computer programs. </w:t>
            </w:r>
          </w:p>
          <w:p w:rsidR="00000000" w:rsidRPr="00730746" w:rsidP="00730746">
            <w:pPr>
              <w:pStyle w:val="BodyText"/>
            </w:pPr>
            <w:r w:rsidRPr="00730746">
              <w:t>Competency in this unit requires the ability to prepare for drafting,</w:t>
            </w:r>
            <w:r w:rsidRPr="00730746">
              <w:rPr>
                <w:rStyle w:val="SpecialBold"/>
              </w:rPr>
              <w:t xml:space="preserve"> </w:t>
            </w:r>
            <w:r w:rsidRPr="00730746">
              <w:t>perform civil drafting</w:t>
            </w:r>
            <w:r w:rsidRPr="00730746">
              <w:rPr>
                <w:rStyle w:val="SpecialBold"/>
              </w:rPr>
              <w:t xml:space="preserve"> </w:t>
            </w:r>
            <w:r w:rsidRPr="00730746">
              <w:t>and complete work tasks. In</w:t>
            </w:r>
            <w:r w:rsidRPr="00730746">
              <w:t xml:space="preserve">dividuals will, in general, work as a maintenance operative in a power generation facility.  </w:t>
            </w:r>
          </w:p>
          <w:p w:rsidR="00000000" w:rsidRPr="00730746" w:rsidP="00730746">
            <w:pPr>
              <w:pStyle w:val="BodyText"/>
            </w:pPr>
            <w:r w:rsidRPr="00730746">
              <w:t>No licensing, legislative or certification requirements apply to this unit at the time of publication.</w:t>
            </w:r>
          </w:p>
          <w:p w:rsidR="00000000" w:rsidRPr="00730746" w:rsidP="00730746">
            <w:pPr>
              <w:pStyle w:val="BodyText"/>
            </w:pPr>
            <w:r w:rsidRPr="00730746">
              <w:rPr>
                <w:rStyle w:val="SpecialBold"/>
              </w:rPr>
              <w:t>Note: Workplace practice</w:t>
            </w:r>
          </w:p>
          <w:p w:rsidR="00000000" w:rsidRPr="00730746" w:rsidP="00730746">
            <w:pPr>
              <w:pStyle w:val="BodyText"/>
            </w:pPr>
            <w:r w:rsidRPr="00730746">
              <w:t xml:space="preserve">The application of the skills and </w:t>
            </w:r>
            <w:r w:rsidRPr="00730746">
              <w:t>knowledge described in this unit of competency may require a licence or training permit to practice in the workplace, where work is carried out on gas and electrical installations. Additional and/or other conditions may apply under state and territory legi</w:t>
            </w:r>
            <w:r w:rsidRPr="00730746">
              <w:t xml:space="preserve">slative and regulatory licensing requirements. </w:t>
            </w:r>
          </w:p>
        </w:tc>
      </w:tr>
    </w:tbl>
    <w:p w:rsidR="00000000" w:rsidRPr="00730746" w:rsidP="00730746">
      <w:pPr>
        <w:pStyle w:val="NoPaddingFontSize1"/>
      </w:pPr>
    </w:p>
    <w:p w:rsidR="00000000" w:rsidRPr="00730746" w:rsidP="00730746">
      <w:pPr>
        <w:pStyle w:val="AllowPageBreak"/>
      </w:pPr>
    </w:p>
    <w:p w:rsidR="00000000" w:rsidRPr="00730746" w:rsidP="00730746">
      <w:pPr>
        <w:pStyle w:val="Heading1"/>
      </w:pPr>
      <w:bookmarkStart w:id="3" w:name="O_1228818"/>
      <w:bookmarkEnd w:id="3"/>
      <w:r w:rsidRPr="0073074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t>MEM09002 Interpret technical drawing</w:t>
            </w:r>
          </w:p>
          <w:p w:rsidR="00000000" w:rsidRPr="00730746" w:rsidP="00730746">
            <w:pPr>
              <w:pStyle w:val="BodyText"/>
            </w:pPr>
            <w:r w:rsidRPr="00730746">
              <w:t>UEECD0051 Use drawings, diagrams, schedules, standards, codes and specifications</w:t>
            </w:r>
          </w:p>
        </w:tc>
      </w:tr>
    </w:tbl>
    <w:p w:rsidR="00000000" w:rsidRPr="00730746" w:rsidP="00730746">
      <w:pPr>
        <w:pStyle w:val="NoPaddingFontSize1"/>
      </w:pPr>
    </w:p>
    <w:p w:rsidR="00000000" w:rsidRPr="00730746" w:rsidP="00730746">
      <w:pPr>
        <w:pStyle w:val="AllowPageBreak"/>
      </w:pPr>
    </w:p>
    <w:p w:rsidR="00000000" w:rsidRPr="00730746" w:rsidP="00730746">
      <w:pPr>
        <w:pStyle w:val="Heading1"/>
      </w:pPr>
      <w:bookmarkStart w:id="4" w:name="O_1228817"/>
      <w:bookmarkEnd w:id="4"/>
      <w:r w:rsidRPr="0073074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t>Maintenance</w:t>
            </w:r>
          </w:p>
        </w:tc>
      </w:tr>
    </w:tbl>
    <w:p w:rsidR="00000000" w:rsidRPr="00730746" w:rsidP="00730746">
      <w:pPr>
        <w:pStyle w:val="NoPaddingFontSize1"/>
      </w:pPr>
    </w:p>
    <w:p w:rsidR="00000000" w:rsidRPr="00730746" w:rsidP="00730746">
      <w:pPr>
        <w:pStyle w:val="AllowPageBreak"/>
      </w:pPr>
    </w:p>
    <w:p w:rsidR="00000000" w:rsidRPr="00730746" w:rsidP="00730746">
      <w:pPr>
        <w:pStyle w:val="Heading1"/>
      </w:pPr>
      <w:bookmarkStart w:id="5" w:name="O_1228816"/>
      <w:bookmarkEnd w:id="5"/>
      <w:r w:rsidRPr="0073074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t>Electricity generation</w:t>
            </w:r>
          </w:p>
        </w:tc>
      </w:tr>
    </w:tbl>
    <w:p w:rsidR="00000000" w:rsidRPr="00730746" w:rsidP="00730746">
      <w:pPr>
        <w:pStyle w:val="NoPaddingFontSize1"/>
      </w:pPr>
    </w:p>
    <w:p w:rsidR="00000000" w:rsidRPr="00730746" w:rsidP="00730746">
      <w:pPr>
        <w:pStyle w:val="AllowPageBreak"/>
      </w:pPr>
    </w:p>
    <w:p w:rsidR="00000000" w:rsidRPr="00730746" w:rsidP="00730746">
      <w:pPr>
        <w:pStyle w:val="Heading1"/>
      </w:pPr>
      <w:bookmarkStart w:id="6" w:name="O_1228815"/>
      <w:bookmarkEnd w:id="6"/>
      <w:r w:rsidRPr="0073074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307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rPr>
                <w:rStyle w:val="SpecialBold"/>
              </w:rPr>
              <w:t>PERFORMANCE CRITERIA</w:t>
            </w:r>
          </w:p>
        </w:tc>
      </w:tr>
      <w:tr w:rsidTr="007307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t>Performance criteria describe the performance needed to demonstrate achievement of the element.</w:t>
            </w:r>
          </w:p>
        </w:tc>
      </w:tr>
      <w:tr w:rsidTr="007307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rPr>
                <w:rStyle w:val="SpecialBold"/>
              </w:rPr>
              <w:t>Prepare for drafting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t xml:space="preserve">Requirements including scope of work are identified and confirmed with appropriate personnel or by site inspection, in accordance </w:t>
            </w:r>
            <w:r w:rsidRPr="00730746">
              <w:t>with workplace procedures</w:t>
            </w:r>
          </w:p>
        </w:tc>
      </w:tr>
      <w:tr w:rsidTr="007307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t>Work, Health and Safety (WHS)/Occupational Health and Safety (OHS) regulations, legislative requirements, industry standards, codes of practice, manufacturers’ specifications, environmental obligations and workplace procedu</w:t>
            </w:r>
            <w:r w:rsidRPr="00730746">
              <w:t xml:space="preserve">res are reviewed in preparation for work </w:t>
            </w:r>
          </w:p>
        </w:tc>
      </w:tr>
      <w:tr w:rsidTr="007307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t xml:space="preserve">Relevant plans, drawings and manuals are selected and used, in accordance with workplace procedures </w:t>
            </w:r>
          </w:p>
        </w:tc>
      </w:tr>
      <w:tr w:rsidTr="007307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rPr>
                <w:rStyle w:val="SpecialBold"/>
              </w:rPr>
              <w:t>Perform</w:t>
            </w:r>
            <w:r w:rsidRPr="00730746">
              <w:t xml:space="preserve"> </w:t>
            </w:r>
            <w:r w:rsidRPr="00730746">
              <w:rPr>
                <w:rStyle w:val="SpecialBold"/>
              </w:rPr>
              <w:t>drafting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t>Civil structures and their assembly are drawn using sectional representations, in accordance with specification requirements</w:t>
            </w:r>
          </w:p>
        </w:tc>
      </w:tr>
      <w:tr w:rsidTr="007307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t>Civil structures are drawn to highlight critical features, in accordance workplace procedures and manufacturers</w:t>
            </w:r>
            <w:r>
              <w:t>’</w:t>
            </w:r>
            <w:r w:rsidRPr="00730746">
              <w:t xml:space="preserve"> specificati</w:t>
            </w:r>
            <w:r w:rsidRPr="00730746">
              <w:t xml:space="preserve">ons </w:t>
            </w:r>
          </w:p>
        </w:tc>
      </w:tr>
      <w:tr w:rsidTr="007307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t xml:space="preserve">Progressive tolerance calculations are performed, in accordance with workplace procedures, to ensure functional operation of civil structures </w:t>
            </w:r>
          </w:p>
        </w:tc>
      </w:tr>
      <w:tr w:rsidTr="007307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t>Dimensions are selected to ensure fit of civil components, in accordance with specification requirements</w:t>
            </w:r>
          </w:p>
        </w:tc>
      </w:tr>
      <w:tr w:rsidTr="007307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t>Civil components are selected from manufacturers</w:t>
            </w:r>
            <w:r>
              <w:t>’</w:t>
            </w:r>
            <w:r w:rsidRPr="00730746">
              <w:t xml:space="preserve"> catalogue, in accordance with workplace procedures, to meet specified functions</w:t>
            </w:r>
          </w:p>
        </w:tc>
      </w:tr>
      <w:tr w:rsidTr="007307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t>Pictori</w:t>
            </w:r>
            <w:r w:rsidRPr="00730746">
              <w:t>al drawings such as isometrics are produced, as requested, in accordance with workplace procedures and industry standards</w:t>
            </w:r>
          </w:p>
        </w:tc>
      </w:tr>
      <w:tr w:rsidTr="007307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t>Drawings are checked to ensure that civil structure assembly is possible, in accordance with specification requir</w:t>
            </w:r>
            <w:r w:rsidRPr="00730746">
              <w:t>ements</w:t>
            </w:r>
          </w:p>
        </w:tc>
      </w:tr>
      <w:tr w:rsidTr="007307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t xml:space="preserve">Drawings are produced, registered and recorded, in </w:t>
            </w:r>
            <w:r w:rsidRPr="00730746">
              <w:t>accordance with workplace documentation procedures</w:t>
            </w:r>
          </w:p>
        </w:tc>
      </w:tr>
      <w:tr w:rsidTr="007307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46">
            <w:pPr>
              <w:pStyle w:val="BodyText"/>
              <w:rPr>
                <w:lang w:val="en-NZ"/>
              </w:rPr>
            </w:pPr>
            <w:r w:rsidRPr="0073074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t>Relevant personnel are notified, and existing drawings and specification sheets are updated, as required</w:t>
            </w:r>
          </w:p>
        </w:tc>
      </w:tr>
    </w:tbl>
    <w:p w:rsidR="00000000" w:rsidRPr="00730746" w:rsidP="00730746">
      <w:pPr>
        <w:pStyle w:val="NoPaddingFontSize1"/>
      </w:pPr>
    </w:p>
    <w:p w:rsidR="00000000" w:rsidRPr="00730746" w:rsidP="00730746">
      <w:pPr>
        <w:pStyle w:val="AllowPageBreak"/>
      </w:pPr>
    </w:p>
    <w:p w:rsidR="00000000" w:rsidRPr="00730746" w:rsidP="00730746">
      <w:pPr>
        <w:pStyle w:val="Heading1"/>
      </w:pPr>
      <w:bookmarkStart w:id="7" w:name="O_1228814"/>
      <w:bookmarkEnd w:id="7"/>
      <w:r w:rsidRPr="0073074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t>Foundation skills essential to performance are explicit in the performance criteria of this unit of competency.</w:t>
            </w:r>
          </w:p>
        </w:tc>
      </w:tr>
    </w:tbl>
    <w:p w:rsidR="00000000" w:rsidRPr="00730746" w:rsidP="00730746">
      <w:pPr>
        <w:pStyle w:val="NoPaddingFontSize1"/>
      </w:pPr>
    </w:p>
    <w:p w:rsidR="00000000" w:rsidRPr="00730746" w:rsidP="00730746">
      <w:pPr>
        <w:pStyle w:val="AllowPageBreak"/>
      </w:pPr>
    </w:p>
    <w:p w:rsidR="00000000" w:rsidRPr="00730746" w:rsidP="00730746">
      <w:pPr>
        <w:pStyle w:val="Heading1"/>
      </w:pPr>
      <w:bookmarkStart w:id="8" w:name="O_1228813"/>
      <w:bookmarkEnd w:id="8"/>
      <w:r w:rsidRPr="0073074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t>Range is restricted to essential operating conditions and any other variables essenti</w:t>
            </w:r>
            <w:r w:rsidRPr="00730746">
              <w:t>al to the work environment.</w:t>
            </w:r>
          </w:p>
          <w:p w:rsidR="00000000" w:rsidRPr="00730746" w:rsidP="00730746">
            <w:pPr>
              <w:pStyle w:val="BodyText"/>
            </w:pPr>
            <w:r w:rsidRPr="00730746">
              <w:t>Non-essential conditions may be found in the Companion Volume Implementation Guide.</w:t>
            </w:r>
          </w:p>
        </w:tc>
      </w:tr>
    </w:tbl>
    <w:p w:rsidR="00000000" w:rsidRPr="00730746" w:rsidP="00730746">
      <w:pPr>
        <w:pStyle w:val="NoPaddingFontSize1"/>
      </w:pPr>
    </w:p>
    <w:p w:rsidR="00000000" w:rsidRPr="00730746" w:rsidP="00730746">
      <w:pPr>
        <w:pStyle w:val="AllowPageBreak"/>
      </w:pPr>
    </w:p>
    <w:p w:rsidR="00000000" w:rsidRPr="00730746" w:rsidP="00730746">
      <w:pPr>
        <w:pStyle w:val="Heading1"/>
      </w:pPr>
      <w:bookmarkStart w:id="9" w:name="O_1228812"/>
      <w:bookmarkEnd w:id="9"/>
      <w:r w:rsidRPr="0073074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46" w:rsidP="00730746">
            <w:pPr>
              <w:pStyle w:val="BodyText"/>
            </w:pPr>
            <w:r w:rsidRPr="00730746">
              <w:t>This unit replaces and is equivalent to UEPMNT419B Perform civil drafting.</w:t>
            </w:r>
          </w:p>
        </w:tc>
      </w:tr>
    </w:tbl>
    <w:p w:rsidR="00000000" w:rsidRPr="00730746" w:rsidP="00730746">
      <w:pPr>
        <w:pStyle w:val="NoPaddingFontSize1"/>
      </w:pPr>
    </w:p>
    <w:p w:rsidR="00000000" w:rsidRPr="00730746" w:rsidP="00730746">
      <w:pPr>
        <w:pStyle w:val="AllowPageBreak"/>
      </w:pPr>
    </w:p>
    <w:p w:rsidR="00000000" w:rsidRPr="00730746" w:rsidP="00730746">
      <w:pPr>
        <w:pStyle w:val="Heading1"/>
      </w:pPr>
      <w:bookmarkStart w:id="10" w:name="O_1228821"/>
      <w:bookmarkEnd w:id="10"/>
      <w:r w:rsidRPr="00730746">
        <w:t>Links</w:t>
      </w:r>
    </w:p>
    <w:p w:rsidR="00000000" w:rsidRPr="00730746" w:rsidP="009C150E">
      <w:pPr>
        <w:pStyle w:val="BodyText"/>
      </w:pPr>
      <w:r w:rsidRPr="007307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36D7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30746" w:rsidP="00730746"/>
    <w:sectPr w:rsidSect="007307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7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746" w:rsidRPr="009C150E" w:rsidP="009C15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7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0E" w:rsidP="007307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150E" w:rsidP="007307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C150E" w:rsidP="007307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7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746" w:rsidRPr="009C150E" w:rsidP="009C15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7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0E" w:rsidRPr="002D2AF8" w:rsidP="007307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UEPMNT419 Perform civil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C150E" w:rsidP="007307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7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7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7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7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7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7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7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7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7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7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746"/>
  </w:style>
  <w:style w:type="character" w:customStyle="1" w:styleId="Heading1Char">
    <w:name w:val="Heading 1 Char"/>
    <w:basedOn w:val="DefaultParagraphFont"/>
    <w:link w:val="Heading1"/>
    <w:rsid w:val="007307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7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74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0746"/>
    <w:rPr>
      <w:b/>
      <w:spacing w:val="0"/>
    </w:rPr>
  </w:style>
  <w:style w:type="paragraph" w:customStyle="1" w:styleId="SuperHeading">
    <w:name w:val="SuperHeading"/>
    <w:basedOn w:val="Normal"/>
    <w:rsid w:val="007307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7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07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7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7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7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7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7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7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7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7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7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7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7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7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7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7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07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07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7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7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7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7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7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7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7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7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7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7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7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7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7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0746"/>
    <w:rPr>
      <w:i/>
    </w:rPr>
  </w:style>
  <w:style w:type="paragraph" w:styleId="Caption">
    <w:name w:val="caption"/>
    <w:basedOn w:val="BodyText"/>
    <w:next w:val="Normal"/>
    <w:qFormat/>
    <w:rsid w:val="007307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7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7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746"/>
  </w:style>
  <w:style w:type="paragraph" w:styleId="TableofFigures">
    <w:name w:val="table of figures"/>
    <w:basedOn w:val="Normal"/>
    <w:next w:val="Normal"/>
    <w:semiHidden/>
    <w:rsid w:val="007307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7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0746"/>
    <w:rPr>
      <w:rFonts w:ascii="Wingdings" w:hAnsi="Wingdings"/>
    </w:rPr>
  </w:style>
  <w:style w:type="paragraph" w:customStyle="1" w:styleId="TableHeading">
    <w:name w:val="Table Heading"/>
    <w:basedOn w:val="HeadingBase"/>
    <w:rsid w:val="007307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746"/>
    <w:rPr>
      <w:color w:val="0033CC"/>
      <w:u w:val="none"/>
    </w:rPr>
  </w:style>
  <w:style w:type="paragraph" w:customStyle="1" w:styleId="BodyTextRight">
    <w:name w:val="Body Text Right"/>
    <w:basedOn w:val="BodyText"/>
    <w:rsid w:val="007307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7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7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7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7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7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746"/>
    <w:rPr>
      <w:sz w:val="32"/>
    </w:rPr>
  </w:style>
  <w:style w:type="paragraph" w:customStyle="1" w:styleId="HeadingProcedure">
    <w:name w:val="Heading Procedure"/>
    <w:basedOn w:val="HeadingBase"/>
    <w:next w:val="Normal"/>
    <w:rsid w:val="007307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746"/>
    <w:pPr>
      <w:spacing w:before="60" w:after="60"/>
    </w:pPr>
  </w:style>
  <w:style w:type="paragraph" w:styleId="ListContinue">
    <w:name w:val="List Continue"/>
    <w:basedOn w:val="List"/>
    <w:rsid w:val="00730746"/>
    <w:pPr>
      <w:ind w:firstLine="0"/>
    </w:pPr>
  </w:style>
  <w:style w:type="paragraph" w:customStyle="1" w:styleId="ListNote">
    <w:name w:val="List Note"/>
    <w:basedOn w:val="List"/>
    <w:rsid w:val="007307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7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7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746"/>
    <w:rPr>
      <w:rFonts w:ascii="Courier New" w:hAnsi="Courier New"/>
    </w:rPr>
  </w:style>
  <w:style w:type="paragraph" w:customStyle="1" w:styleId="NoteBullet">
    <w:name w:val="Note Bullet"/>
    <w:basedOn w:val="Note"/>
    <w:rsid w:val="007307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7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7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7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7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07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7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746"/>
    <w:rPr>
      <w:b/>
      <w:smallCaps/>
    </w:rPr>
  </w:style>
  <w:style w:type="paragraph" w:customStyle="1" w:styleId="TableListNumber">
    <w:name w:val="Table List Number"/>
    <w:basedOn w:val="ListNumber"/>
    <w:rsid w:val="007307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7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746"/>
    <w:pPr>
      <w:numPr>
        <w:numId w:val="7"/>
      </w:numPr>
    </w:pPr>
  </w:style>
  <w:style w:type="paragraph" w:customStyle="1" w:styleId="ListAlpha2">
    <w:name w:val="List Alpha 2"/>
    <w:basedOn w:val="List2"/>
    <w:rsid w:val="00730746"/>
    <w:pPr>
      <w:numPr>
        <w:numId w:val="6"/>
      </w:numPr>
    </w:pPr>
  </w:style>
  <w:style w:type="paragraph" w:styleId="List2">
    <w:name w:val="List 2"/>
    <w:basedOn w:val="BodyText"/>
    <w:rsid w:val="007307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7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7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7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7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7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0746"/>
    <w:pPr>
      <w:numPr>
        <w:numId w:val="2"/>
      </w:numPr>
    </w:pPr>
  </w:style>
  <w:style w:type="paragraph" w:styleId="ListContinue2">
    <w:name w:val="List Continue 2"/>
    <w:basedOn w:val="List2"/>
    <w:rsid w:val="00730746"/>
    <w:pPr>
      <w:ind w:firstLine="0"/>
    </w:pPr>
  </w:style>
  <w:style w:type="paragraph" w:styleId="ListContinue3">
    <w:name w:val="List Continue 3"/>
    <w:basedOn w:val="List3"/>
    <w:rsid w:val="00730746"/>
    <w:pPr>
      <w:ind w:left="1021" w:firstLine="0"/>
    </w:pPr>
  </w:style>
  <w:style w:type="paragraph" w:styleId="ListContinue4">
    <w:name w:val="List Continue 4"/>
    <w:basedOn w:val="List4"/>
    <w:rsid w:val="00730746"/>
    <w:pPr>
      <w:ind w:firstLine="0"/>
    </w:pPr>
  </w:style>
  <w:style w:type="paragraph" w:styleId="ListContinue5">
    <w:name w:val="List Continue 5"/>
    <w:basedOn w:val="List5"/>
    <w:rsid w:val="00730746"/>
    <w:pPr>
      <w:ind w:firstLine="0"/>
    </w:pPr>
  </w:style>
  <w:style w:type="paragraph" w:styleId="ListNumber3">
    <w:name w:val="List Number 3"/>
    <w:basedOn w:val="List3"/>
    <w:rsid w:val="00730746"/>
    <w:pPr>
      <w:numPr>
        <w:numId w:val="3"/>
      </w:numPr>
    </w:pPr>
  </w:style>
  <w:style w:type="paragraph" w:styleId="ListNumber4">
    <w:name w:val="List Number 4"/>
    <w:basedOn w:val="List4"/>
    <w:rsid w:val="00730746"/>
    <w:pPr>
      <w:numPr>
        <w:numId w:val="4"/>
      </w:numPr>
    </w:pPr>
  </w:style>
  <w:style w:type="paragraph" w:styleId="ListNumber5">
    <w:name w:val="List Number 5"/>
    <w:basedOn w:val="List5"/>
    <w:rsid w:val="00730746"/>
    <w:pPr>
      <w:numPr>
        <w:numId w:val="5"/>
      </w:numPr>
    </w:pPr>
  </w:style>
  <w:style w:type="paragraph" w:styleId="BlockText">
    <w:name w:val="Block Text"/>
    <w:basedOn w:val="Normal"/>
    <w:rsid w:val="007307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7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746"/>
    <w:rPr>
      <w:sz w:val="16"/>
      <w:vertAlign w:val="superscript"/>
    </w:rPr>
  </w:style>
  <w:style w:type="character" w:customStyle="1" w:styleId="Symbols">
    <w:name w:val="Symbols"/>
    <w:basedOn w:val="DefaultParagraphFont"/>
    <w:rsid w:val="00730746"/>
    <w:rPr>
      <w:rFonts w:ascii="Symbol" w:hAnsi="Symbol"/>
    </w:rPr>
  </w:style>
  <w:style w:type="character" w:customStyle="1" w:styleId="MenuOptions">
    <w:name w:val="Menu Options"/>
    <w:basedOn w:val="DefaultParagraphFont"/>
    <w:rsid w:val="007307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746"/>
    <w:rPr>
      <w:b/>
    </w:rPr>
  </w:style>
  <w:style w:type="character" w:customStyle="1" w:styleId="Underlined">
    <w:name w:val="Underlined"/>
    <w:basedOn w:val="DefaultParagraphFont"/>
    <w:rsid w:val="00730746"/>
    <w:rPr>
      <w:u w:val="single"/>
    </w:rPr>
  </w:style>
  <w:style w:type="paragraph" w:customStyle="1" w:styleId="TableBodyTextRight">
    <w:name w:val="Table Body Text Right"/>
    <w:basedOn w:val="TableBodyText"/>
    <w:rsid w:val="007307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746"/>
    <w:rPr>
      <w:sz w:val="18"/>
    </w:rPr>
  </w:style>
  <w:style w:type="paragraph" w:customStyle="1" w:styleId="BodySmallRight">
    <w:name w:val="Body Small Right"/>
    <w:basedOn w:val="BodyTextRight"/>
    <w:rsid w:val="00730746"/>
    <w:rPr>
      <w:sz w:val="18"/>
      <w:szCs w:val="18"/>
    </w:rPr>
  </w:style>
  <w:style w:type="paragraph" w:customStyle="1" w:styleId="MarginEdition">
    <w:name w:val="Margin Edition"/>
    <w:basedOn w:val="MarginNote"/>
    <w:rsid w:val="007307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746"/>
    <w:rPr>
      <w:sz w:val="2"/>
      <w:szCs w:val="2"/>
    </w:rPr>
  </w:style>
  <w:style w:type="character" w:customStyle="1" w:styleId="Small">
    <w:name w:val="Small"/>
    <w:basedOn w:val="DefaultParagraphFont"/>
    <w:rsid w:val="00730746"/>
    <w:rPr>
      <w:sz w:val="16"/>
    </w:rPr>
  </w:style>
  <w:style w:type="paragraph" w:customStyle="1" w:styleId="WideTable">
    <w:name w:val="Wide Table"/>
    <w:basedOn w:val="Normal"/>
    <w:rsid w:val="007307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746"/>
  </w:style>
  <w:style w:type="paragraph" w:styleId="Quote">
    <w:name w:val="Quote"/>
    <w:basedOn w:val="Heading1"/>
    <w:link w:val="QuoteChar"/>
    <w:qFormat/>
    <w:rsid w:val="007307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7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746"/>
    <w:pPr>
      <w:pageBreakBefore/>
    </w:pPr>
  </w:style>
  <w:style w:type="paragraph" w:customStyle="1" w:styleId="Border">
    <w:name w:val="Border"/>
    <w:basedOn w:val="Normal"/>
    <w:qFormat/>
    <w:rsid w:val="007307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7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7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7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7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7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7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7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7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746"/>
    <w:rPr>
      <w:u w:val="single"/>
    </w:rPr>
  </w:style>
  <w:style w:type="character" w:customStyle="1" w:styleId="BoldandItalics">
    <w:name w:val="Bold and Italics"/>
    <w:qFormat/>
    <w:rsid w:val="00730746"/>
    <w:rPr>
      <w:b/>
      <w:i/>
      <w:u w:val="none"/>
    </w:rPr>
  </w:style>
  <w:style w:type="paragraph" w:styleId="BalloonText">
    <w:name w:val="Balloon Text"/>
    <w:basedOn w:val="Normal"/>
    <w:link w:val="BalloonTextChar"/>
    <w:rsid w:val="00730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7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7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7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7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7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746"/>
    <w:pPr>
      <w:spacing w:before="0" w:after="0"/>
    </w:pPr>
  </w:style>
  <w:style w:type="paragraph" w:customStyle="1" w:styleId="BodyTextBold">
    <w:name w:val="Body Text Bold"/>
    <w:basedOn w:val="BodyText"/>
    <w:qFormat/>
    <w:rsid w:val="00730746"/>
    <w:rPr>
      <w:b/>
    </w:rPr>
  </w:style>
  <w:style w:type="character" w:styleId="Hyperlink">
    <w:name w:val="Hyperlink"/>
    <w:basedOn w:val="DefaultParagraphFont"/>
    <w:uiPriority w:val="99"/>
    <w:unhideWhenUsed/>
    <w:rsid w:val="009C15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3751</Characters>
  <Application>Microsoft Office Word</Application>
  <DocSecurity>0</DocSecurity>
  <Lines>150</Lines>
  <Paragraphs>77</Paragraphs>
  <ScaleCrop>false</ScaleCrop>
  <Company>Author-it Software Corporation Ltd.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UEPMNT419 Perform civil drafting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2023-02-03T08:16:00Z</dcterms:created>
  <dcterms:modified xsi:type="dcterms:W3CDTF">2023-02-03T08:16:00Z</dcterms:modified>
</cp:coreProperties>
</file>