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2D8" w:rsidP="00334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UEPMNT416 Overhaul electrical generator</w:t>
      </w:r>
      <w:r>
        <w:fldChar w:fldCharType="end"/>
      </w:r>
    </w:p>
    <w:p w:rsidR="003342D8" w:rsidP="003342D8">
      <w:pPr>
        <w:pStyle w:val="Version"/>
        <w:sectPr w:rsidSect="00962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392" w:rsidP="00962392">
      <w:pPr>
        <w:pStyle w:val="SuperHeading"/>
      </w:pPr>
      <w:r w:rsidRPr="00962392">
        <w:t>UEPMNT416 Overhaul electrical generator</w:t>
      </w:r>
    </w:p>
    <w:p w:rsidR="00000000" w:rsidRPr="00962392" w:rsidP="00962392">
      <w:pPr>
        <w:pStyle w:val="Heading1"/>
      </w:pPr>
      <w:bookmarkStart w:id="1" w:name="O_981467"/>
      <w:bookmarkEnd w:id="1"/>
      <w:r w:rsidRPr="009623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Release 1</w:t>
            </w:r>
            <w:r w:rsidRPr="00962392">
              <w:t>. This is the first release of this unit of competency in the UEP Generation Training Package.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2" w:name="O_981468"/>
      <w:bookmarkEnd w:id="2"/>
      <w:r w:rsidRPr="009623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 xml:space="preserve">This unit involves the skills and knowledge required for the overhaul of an electrical generator.  </w:t>
            </w:r>
          </w:p>
          <w:p w:rsidR="00000000" w:rsidRPr="00962392" w:rsidP="00962392">
            <w:pPr>
              <w:pStyle w:val="BodyText"/>
            </w:pPr>
            <w:r w:rsidRPr="00962392">
              <w:t xml:space="preserve">An overhaul is the process of conducting a thorough examination of equipment and/or plant with repairs or modifications being made, as required. This may include taking apart an electrical generator to examine it in detail. </w:t>
            </w:r>
          </w:p>
          <w:p w:rsidR="00000000" w:rsidRPr="00962392" w:rsidP="00962392">
            <w:pPr>
              <w:pStyle w:val="BodyText"/>
            </w:pPr>
            <w:r w:rsidRPr="00962392">
              <w:t>Competency in this unit require</w:t>
            </w:r>
            <w:r w:rsidRPr="00962392">
              <w:t xml:space="preserve">s the ability to plan work, carry out electrical generator overhaul, and to report on all completed work tasks. Individuals will, in general, work under supervision in an electrical, electronic and/or mechanical equipment repair workshop or on site. </w:t>
            </w:r>
          </w:p>
          <w:p w:rsidR="00000000" w:rsidRPr="00962392" w:rsidP="00962392">
            <w:pPr>
              <w:pStyle w:val="BodyText"/>
            </w:pPr>
            <w:r w:rsidRPr="00962392">
              <w:t>Power</w:t>
            </w:r>
            <w:r w:rsidRPr="00962392">
              <w:t xml:space="preserve"> generation maintenance personnel are typically trained and authorised to receive permits to work. </w:t>
            </w:r>
          </w:p>
          <w:p w:rsidR="00000000" w:rsidRPr="00962392" w:rsidP="00962392">
            <w:pPr>
              <w:pStyle w:val="BodyText"/>
            </w:pPr>
            <w:r w:rsidRPr="00962392">
              <w:t>No licensing, legislative or certification requirements apply to this unit at the time of publication.</w:t>
            </w:r>
          </w:p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Note: Workplace practice</w:t>
            </w:r>
          </w:p>
          <w:p w:rsidR="00000000" w:rsidRPr="00962392" w:rsidP="00962392">
            <w:pPr>
              <w:pStyle w:val="BodyText"/>
            </w:pPr>
            <w:r w:rsidRPr="00962392">
              <w:t>The application of the skill</w:t>
            </w:r>
            <w:r w:rsidRPr="00962392">
              <w:t>s and knowledge described in this unit of competency may require a licence or training permit to practice in the workplace, where work is carried out on gas and electrical installations. Additional and/or other conditions may apply under state and territor</w:t>
            </w:r>
            <w:r w:rsidRPr="00962392">
              <w:t xml:space="preserve">y legislative and regulatory licensing requirements. 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3" w:name="O_981469"/>
      <w:bookmarkEnd w:id="3"/>
      <w:r w:rsidRPr="009623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UEPMNT351 Test and commission electrical equipment</w:t>
            </w:r>
          </w:p>
          <w:p w:rsidR="00000000" w:rsidRPr="00962392" w:rsidP="00962392">
            <w:pPr>
              <w:pStyle w:val="BodyText"/>
            </w:pPr>
            <w:r w:rsidRPr="00962392">
              <w:t>UEENEEE102A Fabricate, assemble and dismantle utilities industry components</w:t>
            </w:r>
          </w:p>
          <w:p w:rsidR="00000000" w:rsidRPr="00962392" w:rsidP="00962392">
            <w:pPr>
              <w:pStyle w:val="BodyText"/>
            </w:pPr>
            <w:r w:rsidRPr="00962392">
              <w:t>UEENEEE104A Solve problems in D.C. ci</w:t>
            </w:r>
            <w:r w:rsidRPr="00962392">
              <w:t>rcuits</w:t>
            </w:r>
          </w:p>
          <w:p w:rsidR="00000000" w:rsidRPr="00962392" w:rsidP="00962392">
            <w:pPr>
              <w:pStyle w:val="BodyText"/>
            </w:pPr>
            <w:r w:rsidRPr="00962392">
              <w:t>UEENEEE105A Fix and secure electrotechnology equipment</w:t>
            </w:r>
          </w:p>
          <w:p w:rsidR="00000000" w:rsidRPr="00962392" w:rsidP="00962392">
            <w:pPr>
              <w:pStyle w:val="BodyText"/>
            </w:pPr>
            <w:r w:rsidRPr="00962392">
              <w:t>UEENEEE107A Use drawings, diagrams, schedules, standards, codes and specifications</w:t>
            </w:r>
          </w:p>
          <w:p w:rsidR="00000000" w:rsidRPr="00962392" w:rsidP="00962392">
            <w:pPr>
              <w:pStyle w:val="BodyText"/>
            </w:pPr>
            <w:r w:rsidRPr="00962392">
              <w:t>UEENEEG006A Solve problems in single and three phase low voltage machines</w:t>
            </w:r>
          </w:p>
          <w:p w:rsidR="00000000" w:rsidRPr="00962392" w:rsidP="00962392">
            <w:pPr>
              <w:pStyle w:val="BodyText"/>
            </w:pPr>
            <w:r w:rsidRPr="00962392">
              <w:t>UEENEEG033A Solve problems in single and three phase low voltage electrical apparatus and circuits</w:t>
            </w:r>
          </w:p>
          <w:p w:rsidR="00000000" w:rsidRPr="00962392" w:rsidP="00962392">
            <w:pPr>
              <w:pStyle w:val="BodyText"/>
            </w:pPr>
            <w:r w:rsidRPr="00962392">
              <w:t>UEENEEG063A Arrange circuits, control and protection for general electrical installations</w:t>
            </w:r>
          </w:p>
          <w:p w:rsidR="00000000" w:rsidRPr="00962392" w:rsidP="00962392">
            <w:pPr>
              <w:pStyle w:val="BodyText"/>
            </w:pPr>
            <w:r w:rsidRPr="00962392">
              <w:t>UEENEEG101A Solve problems in electromagnetic devices and related c</w:t>
            </w:r>
            <w:r w:rsidRPr="00962392">
              <w:t>ircuits</w:t>
            </w:r>
          </w:p>
          <w:p w:rsidR="00000000" w:rsidRPr="00962392" w:rsidP="00962392">
            <w:pPr>
              <w:pStyle w:val="BodyText"/>
            </w:pPr>
            <w:r w:rsidRPr="00962392">
              <w:t>UEENEEG102A Solve problems in low voltage A.C. circuits</w:t>
            </w:r>
          </w:p>
          <w:p w:rsidR="00000000" w:rsidRPr="00962392" w:rsidP="00962392">
            <w:pPr>
              <w:pStyle w:val="BodyText"/>
            </w:pPr>
            <w:r w:rsidRPr="00962392">
              <w:t>UEENEEG106A Terminate cables, cords and accessories for low voltage circuits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4" w:name="O_981470"/>
      <w:bookmarkEnd w:id="4"/>
      <w:r w:rsidRPr="009623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Maintenance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5" w:name="O_981471"/>
      <w:bookmarkEnd w:id="5"/>
      <w:r w:rsidRPr="009623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Electricity generation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6" w:name="O_981472"/>
      <w:bookmarkEnd w:id="6"/>
      <w:r w:rsidRPr="009623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PERFORMANCE CRITERIA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Performance criteria describe the performance needed to demonstrate achievement of the element.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Requirements including scope of work and assigned tasks are identified and confirmed with appropriate personnel or by site inspection, in accordance with workplace procedures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962392">
              <w:t>or work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Resources are obtained and inspected for compliance with job specification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Relevant plans, drawings and manuals are selected and used, in accordance with workplace procedures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Correct materials and components for work are obtai</w:t>
            </w:r>
            <w:r w:rsidRPr="00962392">
              <w:t>ned and inspected, in accordance with workplace procedures, for compliance with job specification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Work is planned, sequenced and prioritised, in accordance with workplace procedures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Potential hazards are identified and risk control measures are selected and implemented, in accordance with workplace procedures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Work area is prepared, in accordance with workplace </w:t>
            </w:r>
            <w:r w:rsidRPr="00962392">
              <w:t>procedures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Carry out electrical</w:t>
            </w:r>
            <w:r w:rsidRPr="00962392">
              <w:t xml:space="preserve"> </w:t>
            </w:r>
            <w:r w:rsidRPr="00962392">
              <w:rPr>
                <w:rStyle w:val="SpecialBold"/>
              </w:rPr>
              <w:t>generator overhaul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Isolations</w:t>
            </w:r>
            <w:r w:rsidRPr="00962392">
              <w:t xml:space="preserve"> are confirmed, where appropriate, in accordance with workplace procedures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Generator is overhauled, in accordance with workplace procedures, plans, drawings and manuals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Overhaul is comple</w:t>
            </w:r>
            <w:r w:rsidRPr="00962392">
              <w:t xml:space="preserve">ted, in accordance with workplace procedures, to ensure electrical generator operates within site requirements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Precommission tests are conducted, in accordance with workplace procedures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Final inspection is carried out, in accordance with  w</w:t>
            </w:r>
            <w:r w:rsidRPr="00962392">
              <w:t xml:space="preserve">orkplace procedures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Complete 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Work is completed and appropriate personnel are notified, in accordance with workplace procedures 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Work area is cleared of waste, cleaned, restored and secured, in accordance with workplace procedures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>Tools and equipment are cleaned, maintained and stored, in accordance with workplace procedures</w:t>
            </w:r>
          </w:p>
        </w:tc>
      </w:tr>
      <w:tr w:rsidTr="009623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Work completion details are finalised, in accordance with workplace procedures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7" w:name="O_981473"/>
      <w:bookmarkEnd w:id="7"/>
      <w:r w:rsidRPr="009623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Foundation skills essential to pe</w:t>
            </w:r>
            <w:r w:rsidRPr="00962392">
              <w:t>rformance are explicit in the performance criteria of this unit of competency.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8" w:name="O_981474"/>
      <w:bookmarkEnd w:id="8"/>
      <w:r w:rsidRPr="009623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Range is restricted to essential operating conditions and any other variables essential to the work environment.</w:t>
            </w:r>
          </w:p>
          <w:p w:rsidR="00000000" w:rsidRPr="00962392" w:rsidP="00962392">
            <w:pPr>
              <w:pStyle w:val="BodyText"/>
            </w:pPr>
            <w:r w:rsidRPr="00962392">
              <w:t>Non-essential conditions may be found in the Companion Volume Implementation Guide.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9" w:name="O_981475"/>
      <w:bookmarkEnd w:id="9"/>
      <w:r w:rsidRPr="009623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>This unit replaces and is equivalent to UEPMNT416B Overhaul electrical generator.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10" w:name="O_981482"/>
      <w:bookmarkEnd w:id="10"/>
      <w:r w:rsidRPr="00962392">
        <w:t>Links</w:t>
      </w:r>
    </w:p>
    <w:p w:rsidR="00000000" w:rsidRPr="00962392" w:rsidP="003342D8">
      <w:pPr>
        <w:pStyle w:val="BodyText"/>
      </w:pPr>
      <w:r w:rsidRPr="00962392">
        <w:t>Companion Volume impl</w:t>
      </w:r>
      <w:r w:rsidRPr="00962392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D7B9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62392" w:rsidP="003342D8">
      <w:pPr>
        <w:pStyle w:val="BodyText"/>
        <w:sectPr w:rsidSect="009623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392" w:rsidP="00962392">
      <w:pPr>
        <w:pStyle w:val="SuperHeading"/>
      </w:pPr>
      <w:r w:rsidRPr="00962392">
        <w:t>Assessment Requirements for UEPMNT416 Overhaul electrical generator</w:t>
      </w:r>
    </w:p>
    <w:p w:rsidR="00000000" w:rsidRPr="00962392" w:rsidP="00962392">
      <w:pPr>
        <w:pStyle w:val="Heading1"/>
      </w:pPr>
      <w:bookmarkStart w:id="11" w:name="O_981477"/>
      <w:bookmarkEnd w:id="11"/>
      <w:r w:rsidRPr="009623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rPr>
                <w:rStyle w:val="SpecialBold"/>
              </w:rPr>
              <w:t>Release 1</w:t>
            </w:r>
            <w:r w:rsidRPr="00962392">
              <w:t>. This is the first release of this unit of competency in the UEP Generation Training Package.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12" w:name="O_981478"/>
      <w:bookmarkEnd w:id="12"/>
      <w:r w:rsidRPr="009623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Evidence required to demonstrate competence in this </w:t>
            </w:r>
            <w:r w:rsidRPr="00962392">
              <w:t xml:space="preserve">unit must be relevant to and satisfy all the requirements of the elements, performance criteria and range of conditions on at least two separate occasions and includes: </w:t>
            </w:r>
          </w:p>
        </w:tc>
      </w:tr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ListBullet"/>
            </w:pPr>
            <w:r w:rsidRPr="00962392">
              <w:t>applying Work, Health and Safety (WHS)/Occupational Health and Safety (OHS) requirem</w:t>
            </w:r>
            <w:r w:rsidRPr="00962392">
              <w:t>ents including:</w:t>
            </w:r>
          </w:p>
          <w:p w:rsidR="00000000" w:rsidRPr="00962392" w:rsidP="00962392">
            <w:pPr>
              <w:pStyle w:val="ListBullet2"/>
            </w:pPr>
            <w:r w:rsidRPr="00962392">
              <w:t>emergency procedures</w:t>
            </w:r>
          </w:p>
          <w:p w:rsidR="00000000" w:rsidRPr="00962392" w:rsidP="00962392">
            <w:pPr>
              <w:pStyle w:val="ListBullet2"/>
            </w:pPr>
            <w:r w:rsidRPr="00962392">
              <w:t>hazard identification</w:t>
            </w:r>
          </w:p>
          <w:p w:rsidR="00000000" w:rsidRPr="00962392" w:rsidP="00962392">
            <w:pPr>
              <w:pStyle w:val="ListBullet2"/>
            </w:pPr>
            <w:r w:rsidRPr="00962392">
              <w:t>risk control measures</w:t>
            </w:r>
          </w:p>
          <w:p w:rsidR="00000000" w:rsidRPr="00962392" w:rsidP="00962392">
            <w:pPr>
              <w:pStyle w:val="ListBullet2"/>
            </w:pPr>
            <w:r w:rsidRPr="00962392">
              <w:t>safe working practices</w:t>
            </w:r>
          </w:p>
          <w:p w:rsidR="00000000" w:rsidRPr="00962392" w:rsidP="00962392">
            <w:pPr>
              <w:pStyle w:val="ListBullet"/>
            </w:pPr>
            <w:r w:rsidRPr="00962392">
              <w:t>carrying out electrical generator overhaul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communicating with personnel </w:t>
            </w:r>
          </w:p>
          <w:p w:rsidR="00000000" w:rsidRPr="00962392" w:rsidP="00962392">
            <w:pPr>
              <w:pStyle w:val="ListBullet"/>
            </w:pPr>
            <w:r w:rsidRPr="00962392">
              <w:t>completing work as per scheduled requirements</w:t>
            </w:r>
          </w:p>
          <w:p w:rsidR="00000000" w:rsidRPr="00962392" w:rsidP="00962392">
            <w:pPr>
              <w:pStyle w:val="ListBullet"/>
            </w:pPr>
            <w:r w:rsidRPr="00962392">
              <w:t>determining permit to work requirements</w:t>
            </w:r>
          </w:p>
          <w:p w:rsidR="00000000" w:rsidRPr="00962392" w:rsidP="00962392">
            <w:pPr>
              <w:pStyle w:val="ListBullet"/>
            </w:pPr>
            <w:r w:rsidRPr="00962392">
              <w:t>implementing legislation, industry standards, codes of practice and regulations</w:t>
            </w:r>
          </w:p>
          <w:p w:rsidR="00000000" w:rsidRPr="00962392" w:rsidP="00962392">
            <w:pPr>
              <w:pStyle w:val="ListBullet"/>
            </w:pPr>
            <w:r w:rsidRPr="00962392">
              <w:t>interpreting manufacturers</w:t>
            </w:r>
            <w:r>
              <w:t>’</w:t>
            </w:r>
            <w:r w:rsidRPr="00962392">
              <w:t xml:space="preserve"> specifications and manuals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overhauling electrical generators </w:t>
            </w:r>
          </w:p>
          <w:p w:rsidR="00000000" w:rsidRPr="00962392" w:rsidP="00962392">
            <w:pPr>
              <w:pStyle w:val="ListBullet"/>
            </w:pPr>
            <w:r w:rsidRPr="00962392">
              <w:t>performing with maintenance techniques and pro</w:t>
            </w:r>
            <w:r w:rsidRPr="00962392">
              <w:t>cedures</w:t>
            </w:r>
          </w:p>
          <w:p w:rsidR="00000000" w:rsidRPr="00962392" w:rsidP="00962392">
            <w:pPr>
              <w:pStyle w:val="ListBullet"/>
            </w:pPr>
            <w:r w:rsidRPr="00962392">
              <w:t>planning for overhaul of electrical generator work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selecting materials 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testing and commissioning electrical generators </w:t>
            </w:r>
          </w:p>
          <w:p w:rsidR="00000000" w:rsidRPr="00962392" w:rsidP="00962392">
            <w:pPr>
              <w:pStyle w:val="ListBullet"/>
            </w:pPr>
            <w:r w:rsidRPr="00962392">
              <w:t>using tools and equipment</w:t>
            </w:r>
          </w:p>
          <w:p w:rsidR="00000000" w:rsidRPr="00962392" w:rsidP="00962392">
            <w:pPr>
              <w:pStyle w:val="ListBullet"/>
            </w:pPr>
            <w:r w:rsidRPr="00962392">
              <w:t>utilising data analysis techniques and tools</w:t>
            </w:r>
          </w:p>
          <w:p w:rsidR="00000000" w:rsidRPr="00962392" w:rsidP="00962392">
            <w:pPr>
              <w:pStyle w:val="ListBullet"/>
            </w:pPr>
            <w:r w:rsidRPr="00962392">
              <w:t>working with test and measurement instruments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13" w:name="O_981479"/>
      <w:bookmarkEnd w:id="13"/>
      <w:r w:rsidRPr="009623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392">
            <w:pPr>
              <w:pStyle w:val="BodyText"/>
              <w:rPr>
                <w:lang w:val="en-NZ"/>
              </w:rPr>
            </w:pPr>
            <w:r w:rsidRPr="00962392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ListBullet"/>
            </w:pPr>
            <w:r w:rsidRPr="00962392">
              <w:t>electrical equipmen</w:t>
            </w:r>
            <w:r w:rsidRPr="00962392">
              <w:t>t</w:t>
            </w:r>
          </w:p>
          <w:p w:rsidR="00000000" w:rsidRPr="00962392" w:rsidP="00962392">
            <w:pPr>
              <w:pStyle w:val="ListBullet"/>
            </w:pPr>
            <w:r w:rsidRPr="00962392">
              <w:t>electrical generator types and characteristics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equipment and materials 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isolations </w:t>
            </w:r>
          </w:p>
          <w:p w:rsidR="00000000" w:rsidRPr="00962392" w:rsidP="00962392">
            <w:pPr>
              <w:pStyle w:val="ListBullet"/>
            </w:pPr>
            <w:r w:rsidRPr="00962392">
              <w:t>legislation, industry standards, codes of practice and regulations</w:t>
            </w:r>
          </w:p>
          <w:p w:rsidR="00000000" w:rsidRPr="00962392" w:rsidP="00962392">
            <w:pPr>
              <w:pStyle w:val="ListBullet"/>
            </w:pPr>
            <w:r w:rsidRPr="00962392">
              <w:t>maintenance techniques</w:t>
            </w:r>
          </w:p>
          <w:p w:rsidR="00000000" w:rsidRPr="00962392" w:rsidP="00962392">
            <w:pPr>
              <w:pStyle w:val="ListBullet"/>
            </w:pPr>
            <w:r w:rsidRPr="00962392">
              <w:t>manufacturers</w:t>
            </w:r>
            <w:r>
              <w:t>’</w:t>
            </w:r>
            <w:r w:rsidRPr="00962392">
              <w:t xml:space="preserve"> specifications and manuals</w:t>
            </w:r>
          </w:p>
          <w:p w:rsidR="00000000" w:rsidRPr="00962392" w:rsidP="00962392">
            <w:pPr>
              <w:pStyle w:val="ListBullet"/>
            </w:pPr>
            <w:r w:rsidRPr="00962392">
              <w:t>overhaul of electrical generators plant and equipment, its location and operation</w:t>
            </w:r>
          </w:p>
          <w:p w:rsidR="00000000" w:rsidRPr="00962392" w:rsidP="00962392">
            <w:pPr>
              <w:pStyle w:val="ListBullet"/>
            </w:pPr>
            <w:r w:rsidRPr="00962392">
              <w:t>permit to work system</w:t>
            </w:r>
          </w:p>
          <w:p w:rsidR="00000000" w:rsidRPr="00962392" w:rsidP="00962392">
            <w:pPr>
              <w:pStyle w:val="ListBullet"/>
            </w:pPr>
            <w:r w:rsidRPr="00962392">
              <w:t>risk mitigation processes</w:t>
            </w:r>
          </w:p>
          <w:p w:rsidR="00000000" w:rsidRPr="00962392" w:rsidP="00962392">
            <w:pPr>
              <w:pStyle w:val="ListBullet"/>
            </w:pPr>
            <w:r w:rsidRPr="00962392">
              <w:t>test and measurement instruments</w:t>
            </w:r>
          </w:p>
          <w:p w:rsidR="00000000" w:rsidRPr="00962392" w:rsidP="00962392">
            <w:pPr>
              <w:pStyle w:val="ListBullet"/>
            </w:pPr>
            <w:r w:rsidRPr="00962392">
              <w:t>typical arrangements of power production plant</w:t>
            </w:r>
          </w:p>
          <w:p w:rsidR="00000000" w:rsidRPr="00962392" w:rsidP="00962392">
            <w:pPr>
              <w:pStyle w:val="ListBullet"/>
            </w:pPr>
            <w:r w:rsidRPr="00962392">
              <w:t>WHS/OHS legislated requirements including:</w:t>
            </w:r>
          </w:p>
          <w:p w:rsidR="00000000" w:rsidRPr="00962392" w:rsidP="00962392">
            <w:pPr>
              <w:pStyle w:val="ListBullet2"/>
            </w:pPr>
            <w:r w:rsidRPr="00962392">
              <w:t>em</w:t>
            </w:r>
            <w:r w:rsidRPr="00962392">
              <w:t>ergency procedures</w:t>
            </w:r>
          </w:p>
          <w:p w:rsidR="00000000" w:rsidRPr="00962392" w:rsidP="00962392">
            <w:pPr>
              <w:pStyle w:val="ListBullet2"/>
            </w:pPr>
            <w:r w:rsidRPr="00962392">
              <w:t>hazard identification</w:t>
            </w:r>
          </w:p>
          <w:p w:rsidR="00000000" w:rsidRPr="00962392" w:rsidP="00962392">
            <w:pPr>
              <w:pStyle w:val="ListBullet2"/>
            </w:pPr>
            <w:r w:rsidRPr="00962392">
              <w:t>risk control measures</w:t>
            </w:r>
          </w:p>
          <w:p w:rsidR="00000000" w:rsidRPr="00962392" w:rsidP="00962392">
            <w:pPr>
              <w:pStyle w:val="ListBullet2"/>
            </w:pPr>
            <w:r w:rsidRPr="00962392">
              <w:t>safe working practices</w:t>
            </w:r>
          </w:p>
          <w:p w:rsidR="00000000" w:rsidRPr="00962392" w:rsidP="00962392">
            <w:pPr>
              <w:pStyle w:val="ListBullet"/>
            </w:pPr>
            <w:r w:rsidRPr="00962392">
              <w:t>workplace documentation</w:t>
            </w:r>
          </w:p>
          <w:p w:rsidR="00000000" w:rsidRPr="00962392" w:rsidP="00962392">
            <w:pPr>
              <w:pStyle w:val="ListBullet"/>
            </w:pPr>
            <w:r w:rsidRPr="00962392">
              <w:t>workplace policies and procedures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14" w:name="O_981480"/>
      <w:bookmarkEnd w:id="14"/>
      <w:r w:rsidRPr="009623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23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392" w:rsidP="00962392">
            <w:pPr>
              <w:pStyle w:val="BodyText"/>
            </w:pPr>
            <w:r w:rsidRPr="0096239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62392" w:rsidP="00962392">
            <w:pPr>
              <w:pStyle w:val="BodyText"/>
            </w:pPr>
            <w:r w:rsidRPr="00962392">
              <w:t>As a minimum, assessment must satisfy applicable regulatory requi</w:t>
            </w:r>
            <w:r w:rsidRPr="00962392">
              <w:t>rements, which include requirements in the Standards for Registered Training Organisations current at the time of assessment.</w:t>
            </w:r>
          </w:p>
          <w:p w:rsidR="00000000" w:rsidRPr="00962392" w:rsidP="00962392">
            <w:pPr>
              <w:pStyle w:val="BodyText"/>
            </w:pPr>
            <w:r w:rsidRPr="00962392">
              <w:t>Assessment processes and techniques must be appropriate to the language, literacy and numeracy requirements of the work being perf</w:t>
            </w:r>
            <w:r w:rsidRPr="00962392">
              <w:t>ormed and the needs of the candidate.</w:t>
            </w:r>
          </w:p>
          <w:p w:rsidR="00000000" w:rsidRPr="00962392" w:rsidP="00962392">
            <w:pPr>
              <w:pStyle w:val="BodyText"/>
            </w:pPr>
            <w:r w:rsidRPr="00962392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962392">
              <w:t>must include access to:</w:t>
            </w:r>
          </w:p>
          <w:p w:rsidR="00000000" w:rsidRPr="00962392" w:rsidP="00962392">
            <w:pPr>
              <w:pStyle w:val="ListBullet"/>
            </w:pPr>
            <w:r w:rsidRPr="00962392">
              <w:t>a range of relevant exercises, case studies and/or other simulations</w:t>
            </w:r>
          </w:p>
          <w:p w:rsidR="00000000" w:rsidRPr="00962392" w:rsidP="00962392">
            <w:pPr>
              <w:pStyle w:val="ListBullet"/>
            </w:pPr>
            <w:r w:rsidRPr="00962392">
              <w:t xml:space="preserve">relevant and appropriate materials, tools, equipment and personal protective equipment currently used in industry </w:t>
            </w:r>
          </w:p>
          <w:p w:rsidR="00000000" w:rsidRPr="00962392" w:rsidP="00962392">
            <w:pPr>
              <w:pStyle w:val="ListBullet"/>
            </w:pPr>
            <w:r w:rsidRPr="00962392">
              <w:t>applicable documentation including workplace pr</w:t>
            </w:r>
            <w:r w:rsidRPr="00962392">
              <w:t>ocedures, industry standards, equipment specifications, regulations, codes of practice and operation manuals.</w:t>
            </w:r>
          </w:p>
        </w:tc>
      </w:tr>
    </w:tbl>
    <w:p w:rsidR="00000000" w:rsidRPr="00962392" w:rsidP="00962392">
      <w:pPr>
        <w:pStyle w:val="NoPaddingFontSize1"/>
      </w:pPr>
    </w:p>
    <w:p w:rsidR="00000000" w:rsidRPr="00962392" w:rsidP="00962392">
      <w:pPr>
        <w:pStyle w:val="AllowPageBreak"/>
      </w:pPr>
    </w:p>
    <w:p w:rsidR="00000000" w:rsidRPr="00962392" w:rsidP="00962392">
      <w:pPr>
        <w:pStyle w:val="Heading1"/>
      </w:pPr>
      <w:bookmarkStart w:id="15" w:name="O_981483"/>
      <w:bookmarkEnd w:id="15"/>
      <w:r w:rsidRPr="00962392">
        <w:t>Links</w:t>
      </w:r>
    </w:p>
    <w:p w:rsidR="00000000" w:rsidRPr="00962392" w:rsidP="003342D8">
      <w:pPr>
        <w:pStyle w:val="BodyText"/>
      </w:pPr>
      <w:r w:rsidRPr="00962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D7B9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62392" w:rsidP="00962392"/>
    <w:sectPr w:rsidSect="009623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 w:rsidRPr="003342D8" w:rsidP="00334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D8" w:rsidP="00962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2D8" w:rsidP="00962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342D8" w:rsidP="009623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 w:rsidP="00962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2D8">
      <w:t>Approved</w:t>
    </w:r>
    <w:r w:rsidR="003342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2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2D8">
      <w:rPr>
        <w:noProof/>
      </w:rPr>
      <w:t>4</w:t>
    </w:r>
    <w:r>
      <w:rPr>
        <w:noProof/>
      </w:rPr>
      <w:fldChar w:fldCharType="end"/>
    </w:r>
  </w:p>
  <w:p w:rsidR="00962392" w:rsidP="00962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2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2D8">
      <w:t>Powering Skills Organisation</w:t>
    </w:r>
    <w:r w:rsidR="003342D8">
      <w:fldChar w:fldCharType="end"/>
    </w:r>
  </w:p>
  <w:p w:rsidR="00962392" w:rsidP="00962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392" w:rsidRPr="003342D8" w:rsidP="00334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D8" w:rsidRPr="002D2AF8" w:rsidP="00962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UEPMNT416 Overhaul electrical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42D8" w:rsidP="009623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92" w:rsidRPr="002D2AF8" w:rsidP="00962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2D8">
      <w:t>UEPMNT416 Overhaul electrical generator</w:t>
    </w:r>
    <w:r w:rsidR="003342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2D8">
      <w:rPr>
        <w:noProof/>
      </w:rPr>
      <w:t>1 March 2025</w:t>
    </w:r>
    <w:r>
      <w:fldChar w:fldCharType="end"/>
    </w:r>
  </w:p>
  <w:p w:rsidR="00962392" w:rsidP="00962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E5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9E6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C5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392"/>
  </w:style>
  <w:style w:type="character" w:customStyle="1" w:styleId="Heading1Char">
    <w:name w:val="Heading 1 Char"/>
    <w:basedOn w:val="DefaultParagraphFont"/>
    <w:link w:val="Heading1"/>
    <w:rsid w:val="00962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3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3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392"/>
    <w:rPr>
      <w:b/>
      <w:spacing w:val="0"/>
    </w:rPr>
  </w:style>
  <w:style w:type="paragraph" w:styleId="ListBullet2">
    <w:name w:val="List Bullet 2"/>
    <w:basedOn w:val="List2"/>
    <w:rsid w:val="009623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2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3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3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392"/>
    <w:rPr>
      <w:i/>
    </w:rPr>
  </w:style>
  <w:style w:type="paragraph" w:styleId="Caption">
    <w:name w:val="caption"/>
    <w:basedOn w:val="BodyText"/>
    <w:next w:val="Normal"/>
    <w:qFormat/>
    <w:rsid w:val="00962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392"/>
  </w:style>
  <w:style w:type="paragraph" w:styleId="TableofFigures">
    <w:name w:val="table of figures"/>
    <w:basedOn w:val="Normal"/>
    <w:next w:val="Normal"/>
    <w:semiHidden/>
    <w:rsid w:val="00962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3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392"/>
    <w:rPr>
      <w:rFonts w:ascii="Wingdings" w:hAnsi="Wingdings"/>
    </w:rPr>
  </w:style>
  <w:style w:type="paragraph" w:customStyle="1" w:styleId="TableHeading">
    <w:name w:val="Table Heading"/>
    <w:basedOn w:val="HeadingBase"/>
    <w:rsid w:val="00962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392"/>
    <w:rPr>
      <w:color w:val="0033CC"/>
      <w:u w:val="none"/>
    </w:rPr>
  </w:style>
  <w:style w:type="paragraph" w:customStyle="1" w:styleId="BodyTextRight">
    <w:name w:val="Body Text Right"/>
    <w:basedOn w:val="BodyText"/>
    <w:rsid w:val="00962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3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392"/>
    <w:rPr>
      <w:sz w:val="32"/>
    </w:rPr>
  </w:style>
  <w:style w:type="paragraph" w:customStyle="1" w:styleId="HeadingProcedure">
    <w:name w:val="Heading Procedure"/>
    <w:basedOn w:val="HeadingBase"/>
    <w:next w:val="Normal"/>
    <w:rsid w:val="00962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392"/>
    <w:pPr>
      <w:spacing w:before="60" w:after="60"/>
    </w:pPr>
  </w:style>
  <w:style w:type="paragraph" w:styleId="ListContinue">
    <w:name w:val="List Continue"/>
    <w:basedOn w:val="List"/>
    <w:rsid w:val="00962392"/>
    <w:pPr>
      <w:ind w:firstLine="0"/>
    </w:pPr>
  </w:style>
  <w:style w:type="paragraph" w:customStyle="1" w:styleId="ListNote">
    <w:name w:val="List Note"/>
    <w:basedOn w:val="List"/>
    <w:rsid w:val="00962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392"/>
    <w:rPr>
      <w:rFonts w:ascii="Courier New" w:hAnsi="Courier New"/>
    </w:rPr>
  </w:style>
  <w:style w:type="paragraph" w:customStyle="1" w:styleId="NoteBullet">
    <w:name w:val="Note Bullet"/>
    <w:basedOn w:val="Note"/>
    <w:rsid w:val="00962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3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392"/>
    <w:rPr>
      <w:b/>
      <w:smallCaps/>
    </w:rPr>
  </w:style>
  <w:style w:type="paragraph" w:customStyle="1" w:styleId="TableListNumber">
    <w:name w:val="Table List Number"/>
    <w:basedOn w:val="ListNumber"/>
    <w:rsid w:val="00962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392"/>
    <w:pPr>
      <w:numPr>
        <w:numId w:val="9"/>
      </w:numPr>
    </w:pPr>
  </w:style>
  <w:style w:type="paragraph" w:customStyle="1" w:styleId="ListAlpha2">
    <w:name w:val="List Alpha 2"/>
    <w:basedOn w:val="List2"/>
    <w:rsid w:val="00962392"/>
    <w:pPr>
      <w:numPr>
        <w:numId w:val="8"/>
      </w:numPr>
    </w:pPr>
  </w:style>
  <w:style w:type="paragraph" w:styleId="List2">
    <w:name w:val="List 2"/>
    <w:basedOn w:val="BodyText"/>
    <w:rsid w:val="00962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3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3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392"/>
    <w:pPr>
      <w:numPr>
        <w:numId w:val="4"/>
      </w:numPr>
    </w:pPr>
  </w:style>
  <w:style w:type="paragraph" w:styleId="ListContinue2">
    <w:name w:val="List Continue 2"/>
    <w:basedOn w:val="List2"/>
    <w:rsid w:val="00962392"/>
    <w:pPr>
      <w:ind w:firstLine="0"/>
    </w:pPr>
  </w:style>
  <w:style w:type="paragraph" w:styleId="ListContinue3">
    <w:name w:val="List Continue 3"/>
    <w:basedOn w:val="List3"/>
    <w:rsid w:val="00962392"/>
    <w:pPr>
      <w:ind w:left="1021" w:firstLine="0"/>
    </w:pPr>
  </w:style>
  <w:style w:type="paragraph" w:styleId="ListContinue4">
    <w:name w:val="List Continue 4"/>
    <w:basedOn w:val="List4"/>
    <w:rsid w:val="00962392"/>
    <w:pPr>
      <w:ind w:firstLine="0"/>
    </w:pPr>
  </w:style>
  <w:style w:type="paragraph" w:styleId="ListContinue5">
    <w:name w:val="List Continue 5"/>
    <w:basedOn w:val="List5"/>
    <w:rsid w:val="00962392"/>
    <w:pPr>
      <w:ind w:firstLine="0"/>
    </w:pPr>
  </w:style>
  <w:style w:type="paragraph" w:styleId="ListNumber3">
    <w:name w:val="List Number 3"/>
    <w:basedOn w:val="List3"/>
    <w:rsid w:val="00962392"/>
    <w:pPr>
      <w:numPr>
        <w:numId w:val="5"/>
      </w:numPr>
    </w:pPr>
  </w:style>
  <w:style w:type="paragraph" w:styleId="ListNumber4">
    <w:name w:val="List Number 4"/>
    <w:basedOn w:val="List4"/>
    <w:rsid w:val="00962392"/>
    <w:pPr>
      <w:numPr>
        <w:numId w:val="6"/>
      </w:numPr>
    </w:pPr>
  </w:style>
  <w:style w:type="paragraph" w:styleId="ListNumber5">
    <w:name w:val="List Number 5"/>
    <w:basedOn w:val="List5"/>
    <w:rsid w:val="00962392"/>
    <w:pPr>
      <w:numPr>
        <w:numId w:val="7"/>
      </w:numPr>
    </w:pPr>
  </w:style>
  <w:style w:type="paragraph" w:styleId="BlockText">
    <w:name w:val="Block Text"/>
    <w:basedOn w:val="Normal"/>
    <w:rsid w:val="00962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392"/>
    <w:rPr>
      <w:sz w:val="16"/>
      <w:vertAlign w:val="superscript"/>
    </w:rPr>
  </w:style>
  <w:style w:type="character" w:customStyle="1" w:styleId="Symbols">
    <w:name w:val="Symbols"/>
    <w:basedOn w:val="DefaultParagraphFont"/>
    <w:rsid w:val="00962392"/>
    <w:rPr>
      <w:rFonts w:ascii="Symbol" w:hAnsi="Symbol"/>
    </w:rPr>
  </w:style>
  <w:style w:type="character" w:customStyle="1" w:styleId="MenuOptions">
    <w:name w:val="Menu Options"/>
    <w:basedOn w:val="DefaultParagraphFont"/>
    <w:rsid w:val="00962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392"/>
    <w:rPr>
      <w:b/>
    </w:rPr>
  </w:style>
  <w:style w:type="character" w:customStyle="1" w:styleId="Underlined">
    <w:name w:val="Underlined"/>
    <w:basedOn w:val="DefaultParagraphFont"/>
    <w:rsid w:val="00962392"/>
    <w:rPr>
      <w:u w:val="single"/>
    </w:rPr>
  </w:style>
  <w:style w:type="paragraph" w:customStyle="1" w:styleId="TableBodyTextRight">
    <w:name w:val="Table Body Text Right"/>
    <w:basedOn w:val="TableBodyText"/>
    <w:rsid w:val="00962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392"/>
    <w:rPr>
      <w:sz w:val="18"/>
    </w:rPr>
  </w:style>
  <w:style w:type="paragraph" w:customStyle="1" w:styleId="BodySmallRight">
    <w:name w:val="Body Small Right"/>
    <w:basedOn w:val="BodyTextRight"/>
    <w:rsid w:val="00962392"/>
    <w:rPr>
      <w:sz w:val="18"/>
      <w:szCs w:val="18"/>
    </w:rPr>
  </w:style>
  <w:style w:type="paragraph" w:customStyle="1" w:styleId="MarginEdition">
    <w:name w:val="Margin Edition"/>
    <w:basedOn w:val="MarginNote"/>
    <w:rsid w:val="00962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392"/>
    <w:rPr>
      <w:sz w:val="2"/>
      <w:szCs w:val="2"/>
    </w:rPr>
  </w:style>
  <w:style w:type="character" w:customStyle="1" w:styleId="Small">
    <w:name w:val="Small"/>
    <w:basedOn w:val="DefaultParagraphFont"/>
    <w:rsid w:val="00962392"/>
    <w:rPr>
      <w:sz w:val="16"/>
    </w:rPr>
  </w:style>
  <w:style w:type="paragraph" w:customStyle="1" w:styleId="WideTable">
    <w:name w:val="Wide Table"/>
    <w:basedOn w:val="Normal"/>
    <w:rsid w:val="00962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392"/>
  </w:style>
  <w:style w:type="paragraph" w:styleId="Quote">
    <w:name w:val="Quote"/>
    <w:basedOn w:val="Heading1"/>
    <w:link w:val="QuoteChar"/>
    <w:qFormat/>
    <w:rsid w:val="00962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392"/>
    <w:pPr>
      <w:pageBreakBefore/>
    </w:pPr>
  </w:style>
  <w:style w:type="paragraph" w:customStyle="1" w:styleId="Border">
    <w:name w:val="Border"/>
    <w:basedOn w:val="Normal"/>
    <w:qFormat/>
    <w:rsid w:val="00962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392"/>
    <w:rPr>
      <w:u w:val="single"/>
    </w:rPr>
  </w:style>
  <w:style w:type="character" w:customStyle="1" w:styleId="BoldandItalics">
    <w:name w:val="Bold and Italics"/>
    <w:qFormat/>
    <w:rsid w:val="00962392"/>
    <w:rPr>
      <w:b/>
      <w:i/>
      <w:u w:val="none"/>
    </w:rPr>
  </w:style>
  <w:style w:type="paragraph" w:styleId="BalloonText">
    <w:name w:val="Balloon Text"/>
    <w:basedOn w:val="Normal"/>
    <w:link w:val="BalloonTextChar"/>
    <w:rsid w:val="00962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392"/>
    <w:pPr>
      <w:spacing w:before="0" w:after="0"/>
    </w:pPr>
  </w:style>
  <w:style w:type="paragraph" w:customStyle="1" w:styleId="BodyTextBold">
    <w:name w:val="Body Text Bold"/>
    <w:basedOn w:val="BodyText"/>
    <w:qFormat/>
    <w:rsid w:val="00962392"/>
    <w:rPr>
      <w:b/>
    </w:rPr>
  </w:style>
  <w:style w:type="character" w:styleId="Hyperlink">
    <w:name w:val="Hyperlink"/>
    <w:basedOn w:val="DefaultParagraphFont"/>
    <w:uiPriority w:val="99"/>
    <w:unhideWhenUsed/>
    <w:rsid w:val="00334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7730</Characters>
  <Application>Microsoft Office Word</Application>
  <DocSecurity>0</DocSecurity>
  <Lines>266</Lines>
  <Paragraphs>164</Paragraphs>
  <ScaleCrop>false</ScaleCrop>
  <Company>Author-it Software Corporation Ltd.</Company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UEPMNT416 Overhaul electrical generator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