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2502" w:rsidP="00742502">
      <w:pPr>
        <w:pStyle w:val="Title"/>
      </w:pPr>
      <w:r>
        <w:fldChar w:fldCharType="begin"/>
      </w:r>
      <w:r>
        <w:instrText xml:space="preserve"> TITLE   \* MERGEFORMAT </w:instrText>
      </w:r>
      <w:r>
        <w:fldChar w:fldCharType="separate"/>
      </w:r>
      <w:r>
        <w:t>UEPMNT415 Diagnose and repair faults in complex refrigeration and air conditioning equipment</w:t>
      </w:r>
      <w:r>
        <w:fldChar w:fldCharType="end"/>
      </w:r>
    </w:p>
    <w:p w:rsidR="00742502" w:rsidP="00742502">
      <w:pPr>
        <w:pStyle w:val="Version"/>
        <w:sectPr w:rsidSect="00BF44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4435" w:rsidP="00BF4435">
      <w:pPr>
        <w:pStyle w:val="SuperHeading"/>
      </w:pPr>
      <w:r w:rsidRPr="00BF4435">
        <w:t>UEPMNT415 Diagnose and repair faults in complex refrigeration and air conditioning equipment</w:t>
      </w:r>
    </w:p>
    <w:p w:rsidR="00000000" w:rsidRPr="00BF4435" w:rsidP="00BF4435">
      <w:pPr>
        <w:pStyle w:val="Heading1"/>
      </w:pPr>
      <w:bookmarkStart w:id="1" w:name="O_981448"/>
      <w:bookmarkEnd w:id="1"/>
      <w:r w:rsidRPr="00BF4435">
        <w:t>Modification History</w:t>
      </w:r>
    </w:p>
    <w:tbl>
      <w:tblPr>
        <w:tblW w:w="9497" w:type="dxa"/>
        <w:tblLayout w:type="fixed"/>
        <w:tblCellMar>
          <w:left w:w="62" w:type="dxa"/>
          <w:right w:w="62" w:type="dxa"/>
        </w:tblCellMar>
        <w:tblLook w:val="0000"/>
      </w:tblPr>
      <w:tblGrid>
        <w:gridCol w:w="9497"/>
      </w:tblGrid>
      <w:tr w:rsidTr="00BF4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435" w:rsidP="00BF4435">
            <w:pPr>
              <w:pStyle w:val="BodyText"/>
            </w:pPr>
            <w:r w:rsidRPr="00BF4435">
              <w:rPr>
                <w:rStyle w:val="SpecialBold"/>
              </w:rPr>
              <w:t>Release 1.</w:t>
            </w:r>
            <w:r w:rsidRPr="00BF4435">
              <w:t xml:space="preserve"> This is the first release of this unit of competency in the UEP Generation Training Package.</w:t>
            </w:r>
          </w:p>
        </w:tc>
      </w:tr>
    </w:tbl>
    <w:p w:rsidR="00000000" w:rsidRPr="00BF4435" w:rsidP="00BF4435">
      <w:pPr>
        <w:pStyle w:val="NoPaddingFontSize1"/>
      </w:pPr>
    </w:p>
    <w:p w:rsidR="00000000" w:rsidRPr="00BF4435" w:rsidP="00BF4435">
      <w:pPr>
        <w:pStyle w:val="AllowPageBreak"/>
      </w:pPr>
    </w:p>
    <w:p w:rsidR="00000000" w:rsidRPr="00BF4435" w:rsidP="00BF4435">
      <w:pPr>
        <w:pStyle w:val="Heading1"/>
      </w:pPr>
      <w:bookmarkStart w:id="2" w:name="O_981449"/>
      <w:bookmarkEnd w:id="2"/>
      <w:r w:rsidRPr="00BF4435">
        <w:t>Application</w:t>
      </w:r>
    </w:p>
    <w:tbl>
      <w:tblPr>
        <w:tblW w:w="9497" w:type="dxa"/>
        <w:tblLayout w:type="fixed"/>
        <w:tblCellMar>
          <w:left w:w="62" w:type="dxa"/>
          <w:right w:w="62" w:type="dxa"/>
        </w:tblCellMar>
        <w:tblLook w:val="0000"/>
      </w:tblPr>
      <w:tblGrid>
        <w:gridCol w:w="9497"/>
      </w:tblGrid>
      <w:tr w:rsidTr="00BF4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435" w:rsidP="00BF4435">
            <w:pPr>
              <w:pStyle w:val="BodyText"/>
            </w:pPr>
            <w:r w:rsidRPr="00BF4435">
              <w:t>This unit involves the skills and knowledge required to diagnose and repair faults in complex refrigeration and/or air conditioning equipment, associated accessories and wiring systems.</w:t>
            </w:r>
          </w:p>
          <w:p w:rsidR="00000000" w:rsidRPr="00BF4435" w:rsidP="00BF4435">
            <w:pPr>
              <w:pStyle w:val="BodyText"/>
            </w:pPr>
            <w:r w:rsidRPr="00BF4435">
              <w:t>Refrigeration removes heat from an enclosed space, where a</w:t>
            </w:r>
            <w:r w:rsidRPr="00BF4435">
              <w:t>ir conditioning cools air and circulates it in an enclosed space. Complex refrigeration and air conditioning equipment is used to cool power generation facility plant and equipment.</w:t>
            </w:r>
          </w:p>
          <w:p w:rsidR="00000000" w:rsidRPr="00BF4435" w:rsidP="00BF4435">
            <w:pPr>
              <w:pStyle w:val="BodyText"/>
            </w:pPr>
            <w:r w:rsidRPr="00BF4435">
              <w:t>Competency in this unit requires the ability to plan and prepare for work,</w:t>
            </w:r>
            <w:r w:rsidRPr="00BF4435">
              <w:t xml:space="preserve"> verify fault, find fault, determine cause of fault, repair or rectify fault and complete all documentation. Individuals will, in general, work as a maintenance operative, in a power generation facility. </w:t>
            </w:r>
          </w:p>
          <w:p w:rsidR="00000000" w:rsidRPr="00BF4435" w:rsidP="00BF4435">
            <w:pPr>
              <w:pStyle w:val="BodyText"/>
            </w:pPr>
            <w:r w:rsidRPr="00BF4435">
              <w:t>Power generation maintenance personnel are typicall</w:t>
            </w:r>
            <w:r w:rsidRPr="00BF4435">
              <w:t>y trained and authorised to receive permits to work.</w:t>
            </w:r>
          </w:p>
          <w:p w:rsidR="00000000" w:rsidRPr="00BF4435" w:rsidP="00BF4435">
            <w:pPr>
              <w:pStyle w:val="BodyText"/>
            </w:pPr>
            <w:r w:rsidRPr="00BF4435">
              <w:t>No licensing, legislative or certification requirements apply to this unit at the time of publication.</w:t>
            </w:r>
          </w:p>
          <w:p w:rsidR="00000000" w:rsidRPr="00BF4435" w:rsidP="00BF4435">
            <w:pPr>
              <w:pStyle w:val="BodyText"/>
            </w:pPr>
            <w:r w:rsidRPr="00BF4435">
              <w:rPr>
                <w:rStyle w:val="SpecialBold"/>
              </w:rPr>
              <w:t>Note: Workplace practice</w:t>
            </w:r>
          </w:p>
          <w:p w:rsidR="00000000" w:rsidRPr="00BF4435" w:rsidP="00BF4435">
            <w:pPr>
              <w:pStyle w:val="BodyText"/>
            </w:pPr>
            <w:r w:rsidRPr="00BF4435">
              <w:t>The application of the skills and knowledge described in this unit of compe</w:t>
            </w:r>
            <w:r w:rsidRPr="00BF4435">
              <w:t>tency may require a licence or training permit to practice in the workplace, where work is carried out on gas and electrical installations. Additional and/or other conditions may apply under state and territory legislative and regulatory licensing requirem</w:t>
            </w:r>
            <w:r w:rsidRPr="00BF4435">
              <w:t xml:space="preserve">ents. </w:t>
            </w:r>
          </w:p>
        </w:tc>
      </w:tr>
    </w:tbl>
    <w:p w:rsidR="00000000" w:rsidRPr="00BF4435" w:rsidP="00BF4435">
      <w:pPr>
        <w:pStyle w:val="NoPaddingFontSize1"/>
      </w:pPr>
    </w:p>
    <w:p w:rsidR="00000000" w:rsidRPr="00BF4435" w:rsidP="00BF4435">
      <w:pPr>
        <w:pStyle w:val="AllowPageBreak"/>
      </w:pPr>
    </w:p>
    <w:p w:rsidR="00000000" w:rsidRPr="00BF4435" w:rsidP="00BF4435">
      <w:pPr>
        <w:pStyle w:val="Heading1"/>
      </w:pPr>
      <w:bookmarkStart w:id="3" w:name="O_981450"/>
      <w:bookmarkEnd w:id="3"/>
      <w:r w:rsidRPr="00BF4435">
        <w:t>Pre-requisite Unit</w:t>
      </w:r>
    </w:p>
    <w:tbl>
      <w:tblPr>
        <w:tblW w:w="9497" w:type="dxa"/>
        <w:tblLayout w:type="fixed"/>
        <w:tblCellMar>
          <w:left w:w="62" w:type="dxa"/>
          <w:right w:w="62" w:type="dxa"/>
        </w:tblCellMar>
        <w:tblLook w:val="0000"/>
      </w:tblPr>
      <w:tblGrid>
        <w:gridCol w:w="9497"/>
      </w:tblGrid>
      <w:tr w:rsidTr="00BF4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435" w:rsidP="00BF4435">
            <w:pPr>
              <w:pStyle w:val="BodyText"/>
            </w:pPr>
            <w:r w:rsidRPr="00BF4435">
              <w:t>UEENEEG108A Troubleshoot and repair faults in low voltage electrical apparatus and circuits</w:t>
            </w:r>
          </w:p>
          <w:p w:rsidR="00000000" w:rsidRPr="00BF4435" w:rsidP="00BF4435">
            <w:pPr>
              <w:pStyle w:val="BodyText"/>
            </w:pPr>
            <w:r w:rsidRPr="00BF4435">
              <w:t>UEENEEE102A Fabricate, assemble and dismantle utilities industry components</w:t>
            </w:r>
          </w:p>
          <w:p w:rsidR="00000000" w:rsidRPr="00BF4435" w:rsidP="00BF4435">
            <w:pPr>
              <w:pStyle w:val="BodyText"/>
            </w:pPr>
            <w:r w:rsidRPr="00BF4435">
              <w:t>UEENEEE104A Solve problems in D.C. circuits</w:t>
            </w:r>
          </w:p>
          <w:p w:rsidR="00000000" w:rsidRPr="00BF4435" w:rsidP="00BF4435">
            <w:pPr>
              <w:pStyle w:val="BodyText"/>
            </w:pPr>
            <w:r w:rsidRPr="00BF4435">
              <w:t>UEENEEE105A Fix and secure electrotechnology equipment</w:t>
            </w:r>
          </w:p>
          <w:p w:rsidR="00000000" w:rsidRPr="00BF4435" w:rsidP="00BF4435">
            <w:pPr>
              <w:pStyle w:val="BodyText"/>
            </w:pPr>
            <w:r w:rsidRPr="00BF4435">
              <w:t>UEENEEE107A Use drawings, diagrams, schedules, standards, codes and specifications</w:t>
            </w:r>
          </w:p>
          <w:p w:rsidR="00000000" w:rsidRPr="00BF4435" w:rsidP="00BF4435">
            <w:pPr>
              <w:pStyle w:val="BodyText"/>
            </w:pPr>
            <w:r w:rsidRPr="00BF4435">
              <w:t>UEENEEG006A Solve problems in single and three phase low voltage machines</w:t>
            </w:r>
          </w:p>
          <w:p w:rsidR="00000000" w:rsidRPr="00BF4435" w:rsidP="00BF4435">
            <w:pPr>
              <w:pStyle w:val="BodyText"/>
            </w:pPr>
            <w:r w:rsidRPr="00BF4435">
              <w:t>UEENEEG033A Solve problems in single and three phase low voltage electrical apparatus and circuits</w:t>
            </w:r>
          </w:p>
          <w:p w:rsidR="00000000" w:rsidRPr="00BF4435" w:rsidP="00BF4435">
            <w:pPr>
              <w:pStyle w:val="BodyText"/>
            </w:pPr>
            <w:r w:rsidRPr="00BF4435">
              <w:t>UEENEEG063A Arrange circuits, control and protection for general electrical installations</w:t>
            </w:r>
          </w:p>
          <w:p w:rsidR="00000000" w:rsidRPr="00BF4435" w:rsidP="00BF4435">
            <w:pPr>
              <w:pStyle w:val="BodyText"/>
            </w:pPr>
            <w:r w:rsidRPr="00BF4435">
              <w:t>UEENEEG101A Solve problems in electromagnetic devices and related c</w:t>
            </w:r>
            <w:r w:rsidRPr="00BF4435">
              <w:t>ircuits</w:t>
            </w:r>
          </w:p>
          <w:p w:rsidR="00000000" w:rsidRPr="00BF4435" w:rsidP="00BF4435">
            <w:pPr>
              <w:pStyle w:val="BodyText"/>
            </w:pPr>
            <w:r w:rsidRPr="00BF4435">
              <w:t>UEENEEG102A Solve problems in low voltage A.C. circuits</w:t>
            </w:r>
          </w:p>
          <w:p w:rsidR="00000000" w:rsidRPr="00BF4435" w:rsidP="00BF4435">
            <w:pPr>
              <w:pStyle w:val="BodyText"/>
            </w:pPr>
            <w:r w:rsidRPr="00BF4435">
              <w:t>UEENEEG106A Terminate cables, cords and accessories for low voltage circuits</w:t>
            </w:r>
          </w:p>
        </w:tc>
      </w:tr>
    </w:tbl>
    <w:p w:rsidR="00000000" w:rsidRPr="00BF4435" w:rsidP="00BF4435">
      <w:pPr>
        <w:pStyle w:val="NoPaddingFontSize1"/>
      </w:pPr>
    </w:p>
    <w:p w:rsidR="00000000" w:rsidRPr="00BF4435" w:rsidP="00BF4435">
      <w:pPr>
        <w:pStyle w:val="AllowPageBreak"/>
      </w:pPr>
    </w:p>
    <w:p w:rsidR="00000000" w:rsidRPr="00BF4435" w:rsidP="00BF4435">
      <w:pPr>
        <w:pStyle w:val="Heading1"/>
      </w:pPr>
      <w:bookmarkStart w:id="4" w:name="O_981451"/>
      <w:bookmarkEnd w:id="4"/>
      <w:r w:rsidRPr="00BF4435">
        <w:t>Competency Field</w:t>
      </w:r>
    </w:p>
    <w:tbl>
      <w:tblPr>
        <w:tblW w:w="9497" w:type="dxa"/>
        <w:tblLayout w:type="fixed"/>
        <w:tblCellMar>
          <w:left w:w="62" w:type="dxa"/>
          <w:right w:w="62" w:type="dxa"/>
        </w:tblCellMar>
        <w:tblLook w:val="0000"/>
      </w:tblPr>
      <w:tblGrid>
        <w:gridCol w:w="9497"/>
      </w:tblGrid>
      <w:tr w:rsidTr="00BF4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435" w:rsidP="00BF4435">
            <w:pPr>
              <w:pStyle w:val="BodyText"/>
            </w:pPr>
            <w:r w:rsidRPr="00BF4435">
              <w:t>Maintenance</w:t>
            </w:r>
          </w:p>
        </w:tc>
      </w:tr>
    </w:tbl>
    <w:p w:rsidR="00000000" w:rsidRPr="00BF4435" w:rsidP="00BF4435">
      <w:pPr>
        <w:pStyle w:val="NoPaddingFontSize1"/>
      </w:pPr>
    </w:p>
    <w:p w:rsidR="00000000" w:rsidRPr="00BF4435" w:rsidP="00BF4435">
      <w:pPr>
        <w:pStyle w:val="AllowPageBreak"/>
      </w:pPr>
    </w:p>
    <w:p w:rsidR="00000000" w:rsidRPr="00BF4435" w:rsidP="00BF4435">
      <w:pPr>
        <w:pStyle w:val="Heading1"/>
      </w:pPr>
      <w:bookmarkStart w:id="5" w:name="O_981452"/>
      <w:bookmarkEnd w:id="5"/>
      <w:r w:rsidRPr="00BF4435">
        <w:t>Unit Sector</w:t>
      </w:r>
    </w:p>
    <w:tbl>
      <w:tblPr>
        <w:tblW w:w="9497" w:type="dxa"/>
        <w:tblLayout w:type="fixed"/>
        <w:tblCellMar>
          <w:left w:w="62" w:type="dxa"/>
          <w:right w:w="62" w:type="dxa"/>
        </w:tblCellMar>
        <w:tblLook w:val="0000"/>
      </w:tblPr>
      <w:tblGrid>
        <w:gridCol w:w="9497"/>
      </w:tblGrid>
      <w:tr w:rsidTr="00BF4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435" w:rsidP="00BF4435">
            <w:pPr>
              <w:pStyle w:val="BodyText"/>
            </w:pPr>
            <w:r w:rsidRPr="00BF4435">
              <w:t>Electricity generation</w:t>
            </w:r>
          </w:p>
        </w:tc>
      </w:tr>
    </w:tbl>
    <w:p w:rsidR="00000000" w:rsidRPr="00BF4435" w:rsidP="00BF4435">
      <w:pPr>
        <w:pStyle w:val="NoPaddingFontSize1"/>
      </w:pPr>
    </w:p>
    <w:p w:rsidR="00000000" w:rsidRPr="00BF4435" w:rsidP="00BF4435">
      <w:pPr>
        <w:pStyle w:val="AllowPageBreak"/>
      </w:pPr>
    </w:p>
    <w:p w:rsidR="00000000" w:rsidRPr="00BF4435" w:rsidP="00BF4435">
      <w:pPr>
        <w:pStyle w:val="Heading1"/>
      </w:pPr>
      <w:bookmarkStart w:id="6" w:name="O_981453"/>
      <w:bookmarkEnd w:id="6"/>
      <w:r w:rsidRPr="00BF443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F443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F4435" w:rsidP="00BF4435">
            <w:pPr>
              <w:pStyle w:val="BodyText"/>
            </w:pPr>
            <w:r w:rsidRPr="00BF443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rPr>
                <w:rStyle w:val="SpecialBold"/>
              </w:rPr>
              <w:t>PERFORMANCE CRITERIA</w:t>
            </w:r>
          </w:p>
        </w:tc>
      </w:tr>
      <w:tr w:rsidTr="00BF443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t>Performance criteria describe the performance needed to demonstrate achievement of the element.</w:t>
            </w:r>
          </w:p>
        </w:tc>
      </w:tr>
      <w:tr w:rsidTr="00BF44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F4435" w:rsidP="00BF4435">
            <w:pPr>
              <w:pStyle w:val="BodyText"/>
            </w:pPr>
            <w:r w:rsidRPr="00BF443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F4435" w:rsidP="00BF4435">
            <w:pPr>
              <w:pStyle w:val="BodyText"/>
            </w:pPr>
            <w:r w:rsidRPr="00BF4435">
              <w:rPr>
                <w:rStyle w:val="SpecialBold"/>
              </w:rPr>
              <w:t xml:space="preserve">Plan and prepare for </w:t>
            </w:r>
            <w:r w:rsidRPr="00BF4435">
              <w:t xml:space="preserve"> </w:t>
            </w:r>
            <w:r w:rsidRPr="00BF4435">
              <w:rPr>
                <w:rStyle w:val="SpecialBold"/>
              </w:rPr>
              <w:t xml:space="preserve"> work</w:t>
            </w:r>
          </w:p>
        </w:tc>
        <w:tc>
          <w:tcPr>
            <w:tcW w:w="697"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t>Requirements including scope of work and assigned roles are identified and confirmed with appropriate personnel or by site inspection, in accordance with workplace procedures</w:t>
            </w:r>
          </w:p>
        </w:tc>
      </w:tr>
      <w:tr w:rsidTr="00BF44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4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t>Work, Health and Safety (WHS)/Occupational Health and Safety (OHS) regulations, legislative requirements, industry standards, codes of practice, manufacturers’ specifications, environmental obligations and workplace procedures are reviewed in preparation f</w:t>
            </w:r>
            <w:r w:rsidRPr="00BF4435">
              <w:t xml:space="preserve">or work </w:t>
            </w:r>
          </w:p>
        </w:tc>
      </w:tr>
      <w:tr w:rsidTr="00BF44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4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t>Resources are obtained and inspected for compliance with job specification</w:t>
            </w:r>
          </w:p>
        </w:tc>
      </w:tr>
      <w:tr w:rsidTr="00BF44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4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t xml:space="preserve">Relevant plans, drawings and manuals are selected and used, in accordance with workplace procedures </w:t>
            </w:r>
          </w:p>
        </w:tc>
      </w:tr>
      <w:tr w:rsidTr="00BF44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4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t>Correct materials and components for work are obta</w:t>
            </w:r>
            <w:r w:rsidRPr="00BF4435">
              <w:t>ined and inspected, in accordance with workplace procedures, for compliance with job specification</w:t>
            </w:r>
          </w:p>
        </w:tc>
      </w:tr>
      <w:tr w:rsidTr="00BF44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4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t xml:space="preserve">Work is planned, sequenced and prioritised, in accordance with workplace procedures </w:t>
            </w:r>
          </w:p>
        </w:tc>
      </w:tr>
      <w:tr w:rsidTr="00BF44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4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t xml:space="preserve">Potential hazards are identified and risk control measures are selected and implemented, in accordance </w:t>
            </w:r>
            <w:r w:rsidRPr="00BF4435">
              <w:t>with the workplace procedures</w:t>
            </w:r>
          </w:p>
        </w:tc>
      </w:tr>
      <w:tr w:rsidTr="00BF44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4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t>Work area is prepared, in accordance with workplace procedures</w:t>
            </w:r>
          </w:p>
        </w:tc>
      </w:tr>
      <w:tr w:rsidTr="00BF44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F4435" w:rsidP="00BF4435">
            <w:pPr>
              <w:pStyle w:val="BodyText"/>
            </w:pPr>
            <w:r w:rsidRPr="00BF443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F4435" w:rsidP="00BF4435">
            <w:pPr>
              <w:pStyle w:val="BodyText"/>
            </w:pPr>
            <w:r w:rsidRPr="00BF4435">
              <w:rPr>
                <w:rStyle w:val="SpecialBold"/>
              </w:rPr>
              <w:t>Verify fault</w:t>
            </w:r>
          </w:p>
        </w:tc>
        <w:tc>
          <w:tcPr>
            <w:tcW w:w="697"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t>Normal performance and function o</w:t>
            </w:r>
            <w:r w:rsidRPr="00BF4435">
              <w:t xml:space="preserve">f complex refrigeration and/or air conditioning equipment is ascertained by consulting appropriate reference sources, in accordance with workplace procedures </w:t>
            </w:r>
          </w:p>
        </w:tc>
      </w:tr>
      <w:tr w:rsidTr="00BF44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4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t xml:space="preserve">Fault indicators, technical information and diagnostic techniques are used to verify reported faults, in accordance with workplace procedures </w:t>
            </w:r>
          </w:p>
        </w:tc>
      </w:tr>
      <w:tr w:rsidTr="00BF44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4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t xml:space="preserve">Faults are reproduced and monitored, if possible, in accordance with workplace procedures </w:t>
            </w:r>
          </w:p>
        </w:tc>
      </w:tr>
      <w:tr w:rsidTr="00BF44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F4435" w:rsidP="00BF4435">
            <w:pPr>
              <w:pStyle w:val="BodyText"/>
            </w:pPr>
            <w:r w:rsidRPr="00BF443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F4435" w:rsidP="00BF4435">
            <w:pPr>
              <w:pStyle w:val="BodyText"/>
            </w:pPr>
            <w:r w:rsidRPr="00BF4435">
              <w:rPr>
                <w:rStyle w:val="SpecialBold"/>
              </w:rPr>
              <w:t>Find fault</w:t>
            </w:r>
          </w:p>
        </w:tc>
        <w:tc>
          <w:tcPr>
            <w:tcW w:w="697"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t>Isolations are confirmed, where appropriate, in accordance with workplace procedures and site requirements</w:t>
            </w:r>
          </w:p>
        </w:tc>
      </w:tr>
      <w:tr w:rsidTr="00BF44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4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t>Complex refrigeration and/or air conditioning equipment components, wires, cables, terminations and support fixings are inspected for faul</w:t>
            </w:r>
            <w:r w:rsidRPr="00BF4435">
              <w:t xml:space="preserve">ts, in accordance with workplace procedures </w:t>
            </w:r>
          </w:p>
        </w:tc>
      </w:tr>
      <w:tr w:rsidTr="00BF44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4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t xml:space="preserve">Appropriate fault finding or diagnostic techniques are identified, selected and used, in accordance with workplace procedures </w:t>
            </w:r>
          </w:p>
        </w:tc>
      </w:tr>
      <w:tr w:rsidTr="00BF44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4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t xml:space="preserve">Appropriate components are disconnected, to enable accurate test measurements of suspected faulty components, without concern of back feed readings, in accordance with workplace procedures </w:t>
            </w:r>
          </w:p>
        </w:tc>
      </w:tr>
      <w:tr w:rsidTr="00BF44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4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t>Test and measurement instruments are used, in accordance wi</w:t>
            </w:r>
            <w:r w:rsidRPr="00BF4435">
              <w:t>th workplace procedures and manufacturers</w:t>
            </w:r>
            <w:r>
              <w:t>’</w:t>
            </w:r>
            <w:r w:rsidRPr="00BF4435">
              <w:t xml:space="preserve"> instructions </w:t>
            </w:r>
          </w:p>
        </w:tc>
      </w:tr>
      <w:tr w:rsidTr="00BF44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F4435" w:rsidP="00BF4435">
            <w:pPr>
              <w:pStyle w:val="BodyText"/>
            </w:pPr>
            <w:r w:rsidRPr="00BF4435">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BF4435" w:rsidP="00BF4435">
            <w:pPr>
              <w:pStyle w:val="BodyText"/>
            </w:pPr>
            <w:r w:rsidRPr="00BF4435">
              <w:rPr>
                <w:rStyle w:val="SpecialBold"/>
              </w:rPr>
              <w:t>Determine cause of fault</w:t>
            </w:r>
          </w:p>
        </w:tc>
        <w:tc>
          <w:tcPr>
            <w:tcW w:w="697"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t>Appropriate personnel are consulted to obtain details relating to faulty complex refrigeration and/or air conditioning equipment, in accordance with workplace procedur</w:t>
            </w:r>
            <w:r w:rsidRPr="00BF4435">
              <w:t xml:space="preserve">es </w:t>
            </w:r>
          </w:p>
        </w:tc>
      </w:tr>
      <w:tr w:rsidTr="00BF44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4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t xml:space="preserve">Use is made of information from fault indicators and maintenance records, in accordance with workplace procedures </w:t>
            </w:r>
          </w:p>
        </w:tc>
      </w:tr>
      <w:tr w:rsidTr="00BF44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4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t>Conclusions about the nature and cause of fault based on analysis of evidence are used, in accordance with workplace proced</w:t>
            </w:r>
            <w:r w:rsidRPr="00BF4435">
              <w:t xml:space="preserve">ures </w:t>
            </w:r>
          </w:p>
        </w:tc>
      </w:tr>
      <w:tr w:rsidTr="00BF44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F4435" w:rsidP="00BF4435">
            <w:pPr>
              <w:pStyle w:val="BodyText"/>
            </w:pPr>
            <w:r w:rsidRPr="00BF4435">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BF4435" w:rsidP="00BF4435">
            <w:pPr>
              <w:pStyle w:val="BodyText"/>
            </w:pPr>
            <w:r w:rsidRPr="00BF4435">
              <w:rPr>
                <w:rStyle w:val="SpecialBold"/>
              </w:rPr>
              <w:t>Repair or rectify fault</w:t>
            </w:r>
          </w:p>
        </w:tc>
        <w:tc>
          <w:tcPr>
            <w:tcW w:w="697"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t xml:space="preserve">Isolations are confirmed, where appropriate, in accordance with workplace procedures </w:t>
            </w:r>
          </w:p>
        </w:tc>
      </w:tr>
      <w:tr w:rsidTr="00BF44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4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t xml:space="preserve">Faulty, worn, damaged or unsecured components are replaced, repaired or secured, in accordance with workplace procedures </w:t>
            </w:r>
          </w:p>
        </w:tc>
      </w:tr>
      <w:tr w:rsidTr="00BF44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4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RPr="00BF4435" w:rsidP="00BF4435">
            <w:pPr>
              <w:pStyle w:val="BodyText"/>
            </w:pPr>
            <w:r w:rsidRPr="00BF4435">
              <w:rPr>
                <w:rStyle w:val="SpecialBold"/>
              </w:rPr>
              <w:t>5.3</w:t>
            </w:r>
          </w:p>
          <w:p w:rsidR="00000000">
            <w:pPr>
              <w:pStyle w:val="BodyText"/>
              <w:keepLines w:val="0"/>
              <w:spacing w:before="0" w:after="0"/>
              <w:rPr>
                <w:rFonts w:ascii="Tahoma" w:hAnsi="Tahoma"/>
                <w:sz w:val="20"/>
                <w:lang w:val="en-NZ"/>
              </w:rPr>
            </w:pPr>
          </w:p>
        </w:tc>
        <w:tc>
          <w:tcPr>
            <w:tcW w:w="5592"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t>Parts and components are selected and are replaced, as required, in accordance with manufacturers</w:t>
            </w:r>
            <w:r>
              <w:t>’</w:t>
            </w:r>
            <w:r w:rsidRPr="00BF4435">
              <w:t xml:space="preserve"> specifications and workplace procedures </w:t>
            </w:r>
          </w:p>
        </w:tc>
      </w:tr>
      <w:tr w:rsidTr="00BF44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4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t>Components disconnected for testing are reconnected, having been proven free of faults, and all terminat</w:t>
            </w:r>
            <w:r w:rsidRPr="00BF4435">
              <w:t xml:space="preserve">ions are then checked to ensure they are electrically and mechanically sound, in accordance with workplace procedures </w:t>
            </w:r>
          </w:p>
        </w:tc>
      </w:tr>
      <w:tr w:rsidTr="00BF44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4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t xml:space="preserve">All faults are repaired or rectified, in accordance with workplace procedures </w:t>
            </w:r>
          </w:p>
        </w:tc>
      </w:tr>
      <w:tr w:rsidTr="00BF44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4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t xml:space="preserve">Final inspection is performed, in accordance with workplace procedures </w:t>
            </w:r>
          </w:p>
        </w:tc>
      </w:tr>
      <w:tr w:rsidTr="00BF44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F4435" w:rsidP="00BF4435">
            <w:pPr>
              <w:pStyle w:val="BodyText"/>
            </w:pPr>
            <w:r w:rsidRPr="00BF4435">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BF4435" w:rsidP="00BF4435">
            <w:pPr>
              <w:pStyle w:val="BodyText"/>
            </w:pPr>
            <w:r w:rsidRPr="00BF4435">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t xml:space="preserve">Work is completed and appropriate personnel are notified, in accordance with workplace procedures </w:t>
            </w:r>
          </w:p>
        </w:tc>
      </w:tr>
      <w:tr w:rsidTr="00BF44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4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t>Work area is cleared of waste, cleaned, restored and secu</w:t>
            </w:r>
            <w:r w:rsidRPr="00BF4435">
              <w:t>red, in accordance with workplace procedures</w:t>
            </w:r>
          </w:p>
        </w:tc>
      </w:tr>
      <w:tr w:rsidTr="00BF44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4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t>Tools and equipment are maintained and stored, in accordance with workplace procedures</w:t>
            </w:r>
          </w:p>
        </w:tc>
      </w:tr>
      <w:tr w:rsidTr="00BF44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4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BF4435" w:rsidP="00BF4435">
            <w:pPr>
              <w:pStyle w:val="BodyText"/>
            </w:pPr>
            <w:r w:rsidRPr="00BF4435">
              <w:t>Work completion details are finalised, in accordance with workplace procedures</w:t>
            </w:r>
          </w:p>
        </w:tc>
      </w:tr>
    </w:tbl>
    <w:p w:rsidR="00000000" w:rsidRPr="00BF4435" w:rsidP="00BF4435">
      <w:pPr>
        <w:pStyle w:val="NoPaddingFontSize1"/>
      </w:pPr>
    </w:p>
    <w:p w:rsidR="00000000" w:rsidRPr="00BF4435" w:rsidP="00BF4435">
      <w:pPr>
        <w:pStyle w:val="AllowPageBreak"/>
      </w:pPr>
    </w:p>
    <w:p w:rsidR="00000000" w:rsidRPr="00BF4435" w:rsidP="00BF4435">
      <w:pPr>
        <w:pStyle w:val="Heading1"/>
      </w:pPr>
      <w:bookmarkStart w:id="7" w:name="O_981454"/>
      <w:bookmarkEnd w:id="7"/>
      <w:r w:rsidRPr="00BF4435">
        <w:t>Foundation Skills</w:t>
      </w:r>
    </w:p>
    <w:tbl>
      <w:tblPr>
        <w:tblW w:w="9497" w:type="dxa"/>
        <w:tblLayout w:type="fixed"/>
        <w:tblCellMar>
          <w:left w:w="62" w:type="dxa"/>
          <w:right w:w="62" w:type="dxa"/>
        </w:tblCellMar>
        <w:tblLook w:val="0000"/>
      </w:tblPr>
      <w:tblGrid>
        <w:gridCol w:w="9497"/>
      </w:tblGrid>
      <w:tr w:rsidTr="00BF4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435" w:rsidP="00BF4435">
            <w:pPr>
              <w:pStyle w:val="BodyText"/>
            </w:pPr>
            <w:r w:rsidRPr="00BF4435">
              <w:t>Foundation skills essential to performance are explicit in the performance criteria of this unit of competency.</w:t>
            </w:r>
          </w:p>
        </w:tc>
      </w:tr>
    </w:tbl>
    <w:p w:rsidR="00000000" w:rsidRPr="00BF4435" w:rsidP="00BF4435">
      <w:pPr>
        <w:pStyle w:val="NoPaddingFontSize1"/>
      </w:pPr>
    </w:p>
    <w:p w:rsidR="00000000" w:rsidRPr="00BF4435" w:rsidP="00BF4435">
      <w:pPr>
        <w:pStyle w:val="AllowPageBreak"/>
      </w:pPr>
    </w:p>
    <w:p w:rsidR="00000000" w:rsidRPr="00BF4435" w:rsidP="00BF4435">
      <w:pPr>
        <w:pStyle w:val="Heading1"/>
      </w:pPr>
      <w:bookmarkStart w:id="8" w:name="O_981455"/>
      <w:bookmarkEnd w:id="8"/>
      <w:r w:rsidRPr="00BF4435">
        <w:t>Range of Conditions</w:t>
      </w:r>
    </w:p>
    <w:tbl>
      <w:tblPr>
        <w:tblW w:w="9497" w:type="dxa"/>
        <w:tblLayout w:type="fixed"/>
        <w:tblCellMar>
          <w:left w:w="62" w:type="dxa"/>
          <w:right w:w="62" w:type="dxa"/>
        </w:tblCellMar>
        <w:tblLook w:val="0000"/>
      </w:tblPr>
      <w:tblGrid>
        <w:gridCol w:w="9497"/>
      </w:tblGrid>
      <w:tr w:rsidTr="00BF4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435" w:rsidP="00BF4435">
            <w:pPr>
              <w:pStyle w:val="BodyText"/>
            </w:pPr>
            <w:r w:rsidRPr="00BF4435">
              <w:t>Range is restricted to essential operating conditions and any other variables essential to the work environment.</w:t>
            </w:r>
          </w:p>
          <w:p w:rsidR="00000000" w:rsidRPr="00BF4435" w:rsidP="00BF4435">
            <w:pPr>
              <w:pStyle w:val="BodyText"/>
            </w:pPr>
            <w:r w:rsidRPr="00BF4435">
              <w:t>Non-essential conditions may be found in the Companion Volume Implementation Guide.</w:t>
            </w:r>
          </w:p>
        </w:tc>
      </w:tr>
    </w:tbl>
    <w:p w:rsidR="00000000" w:rsidRPr="00BF4435" w:rsidP="00BF4435">
      <w:pPr>
        <w:pStyle w:val="NoPaddingFontSize1"/>
      </w:pPr>
    </w:p>
    <w:p w:rsidR="00000000" w:rsidRPr="00BF4435" w:rsidP="00BF4435">
      <w:pPr>
        <w:pStyle w:val="AllowPageBreak"/>
      </w:pPr>
    </w:p>
    <w:p w:rsidR="00000000" w:rsidRPr="00BF4435" w:rsidP="00BF4435">
      <w:pPr>
        <w:pStyle w:val="Heading1"/>
      </w:pPr>
      <w:bookmarkStart w:id="9" w:name="O_981456"/>
      <w:bookmarkEnd w:id="9"/>
      <w:r w:rsidRPr="00BF4435">
        <w:t>Unit Mapping Information</w:t>
      </w:r>
    </w:p>
    <w:tbl>
      <w:tblPr>
        <w:tblW w:w="9497" w:type="dxa"/>
        <w:tblLayout w:type="fixed"/>
        <w:tblCellMar>
          <w:left w:w="62" w:type="dxa"/>
          <w:right w:w="62" w:type="dxa"/>
        </w:tblCellMar>
        <w:tblLook w:val="0000"/>
      </w:tblPr>
      <w:tblGrid>
        <w:gridCol w:w="9497"/>
      </w:tblGrid>
      <w:tr w:rsidTr="00BF4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435" w:rsidP="00BF4435">
            <w:pPr>
              <w:pStyle w:val="BodyText"/>
            </w:pPr>
            <w:r w:rsidRPr="00BF4435">
              <w:t>This unit repla</w:t>
            </w:r>
            <w:r w:rsidRPr="00BF4435">
              <w:t>ces and is equivalent to UEPMNT415B Diagnose and repair faults in complex refrigeration/air conditioning equipment.</w:t>
            </w:r>
          </w:p>
        </w:tc>
      </w:tr>
    </w:tbl>
    <w:p w:rsidR="00000000" w:rsidRPr="00BF4435" w:rsidP="00BF4435">
      <w:pPr>
        <w:pStyle w:val="NoPaddingFontSize1"/>
      </w:pPr>
    </w:p>
    <w:p w:rsidR="00000000" w:rsidRPr="00BF4435" w:rsidP="00BF4435">
      <w:pPr>
        <w:pStyle w:val="AllowPageBreak"/>
      </w:pPr>
    </w:p>
    <w:p w:rsidR="00000000" w:rsidRPr="00BF4435" w:rsidP="00BF4435">
      <w:pPr>
        <w:pStyle w:val="Heading1"/>
      </w:pPr>
      <w:bookmarkStart w:id="10" w:name="O_981463"/>
      <w:bookmarkEnd w:id="10"/>
      <w:r w:rsidRPr="00BF4435">
        <w:t>Links</w:t>
      </w:r>
    </w:p>
    <w:p w:rsidR="00000000" w:rsidRPr="00BF4435" w:rsidP="00742502">
      <w:pPr>
        <w:pStyle w:val="BodyText"/>
      </w:pPr>
      <w:r w:rsidRPr="00BF443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76DD5">
        <w:rPr>
          <w:rStyle w:val="Hyperlink"/>
        </w:rPr>
        <w:t>https://vetnet.gov.au/Pages/TrainingDocs.aspx?q=1715b9fa-e7bd-441c-bb8d-cf22c9c825a8</w:t>
      </w:r>
      <w:r>
        <w:fldChar w:fldCharType="end"/>
      </w:r>
    </w:p>
    <w:p w:rsidR="00000000" w:rsidRPr="00BF4435" w:rsidP="00742502">
      <w:pPr>
        <w:pStyle w:val="BodyText"/>
        <w:sectPr w:rsidSect="00BF4435">
          <w:headerReference w:type="default" r:id="rId10"/>
          <w:footerReference w:type="default" r:id="rId11"/>
          <w:pgSz w:w="11908" w:h="16833"/>
          <w:pgMar w:top="1702" w:right="1418" w:bottom="1702" w:left="1418" w:header="992" w:footer="992" w:gutter="0"/>
          <w:cols w:space="720"/>
          <w:noEndnote/>
          <w:docGrid w:linePitch="299"/>
        </w:sectPr>
      </w:pPr>
    </w:p>
    <w:p w:rsidR="00000000" w:rsidRPr="00BF4435" w:rsidP="00BF4435">
      <w:pPr>
        <w:pStyle w:val="SuperHeading"/>
      </w:pPr>
      <w:r w:rsidRPr="00BF4435">
        <w:t>Assessment Requirements for UEPMNT415 Diagnose and repair fault</w:t>
      </w:r>
      <w:r w:rsidRPr="00BF4435">
        <w:t>s in complex refrigeration and air conditioning equipment</w:t>
      </w:r>
    </w:p>
    <w:p w:rsidR="00000000" w:rsidRPr="00BF4435" w:rsidP="00BF4435">
      <w:pPr>
        <w:pStyle w:val="Heading1"/>
      </w:pPr>
      <w:bookmarkStart w:id="11" w:name="O_981458"/>
      <w:bookmarkEnd w:id="11"/>
      <w:r w:rsidRPr="00BF4435">
        <w:t>Modification History</w:t>
      </w:r>
    </w:p>
    <w:tbl>
      <w:tblPr>
        <w:tblW w:w="9497" w:type="dxa"/>
        <w:tblLayout w:type="fixed"/>
        <w:tblCellMar>
          <w:left w:w="62" w:type="dxa"/>
          <w:right w:w="62" w:type="dxa"/>
        </w:tblCellMar>
        <w:tblLook w:val="0000"/>
      </w:tblPr>
      <w:tblGrid>
        <w:gridCol w:w="9497"/>
      </w:tblGrid>
      <w:tr w:rsidTr="00BF4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435" w:rsidP="00BF4435">
            <w:pPr>
              <w:pStyle w:val="BodyText"/>
            </w:pPr>
            <w:r w:rsidRPr="00BF4435">
              <w:rPr>
                <w:rStyle w:val="SpecialBold"/>
              </w:rPr>
              <w:t>Release 1</w:t>
            </w:r>
            <w:r w:rsidRPr="00BF4435">
              <w:t>. This is the first release of this unit of competency in the UEP Generation Training Package.</w:t>
            </w:r>
          </w:p>
        </w:tc>
      </w:tr>
    </w:tbl>
    <w:p w:rsidR="00000000" w:rsidRPr="00BF4435" w:rsidP="00BF4435">
      <w:pPr>
        <w:pStyle w:val="NoPaddingFontSize1"/>
      </w:pPr>
    </w:p>
    <w:p w:rsidR="00000000" w:rsidRPr="00BF4435" w:rsidP="00BF4435">
      <w:pPr>
        <w:pStyle w:val="AllowPageBreak"/>
      </w:pPr>
    </w:p>
    <w:p w:rsidR="00000000" w:rsidRPr="00BF4435" w:rsidP="00BF4435">
      <w:pPr>
        <w:pStyle w:val="Heading1"/>
      </w:pPr>
      <w:bookmarkStart w:id="12" w:name="O_981459"/>
      <w:bookmarkEnd w:id="12"/>
      <w:r w:rsidRPr="00BF4435">
        <w:t>Performance Evidence</w:t>
      </w:r>
    </w:p>
    <w:tbl>
      <w:tblPr>
        <w:tblW w:w="9497" w:type="dxa"/>
        <w:tblLayout w:type="fixed"/>
        <w:tblCellMar>
          <w:left w:w="62" w:type="dxa"/>
          <w:right w:w="62" w:type="dxa"/>
        </w:tblCellMar>
        <w:tblLook w:val="0000"/>
      </w:tblPr>
      <w:tblGrid>
        <w:gridCol w:w="9497"/>
      </w:tblGrid>
      <w:tr w:rsidTr="00BF4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t xml:space="preserve">Evidence required to demonstrate competence in this unit must be relevant to and satisfy all the requirements of the elements, performance criteria and range of conditions on at least two separate occasions and includes: </w:t>
            </w:r>
          </w:p>
        </w:tc>
      </w:tr>
      <w:tr w:rsidTr="00BF4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435" w:rsidP="00BF4435">
            <w:pPr>
              <w:pStyle w:val="ListBullet"/>
            </w:pPr>
            <w:r w:rsidRPr="00BF4435">
              <w:t>applying Work, Health and Safety</w:t>
            </w:r>
            <w:r w:rsidRPr="00BF4435">
              <w:t xml:space="preserve"> (WHS)/Occupational Health and Safety (OHS) requirements including:</w:t>
            </w:r>
          </w:p>
          <w:p w:rsidR="00000000" w:rsidRPr="00BF4435" w:rsidP="00BF4435">
            <w:pPr>
              <w:pStyle w:val="ListBullet2"/>
            </w:pPr>
            <w:r w:rsidRPr="00BF4435">
              <w:t>emergency procedures</w:t>
            </w:r>
          </w:p>
          <w:p w:rsidR="00000000" w:rsidRPr="00BF4435" w:rsidP="00BF4435">
            <w:pPr>
              <w:pStyle w:val="ListBullet2"/>
            </w:pPr>
            <w:r w:rsidRPr="00BF4435">
              <w:t>hazard identification</w:t>
            </w:r>
          </w:p>
          <w:p w:rsidR="00000000" w:rsidRPr="00BF4435" w:rsidP="00BF4435">
            <w:pPr>
              <w:pStyle w:val="ListBullet2"/>
            </w:pPr>
            <w:r w:rsidRPr="00BF4435">
              <w:t>risk control measures</w:t>
            </w:r>
          </w:p>
          <w:p w:rsidR="00000000" w:rsidRPr="00BF4435" w:rsidP="00BF4435">
            <w:pPr>
              <w:pStyle w:val="ListBullet"/>
            </w:pPr>
            <w:r w:rsidRPr="00BF4435">
              <w:t xml:space="preserve">communicating with personnel </w:t>
            </w:r>
          </w:p>
          <w:p w:rsidR="00000000" w:rsidRPr="00BF4435" w:rsidP="00BF4435">
            <w:pPr>
              <w:pStyle w:val="ListBullet"/>
            </w:pPr>
            <w:r w:rsidRPr="00BF4435">
              <w:t>completing work as per scheduled requirements</w:t>
            </w:r>
          </w:p>
          <w:p w:rsidR="00000000" w:rsidRPr="00BF4435" w:rsidP="00BF4435">
            <w:pPr>
              <w:pStyle w:val="ListBullet"/>
            </w:pPr>
            <w:r w:rsidRPr="00BF4435">
              <w:t>determining cause of complex refrigeration and/or air conditioning faults</w:t>
            </w:r>
          </w:p>
          <w:p w:rsidR="00000000" w:rsidRPr="00BF4435" w:rsidP="00BF4435">
            <w:pPr>
              <w:pStyle w:val="ListBullet"/>
            </w:pPr>
            <w:r w:rsidRPr="00BF4435">
              <w:t>determining work to permit requirements</w:t>
            </w:r>
          </w:p>
          <w:p w:rsidR="00000000" w:rsidRPr="00BF4435" w:rsidP="00BF4435">
            <w:pPr>
              <w:pStyle w:val="ListBullet"/>
            </w:pPr>
            <w:r w:rsidRPr="00BF4435">
              <w:t>finding complex refrigeration and/or air conditioning faults</w:t>
            </w:r>
          </w:p>
          <w:p w:rsidR="00000000" w:rsidRPr="00BF4435" w:rsidP="00BF4435">
            <w:pPr>
              <w:pStyle w:val="ListBullet"/>
            </w:pPr>
            <w:r w:rsidRPr="00BF4435">
              <w:t>interpreting manufacturers</w:t>
            </w:r>
            <w:r>
              <w:t>’</w:t>
            </w:r>
            <w:r w:rsidRPr="00BF4435">
              <w:t xml:space="preserve"> specifications and manuals</w:t>
            </w:r>
          </w:p>
          <w:p w:rsidR="00000000" w:rsidRPr="00BF4435" w:rsidP="00BF4435">
            <w:pPr>
              <w:pStyle w:val="ListBullet"/>
            </w:pPr>
            <w:r w:rsidRPr="00BF4435">
              <w:t>planning diagnosis and rep</w:t>
            </w:r>
            <w:r w:rsidRPr="00BF4435">
              <w:t>air of faults in complex refrigeration and air conditioning equipment work</w:t>
            </w:r>
          </w:p>
          <w:p w:rsidR="00000000" w:rsidRPr="00BF4435" w:rsidP="00BF4435">
            <w:pPr>
              <w:pStyle w:val="ListBullet"/>
            </w:pPr>
            <w:r w:rsidRPr="00BF4435">
              <w:t>repairing complex refrigeration and/or air conditioning faults</w:t>
            </w:r>
          </w:p>
          <w:p w:rsidR="00000000" w:rsidRPr="00BF4435" w:rsidP="00BF4435">
            <w:pPr>
              <w:pStyle w:val="ListBullet"/>
            </w:pPr>
            <w:r w:rsidRPr="00BF4435">
              <w:t>safe working practices implementing legislation, industry standards, codes of practice and regulations</w:t>
            </w:r>
          </w:p>
          <w:p w:rsidR="00000000" w:rsidRPr="00BF4435" w:rsidP="00BF4435">
            <w:pPr>
              <w:pStyle w:val="ListBullet"/>
            </w:pPr>
            <w:r w:rsidRPr="00BF4435">
              <w:t>selecting mater</w:t>
            </w:r>
            <w:r w:rsidRPr="00BF4435">
              <w:t xml:space="preserve">ials </w:t>
            </w:r>
          </w:p>
          <w:p w:rsidR="00000000" w:rsidRPr="00BF4435" w:rsidP="00BF4435">
            <w:pPr>
              <w:pStyle w:val="ListBullet"/>
            </w:pPr>
            <w:r w:rsidRPr="00BF4435">
              <w:t>using repair techniques and procedures</w:t>
            </w:r>
          </w:p>
          <w:p w:rsidR="00000000" w:rsidRPr="00BF4435" w:rsidP="00BF4435">
            <w:pPr>
              <w:pStyle w:val="ListBullet"/>
            </w:pPr>
            <w:r w:rsidRPr="00BF4435">
              <w:t>utilising diagnostic and fault finding techniques and procedures</w:t>
            </w:r>
          </w:p>
          <w:p w:rsidR="00000000" w:rsidRPr="00BF4435" w:rsidP="00BF4435">
            <w:pPr>
              <w:pStyle w:val="ListBullet"/>
            </w:pPr>
            <w:r w:rsidRPr="00BF4435">
              <w:t>verifying complex refrigeration and/or air conditioning faults</w:t>
            </w:r>
          </w:p>
          <w:p w:rsidR="00000000" w:rsidRPr="00BF4435" w:rsidP="00BF4435">
            <w:pPr>
              <w:pStyle w:val="ListBullet"/>
            </w:pPr>
            <w:r w:rsidRPr="00BF4435">
              <w:t>working with test and measurement instruments</w:t>
            </w:r>
          </w:p>
        </w:tc>
      </w:tr>
    </w:tbl>
    <w:p w:rsidR="00742502" w:rsidP="00BF4435">
      <w:pPr>
        <w:pStyle w:val="NoPaddingFontSize1"/>
      </w:pPr>
    </w:p>
    <w:p w:rsidR="00742502" w:rsidP="00BF4435">
      <w:pPr>
        <w:pStyle w:val="NoPaddingFontSize1"/>
      </w:pPr>
    </w:p>
    <w:p w:rsidR="00000000" w:rsidRPr="00BF4435" w:rsidP="00BF4435">
      <w:pPr>
        <w:pStyle w:val="Heading1"/>
      </w:pPr>
      <w:bookmarkStart w:id="13" w:name="O_981460"/>
      <w:bookmarkEnd w:id="13"/>
      <w:r w:rsidRPr="00BF4435">
        <w:t>Knowledge Evidence</w:t>
      </w:r>
    </w:p>
    <w:tbl>
      <w:tblPr>
        <w:tblW w:w="9497" w:type="dxa"/>
        <w:tblLayout w:type="fixed"/>
        <w:tblCellMar>
          <w:left w:w="62" w:type="dxa"/>
          <w:right w:w="62" w:type="dxa"/>
        </w:tblCellMar>
        <w:tblLook w:val="0000"/>
      </w:tblPr>
      <w:tblGrid>
        <w:gridCol w:w="9497"/>
      </w:tblGrid>
      <w:tr w:rsidTr="00BF4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4435">
            <w:pPr>
              <w:pStyle w:val="BodyText"/>
              <w:rPr>
                <w:lang w:val="en-NZ"/>
              </w:rPr>
            </w:pPr>
            <w:r w:rsidRPr="00BF4435">
              <w:t xml:space="preserve">Evidence required to demonstrate competence in this unit must be relevant to and satisfy all the requirements of the elements, performance criteria and range of conditions and includes knowledge of: </w:t>
            </w:r>
          </w:p>
        </w:tc>
      </w:tr>
      <w:tr w:rsidTr="00BF4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435" w:rsidP="00BF4435">
            <w:pPr>
              <w:pStyle w:val="ListBullet"/>
            </w:pPr>
            <w:r w:rsidRPr="00BF4435">
              <w:t>equipment and materials used in rep</w:t>
            </w:r>
            <w:r w:rsidRPr="00BF4435">
              <w:t>airing faults</w:t>
            </w:r>
          </w:p>
          <w:p w:rsidR="00000000" w:rsidRPr="00BF4435" w:rsidP="00BF4435">
            <w:pPr>
              <w:pStyle w:val="ListBullet"/>
            </w:pPr>
            <w:r w:rsidRPr="00BF4435">
              <w:t>fault finding and diagnostic techniques</w:t>
            </w:r>
          </w:p>
          <w:p w:rsidR="00000000" w:rsidRPr="00BF4435" w:rsidP="00BF4435">
            <w:pPr>
              <w:pStyle w:val="ListBullet"/>
            </w:pPr>
            <w:r w:rsidRPr="00BF4435">
              <w:t xml:space="preserve">isolations </w:t>
            </w:r>
          </w:p>
          <w:p w:rsidR="00000000" w:rsidRPr="00BF4435" w:rsidP="00BF4435">
            <w:pPr>
              <w:pStyle w:val="ListBullet"/>
            </w:pPr>
            <w:r w:rsidRPr="00BF4435">
              <w:t>legislation, industry standards, codes of practice and regulations</w:t>
            </w:r>
          </w:p>
          <w:p w:rsidR="00000000" w:rsidRPr="00BF4435" w:rsidP="00BF4435">
            <w:pPr>
              <w:pStyle w:val="ListBullet"/>
            </w:pPr>
            <w:r w:rsidRPr="00BF4435">
              <w:t>manufacturers</w:t>
            </w:r>
            <w:r>
              <w:t>’</w:t>
            </w:r>
            <w:r w:rsidRPr="00BF4435">
              <w:t xml:space="preserve"> specifications and manuals</w:t>
            </w:r>
          </w:p>
          <w:p w:rsidR="00000000" w:rsidRPr="00BF4435" w:rsidP="00BF4435">
            <w:pPr>
              <w:pStyle w:val="ListBullet"/>
            </w:pPr>
            <w:r w:rsidRPr="00BF4435">
              <w:t>permit to work system</w:t>
            </w:r>
          </w:p>
          <w:p w:rsidR="00000000" w:rsidRPr="00BF4435" w:rsidP="00BF4435">
            <w:pPr>
              <w:pStyle w:val="ListBullet"/>
            </w:pPr>
            <w:r w:rsidRPr="00BF4435">
              <w:t>power generation plant and equipment, its location and operation</w:t>
            </w:r>
          </w:p>
          <w:p w:rsidR="00000000" w:rsidRPr="00BF4435" w:rsidP="00BF4435">
            <w:pPr>
              <w:pStyle w:val="ListBullet"/>
            </w:pPr>
            <w:r w:rsidRPr="00BF4435">
              <w:t>refrigeration systems, types and characteristics</w:t>
            </w:r>
          </w:p>
          <w:p w:rsidR="00000000" w:rsidRPr="00BF4435" w:rsidP="00BF4435">
            <w:pPr>
              <w:pStyle w:val="ListBullet"/>
            </w:pPr>
            <w:r w:rsidRPr="00BF4435">
              <w:t>repair techniques</w:t>
            </w:r>
          </w:p>
          <w:p w:rsidR="00000000" w:rsidRPr="00BF4435" w:rsidP="00BF4435">
            <w:pPr>
              <w:pStyle w:val="ListBullet"/>
            </w:pPr>
            <w:r w:rsidRPr="00BF4435">
              <w:t>test and measurement instruments</w:t>
            </w:r>
          </w:p>
          <w:p w:rsidR="00000000" w:rsidRPr="00BF4435" w:rsidP="00BF4435">
            <w:pPr>
              <w:pStyle w:val="ListBullet"/>
            </w:pPr>
            <w:r w:rsidRPr="00BF4435">
              <w:t>typical arrangements of power production plant</w:t>
            </w:r>
          </w:p>
          <w:p w:rsidR="00000000" w:rsidRPr="00BF4435" w:rsidP="00BF4435">
            <w:pPr>
              <w:pStyle w:val="ListBullet"/>
            </w:pPr>
            <w:r w:rsidRPr="00BF4435">
              <w:t>WHS/OHS legislated requirements including:</w:t>
            </w:r>
          </w:p>
          <w:p w:rsidR="00000000" w:rsidRPr="00BF4435" w:rsidP="00BF4435">
            <w:pPr>
              <w:pStyle w:val="ListBullet2"/>
            </w:pPr>
            <w:r w:rsidRPr="00BF4435">
              <w:t>emergency procedures</w:t>
            </w:r>
          </w:p>
          <w:p w:rsidR="00000000" w:rsidRPr="00BF4435" w:rsidP="00BF4435">
            <w:pPr>
              <w:pStyle w:val="ListBullet2"/>
            </w:pPr>
            <w:r w:rsidRPr="00BF4435">
              <w:t>hazard identification</w:t>
            </w:r>
          </w:p>
          <w:p w:rsidR="00000000" w:rsidRPr="00BF4435" w:rsidP="00BF4435">
            <w:pPr>
              <w:pStyle w:val="ListBullet2"/>
            </w:pPr>
            <w:r w:rsidRPr="00BF4435">
              <w:t>risk control measures</w:t>
            </w:r>
          </w:p>
          <w:p w:rsidR="00000000" w:rsidRPr="00BF4435" w:rsidP="00BF4435">
            <w:pPr>
              <w:pStyle w:val="ListBullet2"/>
            </w:pPr>
            <w:r w:rsidRPr="00BF4435">
              <w:t xml:space="preserve">safe working practices </w:t>
            </w:r>
          </w:p>
          <w:p w:rsidR="00000000" w:rsidRPr="00BF4435" w:rsidP="00BF4435">
            <w:pPr>
              <w:pStyle w:val="ListBullet"/>
            </w:pPr>
            <w:r w:rsidRPr="00BF4435">
              <w:t>workplace documentation</w:t>
            </w:r>
          </w:p>
          <w:p w:rsidR="00000000" w:rsidRPr="00BF4435" w:rsidP="00BF4435">
            <w:pPr>
              <w:pStyle w:val="ListBullet"/>
            </w:pPr>
            <w:r w:rsidRPr="00BF4435">
              <w:t>workplace policies and procedures</w:t>
            </w:r>
          </w:p>
          <w:p w:rsidR="00000000" w:rsidRPr="00BF4435" w:rsidP="00BF4435">
            <w:pPr>
              <w:pStyle w:val="NoPaddingFontSize1"/>
            </w:pPr>
          </w:p>
        </w:tc>
      </w:tr>
    </w:tbl>
    <w:p w:rsidR="00742502" w:rsidP="00BF4435">
      <w:pPr>
        <w:pStyle w:val="BodyText"/>
      </w:pPr>
    </w:p>
    <w:p w:rsidR="00742502" w:rsidP="00BF4435">
      <w:pPr>
        <w:pStyle w:val="BodyText"/>
      </w:pPr>
    </w:p>
    <w:p w:rsidR="00000000" w:rsidRPr="00BF4435" w:rsidP="00BF4435">
      <w:pPr>
        <w:pStyle w:val="Heading1"/>
      </w:pPr>
      <w:bookmarkStart w:id="14" w:name="O_981461"/>
      <w:bookmarkEnd w:id="14"/>
      <w:r w:rsidRPr="00BF4435">
        <w:t>Assessment Conditions</w:t>
      </w:r>
    </w:p>
    <w:tbl>
      <w:tblPr>
        <w:tblW w:w="9497" w:type="dxa"/>
        <w:tblLayout w:type="fixed"/>
        <w:tblCellMar>
          <w:left w:w="62" w:type="dxa"/>
          <w:right w:w="62" w:type="dxa"/>
        </w:tblCellMar>
        <w:tblLook w:val="0000"/>
      </w:tblPr>
      <w:tblGrid>
        <w:gridCol w:w="9497"/>
      </w:tblGrid>
      <w:tr w:rsidTr="00BF4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435" w:rsidP="00BF4435">
            <w:pPr>
              <w:pStyle w:val="BodyText"/>
            </w:pPr>
            <w:r w:rsidRPr="00BF4435">
              <w:t xml:space="preserve">As a minimum, assessors must satisfy applicable regulatory requirements, which include requirements in the Standards for Registered Training Organisations current at the time of assessment. </w:t>
            </w:r>
          </w:p>
          <w:p w:rsidR="00000000" w:rsidRPr="00BF4435" w:rsidP="00BF4435">
            <w:pPr>
              <w:pStyle w:val="BodyText"/>
            </w:pPr>
            <w:r w:rsidRPr="00BF4435">
              <w:t>As a minimum, assessment must satisfy applicable regulatory requi</w:t>
            </w:r>
            <w:r w:rsidRPr="00BF4435">
              <w:t>rements, which include requirements in the Standards for Registered Training Organisations current at the time of assessment.</w:t>
            </w:r>
          </w:p>
          <w:p w:rsidR="00000000" w:rsidRPr="00BF4435" w:rsidP="00BF4435">
            <w:pPr>
              <w:pStyle w:val="BodyText"/>
            </w:pPr>
            <w:r w:rsidRPr="00BF4435">
              <w:t>Assessment processes and techniques must be appropriate to the language, literacy and numeracy requirements of the work being perf</w:t>
            </w:r>
            <w:r w:rsidRPr="00BF4435">
              <w:t>ormed and the needs of the candidate.</w:t>
            </w:r>
          </w:p>
          <w:p w:rsidR="00000000" w:rsidRPr="00BF4435" w:rsidP="00BF4435">
            <w:pPr>
              <w:pStyle w:val="BodyText"/>
            </w:pPr>
            <w:r w:rsidRPr="00BF4435">
              <w:t>Assessment must occur in workplace operational situations. Where this is not appropriate, assessment must occur in simulated workplace operational situations that reflect workplace conditions.</w:t>
            </w:r>
          </w:p>
          <w:p w:rsidR="00000000" w:rsidRPr="00BF4435" w:rsidP="00BF4435">
            <w:pPr>
              <w:pStyle w:val="BodyText"/>
            </w:pPr>
            <w:r w:rsidRPr="00BF4435">
              <w:t xml:space="preserve">Resources for assessment </w:t>
            </w:r>
            <w:r w:rsidRPr="00BF4435">
              <w:t>must include access to:</w:t>
            </w:r>
          </w:p>
          <w:p w:rsidR="00000000" w:rsidRPr="00BF4435" w:rsidP="00BF4435">
            <w:pPr>
              <w:pStyle w:val="ListBullet"/>
            </w:pPr>
            <w:r w:rsidRPr="00BF4435">
              <w:t>a range of relevant exercises, case studies and/or other simulations</w:t>
            </w:r>
          </w:p>
          <w:p w:rsidR="00000000" w:rsidRPr="00BF4435" w:rsidP="00BF4435">
            <w:pPr>
              <w:pStyle w:val="ListBullet"/>
            </w:pPr>
            <w:r w:rsidRPr="00BF4435">
              <w:t xml:space="preserve">relevant and appropriate materials, tools, equipment and personal protective equipment currently used in industry </w:t>
            </w:r>
          </w:p>
          <w:p w:rsidR="00000000" w:rsidRPr="00BF4435" w:rsidP="00BF4435">
            <w:pPr>
              <w:pStyle w:val="ListBullet"/>
            </w:pPr>
            <w:r w:rsidRPr="00BF4435">
              <w:t>applicable documentation including workplace pr</w:t>
            </w:r>
            <w:r w:rsidRPr="00BF4435">
              <w:t>ocedures, industry standards, equipment specifications, regulations, codes of practice and operation manuals.</w:t>
            </w:r>
          </w:p>
        </w:tc>
      </w:tr>
    </w:tbl>
    <w:p w:rsidR="00000000" w:rsidRPr="00BF4435" w:rsidP="00BF4435">
      <w:pPr>
        <w:pStyle w:val="NoPaddingFontSize1"/>
      </w:pPr>
    </w:p>
    <w:p w:rsidR="00000000" w:rsidRPr="00BF4435" w:rsidP="00BF4435">
      <w:pPr>
        <w:pStyle w:val="AllowPageBreak"/>
      </w:pPr>
    </w:p>
    <w:p w:rsidR="00000000" w:rsidRPr="00BF4435" w:rsidP="00BF4435">
      <w:pPr>
        <w:pStyle w:val="Heading1"/>
      </w:pPr>
      <w:bookmarkStart w:id="15" w:name="O_981464"/>
      <w:bookmarkEnd w:id="15"/>
      <w:r w:rsidRPr="00BF4435">
        <w:t>Links</w:t>
      </w:r>
    </w:p>
    <w:p w:rsidR="00000000" w:rsidRPr="00BF4435" w:rsidP="00742502">
      <w:pPr>
        <w:pStyle w:val="BodyText"/>
      </w:pPr>
      <w:r w:rsidRPr="00BF443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76DD5">
        <w:rPr>
          <w:rStyle w:val="Hyperlink"/>
        </w:rPr>
        <w:t>https://vetnet.gov.au/Pages/TrainingDocs.aspx?q=1715b9fa-e7bd-441c-bb8d-cf22c9c825a8</w:t>
      </w:r>
      <w:r>
        <w:fldChar w:fldCharType="end"/>
      </w:r>
    </w:p>
    <w:p w:rsidR="00000000" w:rsidRPr="00BF4435" w:rsidP="00BF4435"/>
    <w:sectPr w:rsidSect="00BF44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4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435" w:rsidRPr="00742502" w:rsidP="007425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4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502" w:rsidP="00BF44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42502" w:rsidP="00BF44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42502" w:rsidP="00BF44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435" w:rsidP="00BF4435">
    <w:pPr>
      <w:pStyle w:val="Footer"/>
      <w:framePr w:wrap="around"/>
    </w:pPr>
    <w:r>
      <w:fldChar w:fldCharType="begin"/>
    </w:r>
    <w:r>
      <w:instrText xml:space="preserve"> DOCPROPERTY  Subject  \* MERGEFORMAT </w:instrText>
    </w:r>
    <w:r>
      <w:fldChar w:fldCharType="separate"/>
    </w:r>
    <w:r w:rsidR="00742502">
      <w:t>Approved</w:t>
    </w:r>
    <w:r w:rsidR="00742502">
      <w:fldChar w:fldCharType="end"/>
    </w:r>
    <w:r>
      <w:tab/>
      <w:t xml:space="preserve">Page </w:t>
    </w:r>
    <w:r>
      <w:fldChar w:fldCharType="begin"/>
    </w:r>
    <w:r>
      <w:instrText xml:space="preserve"> PAGE  \* Arabic  \* MERGEFORMAT </w:instrText>
    </w:r>
    <w:r>
      <w:fldChar w:fldCharType="separate"/>
    </w:r>
    <w:r w:rsidR="0074250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2502">
      <w:rPr>
        <w:noProof/>
      </w:rPr>
      <w:t>5</w:t>
    </w:r>
    <w:r>
      <w:rPr>
        <w:noProof/>
      </w:rPr>
      <w:fldChar w:fldCharType="end"/>
    </w:r>
  </w:p>
  <w:p w:rsidR="00BF4435" w:rsidP="00BF4435">
    <w:pPr>
      <w:pStyle w:val="Footer"/>
      <w:framePr w:wrap="around"/>
    </w:pPr>
    <w:r>
      <w:t xml:space="preserve">© Commonwealth of Australia, </w:t>
    </w:r>
    <w:r>
      <w:fldChar w:fldCharType="begin"/>
    </w:r>
    <w:r>
      <w:instrText xml:space="preserve"> DATE  \@ "yyyy"  \* MERGEFORMAT </w:instrText>
    </w:r>
    <w:r>
      <w:fldChar w:fldCharType="separate"/>
    </w:r>
    <w:r w:rsidR="00742502">
      <w:rPr>
        <w:noProof/>
      </w:rPr>
      <w:t>2025</w:t>
    </w:r>
    <w:r>
      <w:fldChar w:fldCharType="end"/>
    </w:r>
    <w:r>
      <w:tab/>
    </w:r>
    <w:r>
      <w:fldChar w:fldCharType="begin"/>
    </w:r>
    <w:r>
      <w:instrText xml:space="preserve"> DOCPROPERTY  Author  \* MERGEFORMAT </w:instrText>
    </w:r>
    <w:r>
      <w:fldChar w:fldCharType="separate"/>
    </w:r>
    <w:r w:rsidR="00742502">
      <w:t>Powering Skills Organisation</w:t>
    </w:r>
    <w:r w:rsidR="00742502">
      <w:fldChar w:fldCharType="end"/>
    </w:r>
  </w:p>
  <w:p w:rsidR="00BF4435" w:rsidP="00BF44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4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5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4435" w:rsidRPr="00742502" w:rsidP="007425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4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502" w:rsidRPr="002D2AF8" w:rsidP="00BF4435">
    <w:pPr>
      <w:pStyle w:val="Header"/>
      <w:framePr w:wrap="around"/>
    </w:pPr>
    <w:r>
      <w:fldChar w:fldCharType="begin"/>
    </w:r>
    <w:r>
      <w:instrText xml:space="preserve"> TITLE   \* MERGEFORMAT </w:instrText>
    </w:r>
    <w:r>
      <w:fldChar w:fldCharType="separate"/>
    </w:r>
    <w:r>
      <w:t>UEPMNT415 Diagnose and repair faults in complex refrigeration and air conditioning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2502" w:rsidP="00BF44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435" w:rsidRPr="002D2AF8" w:rsidP="00BF4435">
    <w:pPr>
      <w:pStyle w:val="Header"/>
      <w:framePr w:wrap="around"/>
    </w:pPr>
    <w:r>
      <w:fldChar w:fldCharType="begin"/>
    </w:r>
    <w:r>
      <w:instrText xml:space="preserve"> TITLE   \* MERGEFORMAT </w:instrText>
    </w:r>
    <w:r>
      <w:fldChar w:fldCharType="separate"/>
    </w:r>
    <w:r w:rsidR="00742502">
      <w:t>UEPMNT415 Diagnose and repair faults in complex refrigeration and air conditioning equipment</w:t>
    </w:r>
    <w:r w:rsidR="00742502">
      <w:fldChar w:fldCharType="end"/>
    </w:r>
    <w:r>
      <w:tab/>
      <w:t xml:space="preserve">Date this document was generated: </w:t>
    </w:r>
    <w:r>
      <w:fldChar w:fldCharType="begin"/>
    </w:r>
    <w:r>
      <w:instrText xml:space="preserve"> CREATEDATE  \@ "d MMMM yyyy"  \* MERGEFORMAT </w:instrText>
    </w:r>
    <w:r>
      <w:fldChar w:fldCharType="separate"/>
    </w:r>
    <w:r w:rsidR="00742502">
      <w:rPr>
        <w:noProof/>
      </w:rPr>
      <w:t>2 March 2025</w:t>
    </w:r>
    <w:r>
      <w:fldChar w:fldCharType="end"/>
    </w:r>
  </w:p>
  <w:p w:rsidR="00BF4435" w:rsidP="00BF44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48DD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AEBF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AE38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4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4435"/>
    <w:pPr>
      <w:spacing w:before="360" w:after="60"/>
      <w:outlineLvl w:val="0"/>
    </w:pPr>
    <w:rPr>
      <w:sz w:val="32"/>
    </w:rPr>
  </w:style>
  <w:style w:type="paragraph" w:styleId="Heading2">
    <w:name w:val="heading 2"/>
    <w:basedOn w:val="HeadingBase"/>
    <w:next w:val="BodyText"/>
    <w:link w:val="Heading2Char"/>
    <w:qFormat/>
    <w:rsid w:val="00BF4435"/>
    <w:pPr>
      <w:keepLines/>
      <w:spacing w:before="240" w:after="120"/>
      <w:outlineLvl w:val="1"/>
    </w:pPr>
    <w:rPr>
      <w:sz w:val="28"/>
      <w:szCs w:val="40"/>
    </w:rPr>
  </w:style>
  <w:style w:type="paragraph" w:styleId="Heading3">
    <w:name w:val="heading 3"/>
    <w:basedOn w:val="HeadingBase"/>
    <w:next w:val="BodyText"/>
    <w:link w:val="Heading3Char"/>
    <w:qFormat/>
    <w:rsid w:val="00BF4435"/>
    <w:pPr>
      <w:spacing w:before="180" w:after="120"/>
      <w:outlineLvl w:val="2"/>
    </w:pPr>
    <w:rPr>
      <w:spacing w:val="-10"/>
      <w:kern w:val="32"/>
    </w:rPr>
  </w:style>
  <w:style w:type="paragraph" w:styleId="Heading4">
    <w:name w:val="heading 4"/>
    <w:basedOn w:val="HeadingBase"/>
    <w:next w:val="BodyText"/>
    <w:link w:val="Heading4Char"/>
    <w:qFormat/>
    <w:rsid w:val="00BF4435"/>
    <w:pPr>
      <w:spacing w:before="160" w:after="120"/>
      <w:outlineLvl w:val="3"/>
    </w:pPr>
    <w:rPr>
      <w:sz w:val="22"/>
    </w:rPr>
  </w:style>
  <w:style w:type="paragraph" w:styleId="Heading5">
    <w:name w:val="heading 5"/>
    <w:basedOn w:val="HeadingBase"/>
    <w:next w:val="Normal"/>
    <w:link w:val="Heading5Char"/>
    <w:qFormat/>
    <w:rsid w:val="00BF4435"/>
    <w:pPr>
      <w:spacing w:before="80"/>
      <w:outlineLvl w:val="4"/>
    </w:pPr>
    <w:rPr>
      <w:color w:val="918585"/>
      <w:sz w:val="20"/>
    </w:rPr>
  </w:style>
  <w:style w:type="paragraph" w:styleId="Heading6">
    <w:name w:val="heading 6"/>
    <w:basedOn w:val="HeadingBase"/>
    <w:next w:val="Normal"/>
    <w:link w:val="Heading6Char"/>
    <w:qFormat/>
    <w:rsid w:val="00BF4435"/>
    <w:pPr>
      <w:spacing w:before="60"/>
      <w:outlineLvl w:val="5"/>
    </w:pPr>
    <w:rPr>
      <w:color w:val="918585"/>
      <w:sz w:val="20"/>
    </w:rPr>
  </w:style>
  <w:style w:type="paragraph" w:styleId="Heading7">
    <w:name w:val="heading 7"/>
    <w:basedOn w:val="Normal"/>
    <w:next w:val="Normal"/>
    <w:link w:val="Heading7Char"/>
    <w:qFormat/>
    <w:rsid w:val="00BF4435"/>
    <w:pPr>
      <w:ind w:left="720"/>
      <w:outlineLvl w:val="6"/>
    </w:pPr>
    <w:rPr>
      <w:i/>
    </w:rPr>
  </w:style>
  <w:style w:type="paragraph" w:styleId="Heading8">
    <w:name w:val="heading 8"/>
    <w:basedOn w:val="Normal"/>
    <w:next w:val="Normal"/>
    <w:link w:val="Heading8Char"/>
    <w:qFormat/>
    <w:rsid w:val="00BF4435"/>
    <w:pPr>
      <w:ind w:left="720"/>
      <w:outlineLvl w:val="7"/>
    </w:pPr>
    <w:rPr>
      <w:i/>
    </w:rPr>
  </w:style>
  <w:style w:type="paragraph" w:styleId="Heading9">
    <w:name w:val="heading 9"/>
    <w:basedOn w:val="Normal"/>
    <w:next w:val="Normal"/>
    <w:link w:val="Heading9Char"/>
    <w:qFormat/>
    <w:rsid w:val="00BF4435"/>
    <w:pPr>
      <w:ind w:left="720"/>
      <w:outlineLvl w:val="8"/>
    </w:pPr>
    <w:rPr>
      <w:i/>
    </w:rPr>
  </w:style>
  <w:style w:type="character" w:default="1" w:styleId="DefaultParagraphFont">
    <w:name w:val="Default Paragraph Font"/>
    <w:uiPriority w:val="1"/>
    <w:unhideWhenUsed/>
    <w:rsid w:val="00BF44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435"/>
  </w:style>
  <w:style w:type="character" w:customStyle="1" w:styleId="Heading1Char">
    <w:name w:val="Heading 1 Char"/>
    <w:basedOn w:val="DefaultParagraphFont"/>
    <w:link w:val="Heading1"/>
    <w:rsid w:val="00BF4435"/>
    <w:rPr>
      <w:rFonts w:ascii="Times New Roman" w:eastAsia="Times New Roman" w:hAnsi="Times New Roman" w:cs="Times New Roman"/>
      <w:b/>
      <w:sz w:val="32"/>
      <w:szCs w:val="20"/>
      <w:lang w:eastAsia="en-US"/>
    </w:rPr>
  </w:style>
  <w:style w:type="paragraph" w:styleId="BodyText">
    <w:name w:val="Body Text"/>
    <w:basedOn w:val="Normal"/>
    <w:link w:val="BodyTextChar"/>
    <w:rsid w:val="00BF44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4435"/>
    <w:rPr>
      <w:rFonts w:ascii="Times New Roman" w:eastAsia="Times New Roman" w:hAnsi="Times New Roman" w:cs="Times New Roman"/>
      <w:sz w:val="24"/>
      <w:lang w:eastAsia="en-US"/>
    </w:rPr>
  </w:style>
  <w:style w:type="paragraph" w:styleId="ListBullet">
    <w:name w:val="List Bullet"/>
    <w:basedOn w:val="List"/>
    <w:rsid w:val="00BF4435"/>
    <w:pPr>
      <w:numPr>
        <w:numId w:val="12"/>
      </w:numPr>
      <w:tabs>
        <w:tab w:val="clear" w:pos="340"/>
      </w:tabs>
      <w:spacing w:before="40" w:after="40"/>
    </w:pPr>
  </w:style>
  <w:style w:type="character" w:customStyle="1" w:styleId="SpecialBold">
    <w:name w:val="Special Bold"/>
    <w:basedOn w:val="DefaultParagraphFont"/>
    <w:rsid w:val="00BF4435"/>
    <w:rPr>
      <w:b/>
      <w:spacing w:val="0"/>
    </w:rPr>
  </w:style>
  <w:style w:type="paragraph" w:styleId="ListBullet2">
    <w:name w:val="List Bullet 2"/>
    <w:basedOn w:val="List2"/>
    <w:rsid w:val="00BF4435"/>
    <w:pPr>
      <w:numPr>
        <w:numId w:val="13"/>
      </w:numPr>
      <w:tabs>
        <w:tab w:val="clear" w:pos="680"/>
      </w:tabs>
    </w:pPr>
  </w:style>
  <w:style w:type="paragraph" w:customStyle="1" w:styleId="SuperHeading">
    <w:name w:val="SuperHeading"/>
    <w:basedOn w:val="Normal"/>
    <w:rsid w:val="00BF4435"/>
    <w:pPr>
      <w:spacing w:before="240" w:after="120"/>
      <w:outlineLvl w:val="0"/>
    </w:pPr>
    <w:rPr>
      <w:rFonts w:ascii="Times New Roman" w:hAnsi="Times New Roman"/>
      <w:b/>
      <w:sz w:val="32"/>
    </w:rPr>
  </w:style>
  <w:style w:type="paragraph" w:customStyle="1" w:styleId="AllowPageBreak">
    <w:name w:val="AllowPageBreak"/>
    <w:rsid w:val="00BF44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F44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4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4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4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4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4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44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4435"/>
    <w:rPr>
      <w:rFonts w:ascii="Courier New" w:eastAsia="Times New Roman" w:hAnsi="Courier New" w:cs="Times New Roman"/>
      <w:i/>
      <w:szCs w:val="20"/>
      <w:lang w:eastAsia="en-US"/>
    </w:rPr>
  </w:style>
  <w:style w:type="paragraph" w:customStyle="1" w:styleId="HeadingBase">
    <w:name w:val="Heading Base"/>
    <w:rsid w:val="00BF44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435"/>
    <w:pPr>
      <w:tabs>
        <w:tab w:val="right" w:leader="dot" w:pos="9072"/>
      </w:tabs>
      <w:ind w:left="567"/>
    </w:pPr>
    <w:rPr>
      <w:szCs w:val="22"/>
    </w:rPr>
  </w:style>
  <w:style w:type="paragraph" w:customStyle="1" w:styleId="TOCBase">
    <w:name w:val="TOC Base"/>
    <w:rsid w:val="00BF44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435"/>
    <w:pPr>
      <w:tabs>
        <w:tab w:val="right" w:leader="dot" w:pos="9072"/>
      </w:tabs>
      <w:spacing w:before="40" w:after="40"/>
      <w:ind w:left="284"/>
    </w:pPr>
    <w:rPr>
      <w:rFonts w:ascii="Times New Roman" w:hAnsi="Times New Roman"/>
    </w:rPr>
  </w:style>
  <w:style w:type="paragraph" w:styleId="TOC1">
    <w:name w:val="toc 1"/>
    <w:basedOn w:val="TOCBase"/>
    <w:next w:val="Normal"/>
    <w:rsid w:val="00BF44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44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435"/>
    <w:rPr>
      <w:rFonts w:ascii="Times New Roman" w:eastAsia="Times New Roman" w:hAnsi="Times New Roman" w:cs="Times New Roman"/>
      <w:sz w:val="16"/>
      <w:lang w:eastAsia="en-US"/>
    </w:rPr>
  </w:style>
  <w:style w:type="paragraph" w:styleId="Title">
    <w:name w:val="Title"/>
    <w:basedOn w:val="HeadingBase"/>
    <w:link w:val="TitleChar"/>
    <w:qFormat/>
    <w:rsid w:val="00BF4435"/>
    <w:pPr>
      <w:spacing w:before="5040"/>
      <w:jc w:val="center"/>
    </w:pPr>
    <w:rPr>
      <w:sz w:val="48"/>
      <w:szCs w:val="72"/>
      <w:lang w:val="en-US"/>
    </w:rPr>
  </w:style>
  <w:style w:type="character" w:customStyle="1" w:styleId="TitleChar">
    <w:name w:val="Title Char"/>
    <w:basedOn w:val="DefaultParagraphFont"/>
    <w:link w:val="Title"/>
    <w:rsid w:val="00BF44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435"/>
    <w:pPr>
      <w:tabs>
        <w:tab w:val="left" w:pos="3600"/>
        <w:tab w:val="left" w:pos="3958"/>
      </w:tabs>
    </w:pPr>
  </w:style>
  <w:style w:type="paragraph" w:styleId="List">
    <w:name w:val="List"/>
    <w:basedOn w:val="BodyText"/>
    <w:next w:val="BodyText"/>
    <w:rsid w:val="00BF4435"/>
    <w:pPr>
      <w:tabs>
        <w:tab w:val="left" w:pos="340"/>
      </w:tabs>
      <w:spacing w:before="60" w:after="60"/>
      <w:ind w:left="340" w:hanging="340"/>
    </w:pPr>
  </w:style>
  <w:style w:type="paragraph" w:customStyle="1" w:styleId="Note">
    <w:name w:val="Note"/>
    <w:basedOn w:val="BodyText"/>
    <w:rsid w:val="00BF44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435"/>
    <w:pPr>
      <w:framePr w:wrap="auto" w:hAnchor="text" w:y="6049"/>
    </w:pPr>
    <w:rPr>
      <w:color w:val="000000"/>
      <w:sz w:val="40"/>
    </w:rPr>
  </w:style>
  <w:style w:type="paragraph" w:customStyle="1" w:styleId="TOCTitle">
    <w:name w:val="TOCTitle"/>
    <w:basedOn w:val="Heading1"/>
    <w:rsid w:val="00BF4435"/>
    <w:pPr>
      <w:spacing w:after="240"/>
      <w:jc w:val="center"/>
      <w:outlineLvl w:val="9"/>
    </w:pPr>
    <w:rPr>
      <w:caps/>
    </w:rPr>
  </w:style>
  <w:style w:type="paragraph" w:customStyle="1" w:styleId="Version">
    <w:name w:val="Version"/>
    <w:rsid w:val="00BF44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4435"/>
    <w:pPr>
      <w:keepNext w:val="0"/>
      <w:tabs>
        <w:tab w:val="right" w:pos="4176"/>
      </w:tabs>
      <w:ind w:left="198" w:hanging="198"/>
    </w:pPr>
    <w:rPr>
      <w:rFonts w:ascii="Garamond" w:hAnsi="Garamond"/>
    </w:rPr>
  </w:style>
  <w:style w:type="paragraph" w:styleId="IndexHeading">
    <w:name w:val="index heading"/>
    <w:basedOn w:val="Normal"/>
    <w:next w:val="Index1"/>
    <w:semiHidden/>
    <w:rsid w:val="00BF4435"/>
    <w:pPr>
      <w:spacing w:before="120" w:after="120"/>
    </w:pPr>
    <w:rPr>
      <w:rFonts w:ascii="Arial" w:hAnsi="Arial"/>
      <w:b/>
      <w:color w:val="918585"/>
      <w:sz w:val="24"/>
    </w:rPr>
  </w:style>
  <w:style w:type="paragraph" w:styleId="Header">
    <w:name w:val="header"/>
    <w:basedOn w:val="Normal"/>
    <w:link w:val="HeaderChar"/>
    <w:rsid w:val="00BF44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435"/>
    <w:rPr>
      <w:rFonts w:ascii="Times New Roman" w:eastAsia="Times New Roman" w:hAnsi="Times New Roman" w:cs="Times New Roman"/>
      <w:sz w:val="16"/>
      <w:szCs w:val="20"/>
      <w:lang w:val="en-GB" w:eastAsia="en-US"/>
    </w:rPr>
  </w:style>
  <w:style w:type="paragraph" w:customStyle="1" w:styleId="Chapter">
    <w:name w:val="Chapter"/>
    <w:basedOn w:val="Normal"/>
    <w:rsid w:val="00BF4435"/>
    <w:pPr>
      <w:spacing w:before="240"/>
    </w:pPr>
    <w:rPr>
      <w:rFonts w:ascii="Times New Roman" w:hAnsi="Times New Roman"/>
      <w:smallCaps/>
      <w:spacing w:val="80"/>
      <w:sz w:val="28"/>
    </w:rPr>
  </w:style>
  <w:style w:type="paragraph" w:customStyle="1" w:styleId="InChapter">
    <w:name w:val="InChapter"/>
    <w:basedOn w:val="Heading3"/>
    <w:rsid w:val="00BF4435"/>
    <w:pPr>
      <w:spacing w:after="240"/>
      <w:outlineLvl w:val="9"/>
    </w:pPr>
    <w:rPr>
      <w:noProof/>
    </w:rPr>
  </w:style>
  <w:style w:type="paragraph" w:styleId="Index2">
    <w:name w:val="index 2"/>
    <w:basedOn w:val="Normal"/>
    <w:next w:val="Normal"/>
    <w:semiHidden/>
    <w:rsid w:val="00BF4435"/>
    <w:pPr>
      <w:tabs>
        <w:tab w:val="right" w:pos="4176"/>
      </w:tabs>
      <w:ind w:left="568" w:hanging="284"/>
    </w:pPr>
    <w:rPr>
      <w:rFonts w:ascii="Garamond" w:hAnsi="Garamond"/>
    </w:rPr>
  </w:style>
  <w:style w:type="paragraph" w:customStyle="1" w:styleId="Byline">
    <w:name w:val="Byline"/>
    <w:rsid w:val="00BF44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435"/>
    <w:pPr>
      <w:tabs>
        <w:tab w:val="clear" w:pos="3600"/>
        <w:tab w:val="clear" w:pos="3958"/>
      </w:tabs>
      <w:jc w:val="right"/>
    </w:pPr>
  </w:style>
  <w:style w:type="character" w:styleId="Emphasis">
    <w:name w:val="Emphasis"/>
    <w:basedOn w:val="DefaultParagraphFont"/>
    <w:qFormat/>
    <w:rsid w:val="00BF4435"/>
    <w:rPr>
      <w:i/>
    </w:rPr>
  </w:style>
  <w:style w:type="paragraph" w:styleId="Caption">
    <w:name w:val="caption"/>
    <w:basedOn w:val="BodyText"/>
    <w:next w:val="Normal"/>
    <w:qFormat/>
    <w:rsid w:val="00BF4435"/>
    <w:pPr>
      <w:framePr w:w="2268" w:hSpace="181" w:vSpace="181" w:wrap="around" w:vAnchor="text" w:hAnchor="page" w:x="1135" w:y="285" w:anchorLock="1"/>
    </w:pPr>
    <w:rPr>
      <w:i/>
    </w:rPr>
  </w:style>
  <w:style w:type="paragraph" w:customStyle="1" w:styleId="MiniTOCTitle">
    <w:name w:val="MiniTOCTitle"/>
    <w:basedOn w:val="Heading4"/>
    <w:rsid w:val="00BF4435"/>
    <w:pPr>
      <w:spacing w:before="240"/>
      <w:outlineLvl w:val="9"/>
    </w:pPr>
    <w:rPr>
      <w:noProof/>
      <w:sz w:val="24"/>
    </w:rPr>
  </w:style>
  <w:style w:type="paragraph" w:customStyle="1" w:styleId="MiniTOCItem">
    <w:name w:val="MiniTOCItem"/>
    <w:basedOn w:val="ListBullet"/>
    <w:rsid w:val="00BF4435"/>
    <w:pPr>
      <w:numPr>
        <w:numId w:val="0"/>
      </w:numPr>
      <w:tabs>
        <w:tab w:val="right" w:leader="dot" w:pos="6521"/>
      </w:tabs>
      <w:spacing w:before="0" w:after="0"/>
    </w:pPr>
  </w:style>
  <w:style w:type="paragraph" w:customStyle="1" w:styleId="TOFTitle">
    <w:name w:val="TOFTitle"/>
    <w:basedOn w:val="TOCTitle"/>
    <w:rsid w:val="00BF4435"/>
  </w:style>
  <w:style w:type="paragraph" w:styleId="TableofFigures">
    <w:name w:val="table of figures"/>
    <w:basedOn w:val="Normal"/>
    <w:next w:val="Normal"/>
    <w:semiHidden/>
    <w:rsid w:val="00BF4435"/>
    <w:pPr>
      <w:tabs>
        <w:tab w:val="right" w:leader="dot" w:pos="9072"/>
      </w:tabs>
      <w:ind w:left="970" w:hanging="403"/>
    </w:pPr>
    <w:rPr>
      <w:rFonts w:ascii="Times New Roman" w:hAnsi="Times New Roman"/>
      <w:b/>
    </w:rPr>
  </w:style>
  <w:style w:type="paragraph" w:styleId="ListNumber">
    <w:name w:val="List Number"/>
    <w:basedOn w:val="List"/>
    <w:rsid w:val="00BF4435"/>
    <w:pPr>
      <w:numPr>
        <w:numId w:val="15"/>
      </w:numPr>
      <w:tabs>
        <w:tab w:val="clear" w:pos="340"/>
      </w:tabs>
    </w:pPr>
  </w:style>
  <w:style w:type="character" w:customStyle="1" w:styleId="WingdingSymbols">
    <w:name w:val="Wingding Symbols"/>
    <w:rsid w:val="00BF4435"/>
    <w:rPr>
      <w:rFonts w:ascii="Wingdings" w:hAnsi="Wingdings"/>
    </w:rPr>
  </w:style>
  <w:style w:type="paragraph" w:customStyle="1" w:styleId="TableHeading">
    <w:name w:val="Table Heading"/>
    <w:basedOn w:val="HeadingBase"/>
    <w:rsid w:val="00BF4435"/>
    <w:pPr>
      <w:keepLines/>
      <w:pBdr>
        <w:bottom w:val="single" w:sz="6" w:space="1" w:color="918585"/>
      </w:pBdr>
      <w:spacing w:before="240"/>
    </w:pPr>
  </w:style>
  <w:style w:type="character" w:customStyle="1" w:styleId="HotSpot">
    <w:name w:val="HotSpot"/>
    <w:rsid w:val="00BF4435"/>
    <w:rPr>
      <w:color w:val="0033CC"/>
      <w:u w:val="none"/>
    </w:rPr>
  </w:style>
  <w:style w:type="paragraph" w:customStyle="1" w:styleId="BodyTextRight">
    <w:name w:val="Body Text Right"/>
    <w:basedOn w:val="BodyText"/>
    <w:rsid w:val="00BF4435"/>
    <w:pPr>
      <w:spacing w:before="0" w:after="0"/>
      <w:jc w:val="right"/>
    </w:pPr>
  </w:style>
  <w:style w:type="paragraph" w:styleId="Index3">
    <w:name w:val="index 3"/>
    <w:basedOn w:val="ListNumber2"/>
    <w:next w:val="Normal"/>
    <w:semiHidden/>
    <w:rsid w:val="00BF4435"/>
    <w:pPr>
      <w:numPr>
        <w:numId w:val="0"/>
      </w:numPr>
      <w:tabs>
        <w:tab w:val="right" w:leader="dot" w:pos="4176"/>
      </w:tabs>
    </w:pPr>
  </w:style>
  <w:style w:type="paragraph" w:styleId="ListNumber2">
    <w:name w:val="List Number 2"/>
    <w:basedOn w:val="List2"/>
    <w:rsid w:val="00BF4435"/>
    <w:pPr>
      <w:numPr>
        <w:numId w:val="10"/>
      </w:numPr>
      <w:tabs>
        <w:tab w:val="clear" w:pos="1060"/>
      </w:tabs>
    </w:pPr>
  </w:style>
  <w:style w:type="paragraph" w:customStyle="1" w:styleId="MarginNote">
    <w:name w:val="Margin Note"/>
    <w:basedOn w:val="BodyText"/>
    <w:rsid w:val="00BF44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4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4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4435"/>
    <w:rPr>
      <w:sz w:val="32"/>
    </w:rPr>
  </w:style>
  <w:style w:type="paragraph" w:customStyle="1" w:styleId="HeadingProcedure">
    <w:name w:val="Heading Procedure"/>
    <w:basedOn w:val="HeadingBase"/>
    <w:next w:val="Normal"/>
    <w:rsid w:val="00BF4435"/>
    <w:pPr>
      <w:tabs>
        <w:tab w:val="left" w:pos="0"/>
      </w:tabs>
      <w:spacing w:before="120" w:after="60"/>
    </w:pPr>
    <w:rPr>
      <w:i/>
      <w:color w:val="918585"/>
      <w:sz w:val="22"/>
    </w:rPr>
  </w:style>
  <w:style w:type="paragraph" w:customStyle="1" w:styleId="TableBodyText">
    <w:name w:val="Table Body Text"/>
    <w:basedOn w:val="BodyText"/>
    <w:rsid w:val="00BF4435"/>
    <w:pPr>
      <w:spacing w:before="60" w:after="60"/>
    </w:pPr>
  </w:style>
  <w:style w:type="paragraph" w:styleId="ListContinue">
    <w:name w:val="List Continue"/>
    <w:basedOn w:val="List"/>
    <w:rsid w:val="00BF4435"/>
    <w:pPr>
      <w:ind w:firstLine="0"/>
    </w:pPr>
  </w:style>
  <w:style w:type="paragraph" w:customStyle="1" w:styleId="ListNote">
    <w:name w:val="List Note"/>
    <w:basedOn w:val="List"/>
    <w:rsid w:val="00BF4435"/>
    <w:pPr>
      <w:pBdr>
        <w:top w:val="single" w:sz="6" w:space="2" w:color="918585"/>
        <w:bottom w:val="single" w:sz="6" w:space="2" w:color="918585"/>
      </w:pBdr>
      <w:tabs>
        <w:tab w:val="left" w:pos="1021"/>
      </w:tabs>
      <w:ind w:firstLine="0"/>
    </w:pPr>
  </w:style>
  <w:style w:type="paragraph" w:customStyle="1" w:styleId="Warning">
    <w:name w:val="Warning"/>
    <w:basedOn w:val="BodyText"/>
    <w:rsid w:val="00BF4435"/>
    <w:pPr>
      <w:shd w:val="clear" w:color="auto" w:fill="D9D9D9"/>
      <w:tabs>
        <w:tab w:val="left" w:pos="992"/>
      </w:tabs>
      <w:ind w:left="119" w:right="119"/>
    </w:pPr>
    <w:rPr>
      <w:sz w:val="20"/>
    </w:rPr>
  </w:style>
  <w:style w:type="paragraph" w:customStyle="1" w:styleId="MarginIcons">
    <w:name w:val="Margin Icons"/>
    <w:basedOn w:val="BodyText"/>
    <w:rsid w:val="00BF44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435"/>
    <w:rPr>
      <w:rFonts w:ascii="Courier New" w:hAnsi="Courier New"/>
    </w:rPr>
  </w:style>
  <w:style w:type="paragraph" w:customStyle="1" w:styleId="NoteBullet">
    <w:name w:val="Note Bullet"/>
    <w:basedOn w:val="Note"/>
    <w:rsid w:val="00BF4435"/>
    <w:pPr>
      <w:tabs>
        <w:tab w:val="clear" w:pos="680"/>
      </w:tabs>
      <w:spacing w:before="60" w:after="60"/>
    </w:pPr>
  </w:style>
  <w:style w:type="paragraph" w:customStyle="1" w:styleId="SubHeading2">
    <w:name w:val="SubHeading2"/>
    <w:basedOn w:val="HeadingBase"/>
    <w:rsid w:val="00BF4435"/>
    <w:pPr>
      <w:spacing w:before="240" w:after="60"/>
    </w:pPr>
    <w:rPr>
      <w:sz w:val="20"/>
    </w:rPr>
  </w:style>
  <w:style w:type="paragraph" w:customStyle="1" w:styleId="SubHeading1">
    <w:name w:val="SubHeading1"/>
    <w:basedOn w:val="HeadingBase"/>
    <w:rsid w:val="00BF4435"/>
    <w:pPr>
      <w:spacing w:before="240" w:after="60"/>
    </w:pPr>
    <w:rPr>
      <w:color w:val="918585"/>
      <w:sz w:val="22"/>
    </w:rPr>
  </w:style>
  <w:style w:type="paragraph" w:customStyle="1" w:styleId="SideHeading">
    <w:name w:val="Side Heading"/>
    <w:basedOn w:val="HeadingBase"/>
    <w:rsid w:val="00BF44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435"/>
    <w:pPr>
      <w:tabs>
        <w:tab w:val="num" w:pos="360"/>
      </w:tabs>
    </w:pPr>
  </w:style>
  <w:style w:type="paragraph" w:styleId="PlainText">
    <w:name w:val="Plain Text"/>
    <w:basedOn w:val="Normal"/>
    <w:link w:val="PlainTextChar"/>
    <w:rsid w:val="00BF4435"/>
    <w:rPr>
      <w:sz w:val="20"/>
    </w:rPr>
  </w:style>
  <w:style w:type="character" w:customStyle="1" w:styleId="PlainTextChar">
    <w:name w:val="Plain Text Char"/>
    <w:basedOn w:val="DefaultParagraphFont"/>
    <w:link w:val="PlainText"/>
    <w:rsid w:val="00BF4435"/>
    <w:rPr>
      <w:rFonts w:ascii="Courier New" w:eastAsia="Times New Roman" w:hAnsi="Courier New" w:cs="Times New Roman"/>
      <w:sz w:val="20"/>
      <w:szCs w:val="20"/>
      <w:lang w:eastAsia="en-US"/>
    </w:rPr>
  </w:style>
  <w:style w:type="character" w:customStyle="1" w:styleId="MenuOption">
    <w:name w:val="Menu Option"/>
    <w:basedOn w:val="DefaultParagraphFont"/>
    <w:rsid w:val="00BF4435"/>
    <w:rPr>
      <w:b/>
      <w:smallCaps/>
    </w:rPr>
  </w:style>
  <w:style w:type="paragraph" w:customStyle="1" w:styleId="TableListNumber">
    <w:name w:val="Table List Number"/>
    <w:basedOn w:val="ListNumber"/>
    <w:rsid w:val="00BF4435"/>
    <w:pPr>
      <w:numPr>
        <w:numId w:val="0"/>
      </w:numPr>
    </w:pPr>
  </w:style>
  <w:style w:type="paragraph" w:styleId="TOC4">
    <w:name w:val="toc 4"/>
    <w:basedOn w:val="TOCBase"/>
    <w:next w:val="Normal"/>
    <w:semiHidden/>
    <w:rsid w:val="00BF4435"/>
    <w:pPr>
      <w:tabs>
        <w:tab w:val="right" w:leader="dot" w:pos="9071"/>
      </w:tabs>
      <w:ind w:left="1701"/>
    </w:pPr>
  </w:style>
  <w:style w:type="paragraph" w:customStyle="1" w:styleId="ListAlpha">
    <w:name w:val="List Alpha"/>
    <w:basedOn w:val="List"/>
    <w:rsid w:val="00BF4435"/>
    <w:pPr>
      <w:numPr>
        <w:numId w:val="9"/>
      </w:numPr>
    </w:pPr>
  </w:style>
  <w:style w:type="paragraph" w:customStyle="1" w:styleId="ListAlpha2">
    <w:name w:val="List Alpha 2"/>
    <w:basedOn w:val="List2"/>
    <w:rsid w:val="00BF4435"/>
    <w:pPr>
      <w:numPr>
        <w:numId w:val="8"/>
      </w:numPr>
    </w:pPr>
  </w:style>
  <w:style w:type="paragraph" w:styleId="List2">
    <w:name w:val="List 2"/>
    <w:basedOn w:val="BodyText"/>
    <w:rsid w:val="00BF4435"/>
    <w:pPr>
      <w:tabs>
        <w:tab w:val="left" w:pos="680"/>
      </w:tabs>
      <w:spacing w:before="60" w:after="60"/>
      <w:ind w:left="680" w:hanging="340"/>
    </w:pPr>
  </w:style>
  <w:style w:type="paragraph" w:styleId="List3">
    <w:name w:val="List 3"/>
    <w:basedOn w:val="BodyText"/>
    <w:rsid w:val="00BF4435"/>
    <w:pPr>
      <w:tabs>
        <w:tab w:val="left" w:pos="1021"/>
      </w:tabs>
      <w:spacing w:before="60" w:after="60"/>
      <w:ind w:left="1020" w:hanging="340"/>
    </w:pPr>
  </w:style>
  <w:style w:type="paragraph" w:styleId="List4">
    <w:name w:val="List 4"/>
    <w:basedOn w:val="BodyText"/>
    <w:rsid w:val="00BF4435"/>
    <w:pPr>
      <w:tabs>
        <w:tab w:val="left" w:pos="1361"/>
      </w:tabs>
      <w:spacing w:before="60" w:after="60"/>
      <w:ind w:left="1361" w:hanging="340"/>
    </w:pPr>
  </w:style>
  <w:style w:type="paragraph" w:styleId="List5">
    <w:name w:val="List 5"/>
    <w:basedOn w:val="BodyText"/>
    <w:rsid w:val="00BF4435"/>
    <w:pPr>
      <w:tabs>
        <w:tab w:val="left" w:pos="1701"/>
      </w:tabs>
      <w:spacing w:before="60" w:after="60"/>
      <w:ind w:left="1701" w:hanging="340"/>
    </w:pPr>
  </w:style>
  <w:style w:type="paragraph" w:styleId="ListBullet3">
    <w:name w:val="List Bullet 3"/>
    <w:basedOn w:val="List3"/>
    <w:rsid w:val="00BF4435"/>
    <w:pPr>
      <w:numPr>
        <w:numId w:val="14"/>
      </w:numPr>
      <w:tabs>
        <w:tab w:val="clear" w:pos="1021"/>
      </w:tabs>
      <w:ind w:left="1037" w:hanging="357"/>
    </w:pPr>
  </w:style>
  <w:style w:type="paragraph" w:styleId="ListBullet4">
    <w:name w:val="List Bullet 4"/>
    <w:basedOn w:val="List4"/>
    <w:rsid w:val="00BF4435"/>
    <w:pPr>
      <w:numPr>
        <w:numId w:val="3"/>
      </w:numPr>
      <w:tabs>
        <w:tab w:val="clear" w:pos="1361"/>
      </w:tabs>
    </w:pPr>
  </w:style>
  <w:style w:type="paragraph" w:styleId="ListBullet5">
    <w:name w:val="List Bullet 5"/>
    <w:basedOn w:val="List5"/>
    <w:rsid w:val="00BF4435"/>
    <w:pPr>
      <w:numPr>
        <w:numId w:val="4"/>
      </w:numPr>
    </w:pPr>
  </w:style>
  <w:style w:type="paragraph" w:styleId="ListContinue2">
    <w:name w:val="List Continue 2"/>
    <w:basedOn w:val="List2"/>
    <w:rsid w:val="00BF4435"/>
    <w:pPr>
      <w:ind w:firstLine="0"/>
    </w:pPr>
  </w:style>
  <w:style w:type="paragraph" w:styleId="ListContinue3">
    <w:name w:val="List Continue 3"/>
    <w:basedOn w:val="List3"/>
    <w:rsid w:val="00BF4435"/>
    <w:pPr>
      <w:ind w:left="1021" w:firstLine="0"/>
    </w:pPr>
  </w:style>
  <w:style w:type="paragraph" w:styleId="ListContinue4">
    <w:name w:val="List Continue 4"/>
    <w:basedOn w:val="List4"/>
    <w:rsid w:val="00BF4435"/>
    <w:pPr>
      <w:ind w:firstLine="0"/>
    </w:pPr>
  </w:style>
  <w:style w:type="paragraph" w:styleId="ListContinue5">
    <w:name w:val="List Continue 5"/>
    <w:basedOn w:val="List5"/>
    <w:rsid w:val="00BF4435"/>
    <w:pPr>
      <w:ind w:firstLine="0"/>
    </w:pPr>
  </w:style>
  <w:style w:type="paragraph" w:styleId="ListNumber3">
    <w:name w:val="List Number 3"/>
    <w:basedOn w:val="List3"/>
    <w:rsid w:val="00BF4435"/>
    <w:pPr>
      <w:numPr>
        <w:numId w:val="5"/>
      </w:numPr>
    </w:pPr>
  </w:style>
  <w:style w:type="paragraph" w:styleId="ListNumber4">
    <w:name w:val="List Number 4"/>
    <w:basedOn w:val="List4"/>
    <w:rsid w:val="00BF4435"/>
    <w:pPr>
      <w:numPr>
        <w:numId w:val="6"/>
      </w:numPr>
    </w:pPr>
  </w:style>
  <w:style w:type="paragraph" w:styleId="ListNumber5">
    <w:name w:val="List Number 5"/>
    <w:basedOn w:val="List5"/>
    <w:rsid w:val="00BF4435"/>
    <w:pPr>
      <w:numPr>
        <w:numId w:val="7"/>
      </w:numPr>
    </w:pPr>
  </w:style>
  <w:style w:type="paragraph" w:styleId="BlockText">
    <w:name w:val="Block Text"/>
    <w:basedOn w:val="Normal"/>
    <w:rsid w:val="00BF4435"/>
    <w:pPr>
      <w:spacing w:after="120"/>
      <w:ind w:left="1440" w:right="1440"/>
    </w:pPr>
  </w:style>
  <w:style w:type="character" w:customStyle="1" w:styleId="Subscript">
    <w:name w:val="Subscript"/>
    <w:basedOn w:val="DefaultParagraphFont"/>
    <w:rsid w:val="00BF4435"/>
    <w:rPr>
      <w:sz w:val="16"/>
      <w:vertAlign w:val="subscript"/>
    </w:rPr>
  </w:style>
  <w:style w:type="character" w:customStyle="1" w:styleId="Superscript">
    <w:name w:val="Superscript"/>
    <w:basedOn w:val="DefaultParagraphFont"/>
    <w:rsid w:val="00BF4435"/>
    <w:rPr>
      <w:sz w:val="16"/>
      <w:vertAlign w:val="superscript"/>
    </w:rPr>
  </w:style>
  <w:style w:type="character" w:customStyle="1" w:styleId="Symbols">
    <w:name w:val="Symbols"/>
    <w:basedOn w:val="DefaultParagraphFont"/>
    <w:rsid w:val="00BF4435"/>
    <w:rPr>
      <w:rFonts w:ascii="Symbol" w:hAnsi="Symbol"/>
    </w:rPr>
  </w:style>
  <w:style w:type="character" w:customStyle="1" w:styleId="MenuOptions">
    <w:name w:val="Menu Options"/>
    <w:basedOn w:val="DefaultParagraphFont"/>
    <w:rsid w:val="00BF4435"/>
    <w:rPr>
      <w:rFonts w:ascii="Arial Narrow" w:hAnsi="Arial Narrow"/>
      <w:smallCaps/>
    </w:rPr>
  </w:style>
  <w:style w:type="character" w:customStyle="1" w:styleId="Buttons">
    <w:name w:val="Buttons"/>
    <w:basedOn w:val="DefaultParagraphFont"/>
    <w:rsid w:val="00BF4435"/>
    <w:rPr>
      <w:b/>
    </w:rPr>
  </w:style>
  <w:style w:type="character" w:customStyle="1" w:styleId="Underlined">
    <w:name w:val="Underlined"/>
    <w:basedOn w:val="DefaultParagraphFont"/>
    <w:rsid w:val="00BF4435"/>
    <w:rPr>
      <w:u w:val="single"/>
    </w:rPr>
  </w:style>
  <w:style w:type="paragraph" w:customStyle="1" w:styleId="TableBodyTextRight">
    <w:name w:val="Table Body Text Right"/>
    <w:basedOn w:val="TableBodyText"/>
    <w:rsid w:val="00BF4435"/>
    <w:pPr>
      <w:widowControl w:val="0"/>
      <w:autoSpaceDE w:val="0"/>
      <w:autoSpaceDN w:val="0"/>
      <w:adjustRightInd w:val="0"/>
      <w:jc w:val="right"/>
    </w:pPr>
    <w:rPr>
      <w:rFonts w:cs="Arial"/>
      <w:szCs w:val="18"/>
    </w:rPr>
  </w:style>
  <w:style w:type="paragraph" w:customStyle="1" w:styleId="CopyrightText">
    <w:name w:val="Copyright Text"/>
    <w:basedOn w:val="BodyText"/>
    <w:rsid w:val="00BF4435"/>
    <w:rPr>
      <w:sz w:val="18"/>
    </w:rPr>
  </w:style>
  <w:style w:type="paragraph" w:customStyle="1" w:styleId="BodySmallRight">
    <w:name w:val="Body Small Right"/>
    <w:basedOn w:val="BodyTextRight"/>
    <w:rsid w:val="00BF4435"/>
    <w:rPr>
      <w:sz w:val="18"/>
      <w:szCs w:val="18"/>
    </w:rPr>
  </w:style>
  <w:style w:type="paragraph" w:customStyle="1" w:styleId="MarginEdition">
    <w:name w:val="Margin Edition"/>
    <w:basedOn w:val="MarginNote"/>
    <w:rsid w:val="00BF4435"/>
    <w:pPr>
      <w:spacing w:before="0" w:after="0"/>
    </w:pPr>
    <w:rPr>
      <w:rFonts w:ascii="Times New Roman" w:hAnsi="Times New Roman"/>
      <w:color w:val="999999"/>
    </w:rPr>
  </w:style>
  <w:style w:type="paragraph" w:customStyle="1" w:styleId="Spacer">
    <w:name w:val="Spacer"/>
    <w:basedOn w:val="Normal"/>
    <w:rsid w:val="00BF4435"/>
    <w:rPr>
      <w:sz w:val="2"/>
      <w:szCs w:val="2"/>
    </w:rPr>
  </w:style>
  <w:style w:type="character" w:customStyle="1" w:styleId="Small">
    <w:name w:val="Small"/>
    <w:basedOn w:val="DefaultParagraphFont"/>
    <w:rsid w:val="00BF4435"/>
    <w:rPr>
      <w:sz w:val="16"/>
    </w:rPr>
  </w:style>
  <w:style w:type="paragraph" w:customStyle="1" w:styleId="WideTable">
    <w:name w:val="Wide Table"/>
    <w:basedOn w:val="Normal"/>
    <w:rsid w:val="00BF4435"/>
    <w:pPr>
      <w:ind w:left="-1418"/>
    </w:pPr>
    <w:rPr>
      <w:sz w:val="2"/>
      <w:szCs w:val="2"/>
    </w:rPr>
  </w:style>
  <w:style w:type="character" w:styleId="PageNumber">
    <w:name w:val="page number"/>
    <w:basedOn w:val="DefaultParagraphFont"/>
    <w:rsid w:val="00BF4435"/>
  </w:style>
  <w:style w:type="paragraph" w:styleId="Quote">
    <w:name w:val="Quote"/>
    <w:basedOn w:val="Heading1"/>
    <w:link w:val="QuoteChar"/>
    <w:qFormat/>
    <w:rsid w:val="00BF4435"/>
    <w:rPr>
      <w:b w:val="0"/>
      <w:sz w:val="72"/>
      <w:szCs w:val="72"/>
      <w:lang w:val="en-NZ"/>
    </w:rPr>
  </w:style>
  <w:style w:type="character" w:customStyle="1" w:styleId="QuoteChar">
    <w:name w:val="Quote Char"/>
    <w:basedOn w:val="DefaultParagraphFont"/>
    <w:link w:val="Quote"/>
    <w:rsid w:val="00BF44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435"/>
    <w:pPr>
      <w:pageBreakBefore/>
    </w:pPr>
  </w:style>
  <w:style w:type="paragraph" w:customStyle="1" w:styleId="Border">
    <w:name w:val="Border"/>
    <w:basedOn w:val="Normal"/>
    <w:qFormat/>
    <w:rsid w:val="00BF44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435"/>
    <w:rPr>
      <w:b/>
      <w:bCs/>
      <w:i/>
      <w:iCs/>
      <w:color w:val="auto"/>
    </w:rPr>
  </w:style>
  <w:style w:type="paragraph" w:styleId="IntenseQuote">
    <w:name w:val="Intense Quote"/>
    <w:basedOn w:val="Normal"/>
    <w:next w:val="Normal"/>
    <w:link w:val="IntenseQuoteChar"/>
    <w:uiPriority w:val="30"/>
    <w:qFormat/>
    <w:rsid w:val="00BF44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4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4435"/>
    <w:rPr>
      <w:smallCaps/>
      <w:color w:val="auto"/>
      <w:u w:val="single"/>
    </w:rPr>
  </w:style>
  <w:style w:type="character" w:styleId="IntenseReference">
    <w:name w:val="Intense Reference"/>
    <w:basedOn w:val="DefaultParagraphFont"/>
    <w:uiPriority w:val="32"/>
    <w:qFormat/>
    <w:rsid w:val="00BF4435"/>
    <w:rPr>
      <w:b/>
      <w:bCs/>
      <w:smallCaps/>
      <w:color w:val="auto"/>
      <w:spacing w:val="5"/>
      <w:u w:val="single"/>
    </w:rPr>
  </w:style>
  <w:style w:type="paragraph" w:customStyle="1" w:styleId="2ColumnHeading">
    <w:name w:val="2Column Heading"/>
    <w:basedOn w:val="BodyText"/>
    <w:qFormat/>
    <w:rsid w:val="00BF4435"/>
    <w:pPr>
      <w:spacing w:after="60"/>
      <w:ind w:left="-2268"/>
    </w:pPr>
    <w:rPr>
      <w:b/>
    </w:rPr>
  </w:style>
  <w:style w:type="paragraph" w:customStyle="1" w:styleId="Heading1TOC">
    <w:name w:val="Heading1 TOC"/>
    <w:basedOn w:val="Normal"/>
    <w:qFormat/>
    <w:rsid w:val="00BF4435"/>
    <w:pPr>
      <w:spacing w:before="240" w:after="120"/>
    </w:pPr>
    <w:rPr>
      <w:rFonts w:ascii="Times New Roman" w:hAnsi="Times New Roman"/>
      <w:b/>
      <w:sz w:val="32"/>
    </w:rPr>
  </w:style>
  <w:style w:type="paragraph" w:customStyle="1" w:styleId="Heading2TOC">
    <w:name w:val="Heading2 TOC"/>
    <w:basedOn w:val="Normal"/>
    <w:qFormat/>
    <w:rsid w:val="00BF4435"/>
    <w:pPr>
      <w:spacing w:before="240" w:after="60"/>
    </w:pPr>
    <w:rPr>
      <w:rFonts w:ascii="Times New Roman" w:hAnsi="Times New Roman"/>
      <w:b/>
      <w:sz w:val="28"/>
    </w:rPr>
  </w:style>
  <w:style w:type="character" w:customStyle="1" w:styleId="Underline">
    <w:name w:val="Underline"/>
    <w:basedOn w:val="DefaultParagraphFont"/>
    <w:qFormat/>
    <w:rsid w:val="00BF4435"/>
    <w:rPr>
      <w:u w:val="single"/>
    </w:rPr>
  </w:style>
  <w:style w:type="character" w:customStyle="1" w:styleId="BoldandItalics">
    <w:name w:val="Bold and Italics"/>
    <w:qFormat/>
    <w:rsid w:val="00BF4435"/>
    <w:rPr>
      <w:b/>
      <w:i/>
      <w:u w:val="none"/>
    </w:rPr>
  </w:style>
  <w:style w:type="paragraph" w:styleId="BalloonText">
    <w:name w:val="Balloon Text"/>
    <w:basedOn w:val="Normal"/>
    <w:link w:val="BalloonTextChar"/>
    <w:rsid w:val="00BF4435"/>
    <w:rPr>
      <w:rFonts w:ascii="Tahoma" w:hAnsi="Tahoma" w:cs="Tahoma"/>
      <w:sz w:val="16"/>
      <w:szCs w:val="16"/>
    </w:rPr>
  </w:style>
  <w:style w:type="character" w:customStyle="1" w:styleId="BalloonTextChar">
    <w:name w:val="Balloon Text Char"/>
    <w:basedOn w:val="DefaultParagraphFont"/>
    <w:link w:val="BalloonText"/>
    <w:rsid w:val="00BF44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44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44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4435"/>
    <w:rPr>
      <w:b/>
      <w:color w:val="660033"/>
      <w:spacing w:val="0"/>
    </w:rPr>
  </w:style>
  <w:style w:type="paragraph" w:customStyle="1" w:styleId="Nameditemlist">
    <w:name w:val="Named item list"/>
    <w:basedOn w:val="BodyText"/>
    <w:qFormat/>
    <w:rsid w:val="00BF4435"/>
    <w:pPr>
      <w:tabs>
        <w:tab w:val="left" w:pos="2835"/>
      </w:tabs>
      <w:ind w:left="2835" w:hanging="2835"/>
    </w:pPr>
  </w:style>
  <w:style w:type="paragraph" w:customStyle="1" w:styleId="BodyTextnopadding">
    <w:name w:val="Body Text no padding"/>
    <w:basedOn w:val="BodyText"/>
    <w:qFormat/>
    <w:rsid w:val="00BF4435"/>
    <w:pPr>
      <w:spacing w:before="0" w:after="0"/>
    </w:pPr>
  </w:style>
  <w:style w:type="paragraph" w:customStyle="1" w:styleId="BodyTextBold">
    <w:name w:val="Body Text Bold"/>
    <w:basedOn w:val="BodyText"/>
    <w:qFormat/>
    <w:rsid w:val="00BF4435"/>
    <w:rPr>
      <w:b/>
    </w:rPr>
  </w:style>
  <w:style w:type="character" w:styleId="Hyperlink">
    <w:name w:val="Hyperlink"/>
    <w:basedOn w:val="DefaultParagraphFont"/>
    <w:uiPriority w:val="99"/>
    <w:unhideWhenUsed/>
    <w:rsid w:val="007425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1484</Words>
  <Characters>9842</Characters>
  <Application>Microsoft Office Word</Application>
  <DocSecurity>0</DocSecurity>
  <Lines>351</Lines>
  <Paragraphs>198</Paragraphs>
  <ScaleCrop>false</ScaleCrop>
  <Company>Author-it Software Corporation Ltd.</Company>
  <LinksUpToDate>false</LinksUpToDate>
  <CharactersWithSpaces>11128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UEPMNT415 Diagnose and repair faults in complex refrigeration and air conditioning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2025-03-02T00:15:00Z</dcterms:created>
  <dcterms:modified xsi:type="dcterms:W3CDTF">2025-03-02T00:15:00Z</dcterms:modified>
</cp:coreProperties>
</file>