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276" w:rsidP="00D27276">
      <w:pPr>
        <w:pStyle w:val="Title"/>
      </w:pPr>
      <w:r>
        <w:fldChar w:fldCharType="begin"/>
      </w:r>
      <w:r>
        <w:instrText xml:space="preserve"> TITLE   \* MERGEFORMAT </w:instrText>
      </w:r>
      <w:r>
        <w:fldChar w:fldCharType="separate"/>
      </w:r>
      <w:r>
        <w:t>UEPMNT410 Diagnose and repair faults in electronic equipment</w:t>
      </w:r>
      <w:r>
        <w:fldChar w:fldCharType="end"/>
      </w:r>
    </w:p>
    <w:p w:rsidR="00D27276" w:rsidP="00D27276">
      <w:pPr>
        <w:pStyle w:val="Version"/>
        <w:sectPr w:rsidSect="007D39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39D8" w:rsidP="007D39D8">
      <w:pPr>
        <w:pStyle w:val="SuperHeading"/>
      </w:pPr>
      <w:r w:rsidRPr="007D39D8">
        <w:t>UEPMNT410 Diagnose and repair faults in electronic equipment</w:t>
      </w:r>
    </w:p>
    <w:p w:rsidR="00000000" w:rsidRPr="007D39D8" w:rsidP="007D39D8">
      <w:pPr>
        <w:pStyle w:val="Heading1"/>
      </w:pPr>
      <w:bookmarkStart w:id="1" w:name="O_1228622"/>
      <w:bookmarkEnd w:id="1"/>
      <w:r w:rsidRPr="007D39D8">
        <w:t>Modification History</w:t>
      </w:r>
    </w:p>
    <w:tbl>
      <w:tblPr>
        <w:tblW w:w="9497" w:type="dxa"/>
        <w:tblLayout w:type="fixed"/>
        <w:tblCellMar>
          <w:left w:w="62" w:type="dxa"/>
          <w:right w:w="62" w:type="dxa"/>
        </w:tblCellMar>
        <w:tblLook w:val="0000"/>
      </w:tblPr>
      <w:tblGrid>
        <w:gridCol w:w="9497"/>
      </w:tblGrid>
      <w:tr w:rsidTr="007D3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Release 2.</w:t>
            </w:r>
            <w:r w:rsidRPr="007D39D8">
              <w:t xml:space="preserve"> Minor release to update superseded pre-requisite units.</w:t>
            </w:r>
          </w:p>
          <w:p w:rsidR="00000000" w:rsidRPr="007D39D8" w:rsidP="007D39D8">
            <w:pPr>
              <w:pStyle w:val="BodyText"/>
            </w:pPr>
            <w:r w:rsidRPr="007D39D8">
              <w:rPr>
                <w:rStyle w:val="SpecialBold"/>
              </w:rPr>
              <w:t>Release 1</w:t>
            </w:r>
            <w:r w:rsidRPr="007D39D8">
              <w:t>. This is the first release of this unit of competency in the UEP Generation Training Package.</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2" w:name="O_1228621"/>
      <w:bookmarkEnd w:id="2"/>
      <w:r w:rsidRPr="007D39D8">
        <w:t>Application</w:t>
      </w:r>
    </w:p>
    <w:tbl>
      <w:tblPr>
        <w:tblW w:w="9497" w:type="dxa"/>
        <w:tblLayout w:type="fixed"/>
        <w:tblCellMar>
          <w:left w:w="62" w:type="dxa"/>
          <w:right w:w="62" w:type="dxa"/>
        </w:tblCellMar>
        <w:tblLook w:val="0000"/>
      </w:tblPr>
      <w:tblGrid>
        <w:gridCol w:w="9497"/>
      </w:tblGrid>
      <w:tr w:rsidTr="007D3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t>This unit inv</w:t>
            </w:r>
            <w:r w:rsidRPr="007D39D8">
              <w:t>olves the skills and knowledge required to diagnose and repair faults in electronic equipment at board and component level; this may involve work to be carried out with equipment on line.</w:t>
            </w:r>
          </w:p>
          <w:p w:rsidR="00000000" w:rsidRPr="007D39D8" w:rsidP="007D39D8">
            <w:pPr>
              <w:pStyle w:val="BodyText"/>
            </w:pPr>
            <w:r w:rsidRPr="007D39D8">
              <w:t>Diagnosing and repairing includes the inspection, testing and verifi</w:t>
            </w:r>
            <w:r w:rsidRPr="007D39D8">
              <w:t>cation of the operation and reliability of electronic equipment including components, wires, cables, boards, terminations and support fixings used in a power generation facility.</w:t>
            </w:r>
          </w:p>
          <w:p w:rsidR="00000000" w:rsidRPr="007D39D8" w:rsidP="007D39D8">
            <w:pPr>
              <w:pStyle w:val="BodyText"/>
            </w:pPr>
            <w:r w:rsidRPr="007D39D8">
              <w:t>Competency in this unit requires the ability to plan work, diagnose electroni</w:t>
            </w:r>
            <w:r w:rsidRPr="007D39D8">
              <w:t>c equipment faults, find electronic equipment faults, determine cause of electronic equipment faults, repair electronic equipment faults and to report on all completed work tasks. Individuals will, in general, work under supervision in an electrical, elect</w:t>
            </w:r>
            <w:r w:rsidRPr="007D39D8">
              <w:t xml:space="preserve">ronic and/or mechanical equipment repair workshop or on site. </w:t>
            </w:r>
          </w:p>
          <w:p w:rsidR="00000000" w:rsidRPr="007D39D8" w:rsidP="007D39D8">
            <w:pPr>
              <w:pStyle w:val="BodyText"/>
            </w:pPr>
            <w:r w:rsidRPr="007D39D8">
              <w:t xml:space="preserve">Power generation maintenance personnel are typically trained and authorised to receive permits to work. </w:t>
            </w:r>
          </w:p>
          <w:p w:rsidR="00000000" w:rsidRPr="007D39D8" w:rsidP="007D39D8">
            <w:pPr>
              <w:pStyle w:val="BodyText"/>
            </w:pPr>
            <w:r w:rsidRPr="007D39D8">
              <w:t>No licensing, legislative or certification requirements apply to this unit at the time o</w:t>
            </w:r>
            <w:r w:rsidRPr="007D39D8">
              <w:t>f publication.</w:t>
            </w:r>
          </w:p>
          <w:p w:rsidR="00000000" w:rsidRPr="007D39D8" w:rsidP="007D39D8">
            <w:pPr>
              <w:pStyle w:val="BodyText"/>
            </w:pPr>
            <w:r w:rsidRPr="007D39D8">
              <w:rPr>
                <w:rStyle w:val="SpecialBold"/>
              </w:rPr>
              <w:t>Note: Workplace practice</w:t>
            </w:r>
          </w:p>
          <w:p w:rsidR="00000000" w:rsidRPr="007D39D8" w:rsidP="007D39D8">
            <w:pPr>
              <w:pStyle w:val="BodyText"/>
            </w:pPr>
            <w:r w:rsidRPr="007D39D8">
              <w:t>The application of the skills and knowledge described in this unit of competency may require a licence or training permit to practice in the workplace, where work is carried out on gas and electrical installations. A</w:t>
            </w:r>
            <w:r w:rsidRPr="007D39D8">
              <w:t xml:space="preserve">dditional and/or other conditions may apply under state and territory legislative and regulatory licensing requirements. </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3" w:name="O_1228620"/>
      <w:bookmarkEnd w:id="3"/>
      <w:r w:rsidRPr="007D39D8">
        <w:t>Pre-requisite Unit</w:t>
      </w:r>
    </w:p>
    <w:tbl>
      <w:tblPr>
        <w:tblW w:w="9497" w:type="dxa"/>
        <w:tblLayout w:type="fixed"/>
        <w:tblCellMar>
          <w:left w:w="62" w:type="dxa"/>
          <w:right w:w="62" w:type="dxa"/>
        </w:tblCellMar>
        <w:tblLook w:val="0000"/>
      </w:tblPr>
      <w:tblGrid>
        <w:gridCol w:w="9497"/>
      </w:tblGrid>
      <w:tr w:rsidTr="007D39D8">
        <w:tblPrEx>
          <w:tblW w:w="9497" w:type="dxa"/>
          <w:tblLayout w:type="fixed"/>
          <w:tblCellMar>
            <w:left w:w="62" w:type="dxa"/>
            <w:right w:w="62" w:type="dxa"/>
          </w:tblCellMar>
          <w:tblLook w:val="0000"/>
        </w:tblPrEx>
        <w:trPr>
          <w:trHeight w:val="1418"/>
        </w:trPr>
        <w:tc>
          <w:tcPr>
            <w:tcW w:w="9497"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t>UEECD0019 Fabricate, assemble and dismantle utilities industry components</w:t>
            </w:r>
          </w:p>
          <w:p w:rsidR="00000000" w:rsidRPr="007D39D8" w:rsidP="007D39D8">
            <w:pPr>
              <w:pStyle w:val="BodyText"/>
            </w:pPr>
            <w:r w:rsidRPr="007D39D8">
              <w:t>UEECD0020 Fix and se</w:t>
            </w:r>
            <w:r w:rsidRPr="007D39D8">
              <w:t>cure electrotechnology equipment</w:t>
            </w:r>
          </w:p>
          <w:p w:rsidR="00000000" w:rsidRPr="007D39D8" w:rsidP="007D39D8">
            <w:pPr>
              <w:pStyle w:val="BodyText"/>
            </w:pPr>
            <w:r w:rsidRPr="007D39D8">
              <w:t xml:space="preserve">UEECD0043 Solve problems in direct current circuits </w:t>
            </w:r>
          </w:p>
          <w:p w:rsidR="00000000" w:rsidRPr="007D39D8" w:rsidP="007D39D8">
            <w:pPr>
              <w:pStyle w:val="BodyText"/>
            </w:pPr>
            <w:r w:rsidRPr="007D39D8">
              <w:t>UEECD0051 Use drawings, diagrams, schedules, standards, codes and specifications</w:t>
            </w:r>
          </w:p>
          <w:p w:rsidR="00000000" w:rsidRPr="007D39D8" w:rsidP="007D39D8">
            <w:pPr>
              <w:pStyle w:val="BodyText"/>
            </w:pPr>
            <w:r w:rsidRPr="007D39D8">
              <w:t>UEEEL0003 Arrange circuits, control and protection for general electrical installations</w:t>
            </w:r>
          </w:p>
          <w:p w:rsidR="00000000" w:rsidRPr="007D39D8" w:rsidP="007D39D8">
            <w:pPr>
              <w:pStyle w:val="BodyText"/>
            </w:pPr>
            <w:r w:rsidRPr="007D39D8">
              <w:t xml:space="preserve">UEEEL0011 Evaluate performance of low voltage electrical apparatus </w:t>
            </w:r>
          </w:p>
          <w:p w:rsidR="00000000" w:rsidRPr="007D39D8" w:rsidP="007D39D8">
            <w:pPr>
              <w:pStyle w:val="BodyText"/>
            </w:pPr>
            <w:r w:rsidRPr="007D39D8">
              <w:t>UEEEL0014 Isolate, test and troubleshoot low voltage electrical circuits</w:t>
            </w:r>
          </w:p>
          <w:p w:rsidR="00000000" w:rsidRPr="007D39D8" w:rsidP="007D39D8">
            <w:pPr>
              <w:pStyle w:val="BodyText"/>
            </w:pPr>
            <w:r w:rsidRPr="007D39D8">
              <w:t>UEEEL0020 Solve problems in low voltage A.C. circuits</w:t>
            </w:r>
          </w:p>
          <w:p w:rsidR="00000000" w:rsidRPr="007D39D8" w:rsidP="007D39D8">
            <w:pPr>
              <w:pStyle w:val="BodyText"/>
            </w:pPr>
            <w:r w:rsidRPr="007D39D8">
              <w:t>UEEEL0021 Solve problems in magnetic and electromagnetic devi</w:t>
            </w:r>
            <w:r w:rsidRPr="007D39D8">
              <w:t xml:space="preserve">ces </w:t>
            </w:r>
          </w:p>
          <w:p w:rsidR="00000000" w:rsidRPr="007D39D8" w:rsidP="007D39D8">
            <w:pPr>
              <w:pStyle w:val="BodyText"/>
            </w:pPr>
            <w:r w:rsidRPr="007D39D8">
              <w:t>UEEEL0023 Terminate cables, cords and accessories for low voltage circuits</w:t>
            </w:r>
          </w:p>
          <w:p w:rsidR="00000000" w:rsidRPr="007D39D8" w:rsidP="007D39D8">
            <w:pPr>
              <w:pStyle w:val="BodyText"/>
            </w:pPr>
            <w:r w:rsidRPr="007D39D8">
              <w:t>UEEEL0024 Test and connect alternating current (a.c.) rotating machines</w:t>
            </w:r>
          </w:p>
          <w:p w:rsidR="00000000" w:rsidRPr="007D39D8" w:rsidP="007D39D8">
            <w:pPr>
              <w:pStyle w:val="BodyText"/>
            </w:pPr>
            <w:r w:rsidRPr="007D39D8">
              <w:t xml:space="preserve">UEEEL0025 Test and connect transformers </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4" w:name="O_1228619"/>
      <w:bookmarkEnd w:id="4"/>
      <w:r w:rsidRPr="007D39D8">
        <w:t>Competency Field</w:t>
      </w:r>
    </w:p>
    <w:tbl>
      <w:tblPr>
        <w:tblW w:w="9497" w:type="dxa"/>
        <w:tblLayout w:type="fixed"/>
        <w:tblCellMar>
          <w:left w:w="62" w:type="dxa"/>
          <w:right w:w="62" w:type="dxa"/>
        </w:tblCellMar>
        <w:tblLook w:val="0000"/>
      </w:tblPr>
      <w:tblGrid>
        <w:gridCol w:w="9497"/>
      </w:tblGrid>
      <w:tr w:rsidTr="007D3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t>Maintenance</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5" w:name="O_1228618"/>
      <w:bookmarkEnd w:id="5"/>
      <w:r w:rsidRPr="007D39D8">
        <w:t>Unit Sector</w:t>
      </w:r>
    </w:p>
    <w:tbl>
      <w:tblPr>
        <w:tblW w:w="9497" w:type="dxa"/>
        <w:tblLayout w:type="fixed"/>
        <w:tblCellMar>
          <w:left w:w="62" w:type="dxa"/>
          <w:right w:w="62" w:type="dxa"/>
        </w:tblCellMar>
        <w:tblLook w:val="0000"/>
      </w:tblPr>
      <w:tblGrid>
        <w:gridCol w:w="9497"/>
      </w:tblGrid>
      <w:tr w:rsidTr="007D3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t>Electricity generation</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6" w:name="O_1228617"/>
      <w:bookmarkEnd w:id="6"/>
      <w:r w:rsidRPr="007D39D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D39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PERFORMANCE CRITERIA</w:t>
            </w:r>
          </w:p>
        </w:tc>
      </w:tr>
      <w:tr w:rsidTr="007D39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Performance criteria describe the performance needed to demonstrate achievement of the element.</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Requirements including scope of work and assigned roles are identified and confirmed with appropriate personnel or by site inspection, in accordance with workplace procedures</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Work, Health and Safety (WHS)/Occupational Health and Safety (OHS) regulat</w:t>
            </w:r>
            <w:r w:rsidRPr="007D39D8">
              <w:t xml:space="preserve">ions, legislative requirements, industry standards, codes of practice, manufacturers’ specifications, environmental obligations and workplace procedures are reviewed in preparation for work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Resources are obtained and inspected for compliance with j</w:t>
            </w:r>
            <w:r w:rsidRPr="007D39D8">
              <w:t>ob specification</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Relevant plans, drawings and manuals are selected and used,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Correct materials and components for work are   obtained and inspected, in accordance with workplace procedures, for compliance with job specification</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Work is planned, sequenced and prioritised,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Potent</w:t>
            </w:r>
            <w:r w:rsidRPr="007D39D8">
              <w:t>ial hazards are identified and risk control measures are selected and implemented, in accordance with workplace procedures</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Work area is prepared, in accordance with workplace and site procedures</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Verify electronic equipment</w:t>
            </w:r>
            <w:r w:rsidRPr="007D39D8">
              <w:t xml:space="preserve"> </w:t>
            </w:r>
            <w:r w:rsidRPr="007D39D8">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Normal performance and function of equipment is ascertained using manufacturers</w:t>
            </w:r>
            <w:r>
              <w:t>’</w:t>
            </w:r>
            <w:r w:rsidRPr="007D39D8">
              <w:t xml:space="preserve"> manuals,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Fault indicators, technical information and diagnostic techniques are used to verify reported faults,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Electronic equipment faults are reproduced and are monitored,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Find electronic equipment</w:t>
            </w:r>
            <w:r w:rsidRPr="007D39D8">
              <w:t xml:space="preserve"> </w:t>
            </w:r>
            <w:r w:rsidRPr="007D39D8">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Isolations for work are confirmed,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Electronic equipment components, wires, cables, terminations and support fixings are inspected for faults, in accordance with workplace p</w:t>
            </w:r>
            <w:r w:rsidRPr="007D39D8">
              <w:t xml:space="preserve">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Diagnostic techniques are selected and used to determine faults,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Components are disconnected, in accordance with workplace procedures, to enable accurate test measurements of suspected faulty components ensuring back feed readings do not occur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Test and measurement instruments are used, in accordance with workpla</w:t>
            </w:r>
            <w:r w:rsidRPr="007D39D8">
              <w:t>ce procedures, manufacturers</w:t>
            </w:r>
            <w:r>
              <w:t>’</w:t>
            </w:r>
            <w:r w:rsidRPr="007D39D8">
              <w:t xml:space="preserve"> specifications and job requirements</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Determine cause of electronic equipment</w:t>
            </w:r>
            <w:r w:rsidRPr="007D39D8">
              <w:t xml:space="preserve"> </w:t>
            </w:r>
            <w:r w:rsidRPr="007D39D8">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Appropriate personnel are consulted,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Information from fault indicators and maintenance re</w:t>
            </w:r>
            <w:r w:rsidRPr="007D39D8">
              <w:t xml:space="preserve">cords are used,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Repair electronic equipment fault</w:t>
            </w: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Isolations are confirmed, in accordance with workplace procedures site requirements</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Faulty, worn, damaged or unsecured components are replaced or repaired,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Electronic equipment parts and components are selected and replaced, as required, in accordance with workplace procedures and manufactur</w:t>
            </w:r>
            <w:r w:rsidRPr="007D39D8">
              <w:t>ers</w:t>
            </w:r>
            <w:r>
              <w:t>’</w:t>
            </w:r>
            <w:r w:rsidRPr="007D39D8">
              <w:t xml:space="preserve"> specifications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Components disconnected for testing are reconnected, and all terminations are checked to ensure they are electrically and mechanically sound,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Faults are repaired,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 xml:space="preserve">Final inspection is performed, in accordance with workplace procedures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Work is completed and appropriate personnel are notified, in accordance with workplace procedu</w:t>
            </w:r>
            <w:r w:rsidRPr="007D39D8">
              <w:t xml:space="preserve">res </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Work area is cleared of waste, cleaned, restored and secured in accordance with workplace procedures</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t>Tools and equipment are cleaned, maintained and stored, in accordance with workplace procedures</w:t>
            </w:r>
          </w:p>
        </w:tc>
      </w:tr>
      <w:tr w:rsidTr="007D39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D39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39D8">
            <w:pPr>
              <w:pStyle w:val="BodyText"/>
              <w:rPr>
                <w:lang w:val="en-NZ"/>
              </w:rPr>
            </w:pPr>
            <w:r w:rsidRPr="007D39D8">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t>Work completion details are finalised, in accordance with workplace procedures</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7" w:name="O_1228616"/>
      <w:bookmarkEnd w:id="7"/>
      <w:r w:rsidRPr="007D39D8">
        <w:t>Foundation Skills</w:t>
      </w:r>
    </w:p>
    <w:tbl>
      <w:tblPr>
        <w:tblW w:w="9497" w:type="dxa"/>
        <w:tblLayout w:type="fixed"/>
        <w:tblCellMar>
          <w:left w:w="62" w:type="dxa"/>
          <w:right w:w="62" w:type="dxa"/>
        </w:tblCellMar>
        <w:tblLook w:val="0000"/>
      </w:tblPr>
      <w:tblGrid>
        <w:gridCol w:w="9497"/>
      </w:tblGrid>
      <w:tr w:rsidTr="007D3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t>Foundation skills essential to performance are explicit in the performance criteria of this unit of competency.</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8" w:name="O_1228615"/>
      <w:bookmarkEnd w:id="8"/>
      <w:r w:rsidRPr="007D39D8">
        <w:t>Range</w:t>
      </w:r>
      <w:r w:rsidRPr="007D39D8">
        <w:t xml:space="preserve"> of Conditions</w:t>
      </w:r>
    </w:p>
    <w:tbl>
      <w:tblPr>
        <w:tblW w:w="9497" w:type="dxa"/>
        <w:tblLayout w:type="fixed"/>
        <w:tblCellMar>
          <w:left w:w="62" w:type="dxa"/>
          <w:right w:w="62" w:type="dxa"/>
        </w:tblCellMar>
        <w:tblLook w:val="0000"/>
      </w:tblPr>
      <w:tblGrid>
        <w:gridCol w:w="9497"/>
      </w:tblGrid>
      <w:tr w:rsidTr="007D3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t>Range is restricted to essential operating conditions and any other variables essential to the work environment.</w:t>
            </w:r>
          </w:p>
          <w:p w:rsidR="00000000" w:rsidRPr="007D39D8" w:rsidP="007D39D8">
            <w:pPr>
              <w:pStyle w:val="BodyText"/>
            </w:pPr>
            <w:r w:rsidRPr="007D39D8">
              <w:t>Non-essential conditions may be found in the Companion Volume Implementation Guide.</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9" w:name="O_1228614"/>
      <w:bookmarkEnd w:id="9"/>
      <w:r w:rsidRPr="007D39D8">
        <w:t>Unit Mapping Information</w:t>
      </w:r>
    </w:p>
    <w:tbl>
      <w:tblPr>
        <w:tblW w:w="9497" w:type="dxa"/>
        <w:tblLayout w:type="fixed"/>
        <w:tblCellMar>
          <w:left w:w="62" w:type="dxa"/>
          <w:right w:w="62" w:type="dxa"/>
        </w:tblCellMar>
        <w:tblLook w:val="0000"/>
      </w:tblPr>
      <w:tblGrid>
        <w:gridCol w:w="9497"/>
      </w:tblGrid>
      <w:tr w:rsidTr="007D3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39D8" w:rsidP="007D39D8">
            <w:pPr>
              <w:pStyle w:val="BodyText"/>
            </w:pPr>
            <w:r w:rsidRPr="007D39D8">
              <w:t>This unit replaces and is equivalent to UEPMNT410B Diagnose and repair faults in electronic equipment.</w:t>
            </w:r>
          </w:p>
        </w:tc>
      </w:tr>
    </w:tbl>
    <w:p w:rsidR="00000000" w:rsidRPr="007D39D8" w:rsidP="007D39D8">
      <w:pPr>
        <w:pStyle w:val="NoPaddingFontSize1"/>
      </w:pPr>
    </w:p>
    <w:p w:rsidR="00000000" w:rsidRPr="007D39D8" w:rsidP="007D39D8">
      <w:pPr>
        <w:pStyle w:val="AllowPageBreak"/>
      </w:pPr>
    </w:p>
    <w:p w:rsidR="00000000" w:rsidRPr="007D39D8" w:rsidP="007D39D8">
      <w:pPr>
        <w:pStyle w:val="Heading1"/>
      </w:pPr>
      <w:bookmarkStart w:id="10" w:name="O_1228623"/>
      <w:bookmarkEnd w:id="10"/>
      <w:r w:rsidRPr="007D39D8">
        <w:t>Links</w:t>
      </w:r>
    </w:p>
    <w:p w:rsidR="00000000" w:rsidRPr="007D39D8" w:rsidP="00D27276">
      <w:pPr>
        <w:pStyle w:val="BodyText"/>
      </w:pPr>
      <w:r w:rsidRPr="007D39D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670A">
        <w:rPr>
          <w:rStyle w:val="Hyperlink"/>
        </w:rPr>
        <w:t>https://vetnet.gov.au/Pages/TrainingDocs.aspx?q=1715b9fa-e7bd-441c-bb8d-cf22c9c825a8</w:t>
      </w:r>
      <w:r>
        <w:fldChar w:fldCharType="end"/>
      </w:r>
    </w:p>
    <w:p w:rsidR="00000000" w:rsidRPr="007D39D8" w:rsidP="007D39D8"/>
    <w:sectPr w:rsidSect="007D39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D8" w:rsidRPr="00D27276" w:rsidP="00D27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76" w:rsidP="007D3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276" w:rsidP="007D39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7276" w:rsidP="007D3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9D8" w:rsidRPr="00D27276" w:rsidP="00D27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76" w:rsidRPr="002D2AF8" w:rsidP="007D39D8">
    <w:pPr>
      <w:pStyle w:val="Header"/>
      <w:framePr w:wrap="around"/>
    </w:pPr>
    <w:r>
      <w:fldChar w:fldCharType="begin"/>
    </w:r>
    <w:r>
      <w:instrText xml:space="preserve"> TITLE   \* MERGEFORMAT </w:instrText>
    </w:r>
    <w:r>
      <w:fldChar w:fldCharType="separate"/>
    </w:r>
    <w:r>
      <w:t>UEPMNT410 Diagnose and repair faults in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27276" w:rsidP="007D3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9D8"/>
    <w:pPr>
      <w:spacing w:before="360" w:after="60"/>
      <w:outlineLvl w:val="0"/>
    </w:pPr>
    <w:rPr>
      <w:sz w:val="32"/>
    </w:rPr>
  </w:style>
  <w:style w:type="paragraph" w:styleId="Heading2">
    <w:name w:val="heading 2"/>
    <w:basedOn w:val="HeadingBase"/>
    <w:next w:val="BodyText"/>
    <w:link w:val="Heading2Char"/>
    <w:qFormat/>
    <w:rsid w:val="007D39D8"/>
    <w:pPr>
      <w:keepLines/>
      <w:spacing w:before="240" w:after="120"/>
      <w:outlineLvl w:val="1"/>
    </w:pPr>
    <w:rPr>
      <w:sz w:val="28"/>
      <w:szCs w:val="40"/>
    </w:rPr>
  </w:style>
  <w:style w:type="paragraph" w:styleId="Heading3">
    <w:name w:val="heading 3"/>
    <w:basedOn w:val="HeadingBase"/>
    <w:next w:val="BodyText"/>
    <w:link w:val="Heading3Char"/>
    <w:qFormat/>
    <w:rsid w:val="007D39D8"/>
    <w:pPr>
      <w:spacing w:before="180" w:after="120"/>
      <w:outlineLvl w:val="2"/>
    </w:pPr>
    <w:rPr>
      <w:spacing w:val="-10"/>
      <w:kern w:val="32"/>
    </w:rPr>
  </w:style>
  <w:style w:type="paragraph" w:styleId="Heading4">
    <w:name w:val="heading 4"/>
    <w:basedOn w:val="HeadingBase"/>
    <w:next w:val="BodyText"/>
    <w:link w:val="Heading4Char"/>
    <w:qFormat/>
    <w:rsid w:val="007D39D8"/>
    <w:pPr>
      <w:spacing w:before="160" w:after="120"/>
      <w:outlineLvl w:val="3"/>
    </w:pPr>
    <w:rPr>
      <w:sz w:val="22"/>
    </w:rPr>
  </w:style>
  <w:style w:type="paragraph" w:styleId="Heading5">
    <w:name w:val="heading 5"/>
    <w:basedOn w:val="HeadingBase"/>
    <w:next w:val="Normal"/>
    <w:link w:val="Heading5Char"/>
    <w:qFormat/>
    <w:rsid w:val="007D39D8"/>
    <w:pPr>
      <w:spacing w:before="80"/>
      <w:outlineLvl w:val="4"/>
    </w:pPr>
    <w:rPr>
      <w:color w:val="918585"/>
      <w:sz w:val="20"/>
    </w:rPr>
  </w:style>
  <w:style w:type="paragraph" w:styleId="Heading6">
    <w:name w:val="heading 6"/>
    <w:basedOn w:val="HeadingBase"/>
    <w:next w:val="Normal"/>
    <w:link w:val="Heading6Char"/>
    <w:qFormat/>
    <w:rsid w:val="007D39D8"/>
    <w:pPr>
      <w:spacing w:before="60"/>
      <w:outlineLvl w:val="5"/>
    </w:pPr>
    <w:rPr>
      <w:color w:val="918585"/>
      <w:sz w:val="20"/>
    </w:rPr>
  </w:style>
  <w:style w:type="paragraph" w:styleId="Heading7">
    <w:name w:val="heading 7"/>
    <w:basedOn w:val="Normal"/>
    <w:next w:val="Normal"/>
    <w:link w:val="Heading7Char"/>
    <w:qFormat/>
    <w:rsid w:val="007D39D8"/>
    <w:pPr>
      <w:ind w:left="720"/>
      <w:outlineLvl w:val="6"/>
    </w:pPr>
    <w:rPr>
      <w:i/>
    </w:rPr>
  </w:style>
  <w:style w:type="paragraph" w:styleId="Heading8">
    <w:name w:val="heading 8"/>
    <w:basedOn w:val="Normal"/>
    <w:next w:val="Normal"/>
    <w:link w:val="Heading8Char"/>
    <w:qFormat/>
    <w:rsid w:val="007D39D8"/>
    <w:pPr>
      <w:ind w:left="720"/>
      <w:outlineLvl w:val="7"/>
    </w:pPr>
    <w:rPr>
      <w:i/>
    </w:rPr>
  </w:style>
  <w:style w:type="paragraph" w:styleId="Heading9">
    <w:name w:val="heading 9"/>
    <w:basedOn w:val="Normal"/>
    <w:next w:val="Normal"/>
    <w:link w:val="Heading9Char"/>
    <w:qFormat/>
    <w:rsid w:val="007D39D8"/>
    <w:pPr>
      <w:ind w:left="720"/>
      <w:outlineLvl w:val="8"/>
    </w:pPr>
    <w:rPr>
      <w:i/>
    </w:rPr>
  </w:style>
  <w:style w:type="character" w:default="1" w:styleId="DefaultParagraphFont">
    <w:name w:val="Default Paragraph Font"/>
    <w:uiPriority w:val="1"/>
    <w:unhideWhenUsed/>
    <w:rsid w:val="007D3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9D8"/>
  </w:style>
  <w:style w:type="character" w:customStyle="1" w:styleId="Heading1Char">
    <w:name w:val="Heading 1 Char"/>
    <w:basedOn w:val="DefaultParagraphFont"/>
    <w:link w:val="Heading1"/>
    <w:rsid w:val="007D39D8"/>
    <w:rPr>
      <w:rFonts w:ascii="Times New Roman" w:eastAsia="Times New Roman" w:hAnsi="Times New Roman" w:cs="Times New Roman"/>
      <w:b/>
      <w:sz w:val="32"/>
      <w:szCs w:val="20"/>
      <w:lang w:eastAsia="en-US"/>
    </w:rPr>
  </w:style>
  <w:style w:type="paragraph" w:styleId="BodyText">
    <w:name w:val="Body Text"/>
    <w:basedOn w:val="Normal"/>
    <w:link w:val="BodyTextChar"/>
    <w:rsid w:val="007D39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9D8"/>
    <w:rPr>
      <w:rFonts w:ascii="Times New Roman" w:eastAsia="Times New Roman" w:hAnsi="Times New Roman" w:cs="Times New Roman"/>
      <w:sz w:val="24"/>
      <w:lang w:eastAsia="en-US"/>
    </w:rPr>
  </w:style>
  <w:style w:type="character" w:customStyle="1" w:styleId="SpecialBold">
    <w:name w:val="Special Bold"/>
    <w:basedOn w:val="DefaultParagraphFont"/>
    <w:rsid w:val="007D39D8"/>
    <w:rPr>
      <w:b/>
      <w:spacing w:val="0"/>
    </w:rPr>
  </w:style>
  <w:style w:type="paragraph" w:customStyle="1" w:styleId="SuperHeading">
    <w:name w:val="SuperHeading"/>
    <w:basedOn w:val="Normal"/>
    <w:rsid w:val="007D39D8"/>
    <w:pPr>
      <w:spacing w:before="240" w:after="120"/>
      <w:outlineLvl w:val="0"/>
    </w:pPr>
    <w:rPr>
      <w:rFonts w:ascii="Times New Roman" w:hAnsi="Times New Roman"/>
      <w:b/>
      <w:sz w:val="32"/>
    </w:rPr>
  </w:style>
  <w:style w:type="paragraph" w:customStyle="1" w:styleId="AllowPageBreak">
    <w:name w:val="AllowPageBreak"/>
    <w:rsid w:val="007D39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3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9D8"/>
    <w:rPr>
      <w:rFonts w:ascii="Courier New" w:eastAsia="Times New Roman" w:hAnsi="Courier New" w:cs="Times New Roman"/>
      <w:i/>
      <w:szCs w:val="20"/>
      <w:lang w:eastAsia="en-US"/>
    </w:rPr>
  </w:style>
  <w:style w:type="paragraph" w:customStyle="1" w:styleId="HeadingBase">
    <w:name w:val="Heading Base"/>
    <w:rsid w:val="007D3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9D8"/>
    <w:pPr>
      <w:tabs>
        <w:tab w:val="right" w:leader="dot" w:pos="9072"/>
      </w:tabs>
      <w:ind w:left="567"/>
    </w:pPr>
    <w:rPr>
      <w:szCs w:val="22"/>
    </w:rPr>
  </w:style>
  <w:style w:type="paragraph" w:customStyle="1" w:styleId="TOCBase">
    <w:name w:val="TOC Base"/>
    <w:rsid w:val="007D3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9D8"/>
    <w:pPr>
      <w:tabs>
        <w:tab w:val="right" w:leader="dot" w:pos="9072"/>
      </w:tabs>
      <w:spacing w:before="40" w:after="40"/>
      <w:ind w:left="284"/>
    </w:pPr>
    <w:rPr>
      <w:rFonts w:ascii="Times New Roman" w:hAnsi="Times New Roman"/>
    </w:rPr>
  </w:style>
  <w:style w:type="paragraph" w:styleId="TOC1">
    <w:name w:val="toc 1"/>
    <w:basedOn w:val="TOCBase"/>
    <w:next w:val="Normal"/>
    <w:rsid w:val="007D3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9D8"/>
    <w:rPr>
      <w:rFonts w:ascii="Times New Roman" w:eastAsia="Times New Roman" w:hAnsi="Times New Roman" w:cs="Times New Roman"/>
      <w:sz w:val="16"/>
      <w:lang w:eastAsia="en-US"/>
    </w:rPr>
  </w:style>
  <w:style w:type="paragraph" w:styleId="Title">
    <w:name w:val="Title"/>
    <w:basedOn w:val="HeadingBase"/>
    <w:link w:val="TitleChar"/>
    <w:qFormat/>
    <w:rsid w:val="007D39D8"/>
    <w:pPr>
      <w:spacing w:before="5040"/>
      <w:jc w:val="center"/>
    </w:pPr>
    <w:rPr>
      <w:sz w:val="48"/>
      <w:szCs w:val="72"/>
      <w:lang w:val="en-US"/>
    </w:rPr>
  </w:style>
  <w:style w:type="character" w:customStyle="1" w:styleId="TitleChar">
    <w:name w:val="Title Char"/>
    <w:basedOn w:val="DefaultParagraphFont"/>
    <w:link w:val="Title"/>
    <w:rsid w:val="007D3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9D8"/>
    <w:pPr>
      <w:tabs>
        <w:tab w:val="left" w:pos="3600"/>
        <w:tab w:val="left" w:pos="3958"/>
      </w:tabs>
    </w:pPr>
  </w:style>
  <w:style w:type="paragraph" w:styleId="List">
    <w:name w:val="List"/>
    <w:basedOn w:val="BodyText"/>
    <w:next w:val="BodyText"/>
    <w:rsid w:val="007D39D8"/>
    <w:pPr>
      <w:tabs>
        <w:tab w:val="left" w:pos="340"/>
      </w:tabs>
      <w:spacing w:before="60" w:after="60"/>
      <w:ind w:left="340" w:hanging="340"/>
    </w:pPr>
  </w:style>
  <w:style w:type="paragraph" w:styleId="ListBullet">
    <w:name w:val="List Bullet"/>
    <w:basedOn w:val="List"/>
    <w:rsid w:val="007D39D8"/>
    <w:pPr>
      <w:numPr>
        <w:numId w:val="10"/>
      </w:numPr>
      <w:tabs>
        <w:tab w:val="clear" w:pos="340"/>
      </w:tabs>
      <w:spacing w:before="40" w:after="40"/>
    </w:pPr>
  </w:style>
  <w:style w:type="paragraph" w:customStyle="1" w:styleId="Note">
    <w:name w:val="Note"/>
    <w:basedOn w:val="BodyText"/>
    <w:rsid w:val="007D3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9D8"/>
    <w:pPr>
      <w:framePr w:wrap="auto" w:hAnchor="text" w:y="6049"/>
    </w:pPr>
    <w:rPr>
      <w:color w:val="000000"/>
      <w:sz w:val="40"/>
    </w:rPr>
  </w:style>
  <w:style w:type="paragraph" w:customStyle="1" w:styleId="TOCTitle">
    <w:name w:val="TOCTitle"/>
    <w:basedOn w:val="Heading1"/>
    <w:rsid w:val="007D39D8"/>
    <w:pPr>
      <w:spacing w:after="240"/>
      <w:jc w:val="center"/>
      <w:outlineLvl w:val="9"/>
    </w:pPr>
    <w:rPr>
      <w:caps/>
    </w:rPr>
  </w:style>
  <w:style w:type="paragraph" w:customStyle="1" w:styleId="Version">
    <w:name w:val="Version"/>
    <w:rsid w:val="007D39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9D8"/>
    <w:pPr>
      <w:numPr>
        <w:numId w:val="11"/>
      </w:numPr>
      <w:tabs>
        <w:tab w:val="clear" w:pos="680"/>
      </w:tabs>
    </w:pPr>
  </w:style>
  <w:style w:type="paragraph" w:styleId="Index1">
    <w:name w:val="index 1"/>
    <w:basedOn w:val="Normal"/>
    <w:next w:val="Normal"/>
    <w:semiHidden/>
    <w:rsid w:val="007D39D8"/>
    <w:pPr>
      <w:keepNext w:val="0"/>
      <w:tabs>
        <w:tab w:val="right" w:pos="4176"/>
      </w:tabs>
      <w:ind w:left="198" w:hanging="198"/>
    </w:pPr>
    <w:rPr>
      <w:rFonts w:ascii="Garamond" w:hAnsi="Garamond"/>
    </w:rPr>
  </w:style>
  <w:style w:type="paragraph" w:styleId="IndexHeading">
    <w:name w:val="index heading"/>
    <w:basedOn w:val="Normal"/>
    <w:next w:val="Index1"/>
    <w:semiHidden/>
    <w:rsid w:val="007D39D8"/>
    <w:pPr>
      <w:spacing w:before="120" w:after="120"/>
    </w:pPr>
    <w:rPr>
      <w:rFonts w:ascii="Arial" w:hAnsi="Arial"/>
      <w:b/>
      <w:color w:val="918585"/>
      <w:sz w:val="24"/>
    </w:rPr>
  </w:style>
  <w:style w:type="paragraph" w:styleId="Header">
    <w:name w:val="header"/>
    <w:basedOn w:val="Normal"/>
    <w:link w:val="HeaderChar"/>
    <w:rsid w:val="007D3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9D8"/>
    <w:rPr>
      <w:rFonts w:ascii="Times New Roman" w:eastAsia="Times New Roman" w:hAnsi="Times New Roman" w:cs="Times New Roman"/>
      <w:sz w:val="16"/>
      <w:szCs w:val="20"/>
      <w:lang w:val="en-GB" w:eastAsia="en-US"/>
    </w:rPr>
  </w:style>
  <w:style w:type="paragraph" w:customStyle="1" w:styleId="Chapter">
    <w:name w:val="Chapter"/>
    <w:basedOn w:val="Normal"/>
    <w:rsid w:val="007D39D8"/>
    <w:pPr>
      <w:spacing w:before="240"/>
    </w:pPr>
    <w:rPr>
      <w:rFonts w:ascii="Times New Roman" w:hAnsi="Times New Roman"/>
      <w:smallCaps/>
      <w:spacing w:val="80"/>
      <w:sz w:val="28"/>
    </w:rPr>
  </w:style>
  <w:style w:type="paragraph" w:customStyle="1" w:styleId="InChapter">
    <w:name w:val="InChapter"/>
    <w:basedOn w:val="Heading3"/>
    <w:rsid w:val="007D39D8"/>
    <w:pPr>
      <w:spacing w:after="240"/>
      <w:outlineLvl w:val="9"/>
    </w:pPr>
    <w:rPr>
      <w:noProof/>
    </w:rPr>
  </w:style>
  <w:style w:type="paragraph" w:styleId="Index2">
    <w:name w:val="index 2"/>
    <w:basedOn w:val="Normal"/>
    <w:next w:val="Normal"/>
    <w:semiHidden/>
    <w:rsid w:val="007D39D8"/>
    <w:pPr>
      <w:tabs>
        <w:tab w:val="right" w:pos="4176"/>
      </w:tabs>
      <w:ind w:left="568" w:hanging="284"/>
    </w:pPr>
    <w:rPr>
      <w:rFonts w:ascii="Garamond" w:hAnsi="Garamond"/>
    </w:rPr>
  </w:style>
  <w:style w:type="paragraph" w:customStyle="1" w:styleId="Byline">
    <w:name w:val="Byline"/>
    <w:rsid w:val="007D3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9D8"/>
    <w:pPr>
      <w:tabs>
        <w:tab w:val="clear" w:pos="3600"/>
        <w:tab w:val="clear" w:pos="3958"/>
      </w:tabs>
      <w:jc w:val="right"/>
    </w:pPr>
  </w:style>
  <w:style w:type="character" w:styleId="Emphasis">
    <w:name w:val="Emphasis"/>
    <w:basedOn w:val="DefaultParagraphFont"/>
    <w:qFormat/>
    <w:rsid w:val="007D39D8"/>
    <w:rPr>
      <w:i/>
    </w:rPr>
  </w:style>
  <w:style w:type="paragraph" w:styleId="Caption">
    <w:name w:val="caption"/>
    <w:basedOn w:val="BodyText"/>
    <w:next w:val="Normal"/>
    <w:qFormat/>
    <w:rsid w:val="007D39D8"/>
    <w:pPr>
      <w:framePr w:w="2268" w:hSpace="181" w:vSpace="181" w:wrap="around" w:vAnchor="text" w:hAnchor="page" w:x="1135" w:y="285" w:anchorLock="1"/>
    </w:pPr>
    <w:rPr>
      <w:i/>
    </w:rPr>
  </w:style>
  <w:style w:type="paragraph" w:customStyle="1" w:styleId="MiniTOCTitle">
    <w:name w:val="MiniTOCTitle"/>
    <w:basedOn w:val="Heading4"/>
    <w:rsid w:val="007D39D8"/>
    <w:pPr>
      <w:spacing w:before="240"/>
      <w:outlineLvl w:val="9"/>
    </w:pPr>
    <w:rPr>
      <w:noProof/>
      <w:sz w:val="24"/>
    </w:rPr>
  </w:style>
  <w:style w:type="paragraph" w:customStyle="1" w:styleId="MiniTOCItem">
    <w:name w:val="MiniTOCItem"/>
    <w:basedOn w:val="ListBullet"/>
    <w:rsid w:val="007D39D8"/>
    <w:pPr>
      <w:numPr>
        <w:numId w:val="0"/>
      </w:numPr>
      <w:tabs>
        <w:tab w:val="right" w:leader="dot" w:pos="6521"/>
      </w:tabs>
      <w:spacing w:before="0" w:after="0"/>
    </w:pPr>
  </w:style>
  <w:style w:type="paragraph" w:customStyle="1" w:styleId="TOFTitle">
    <w:name w:val="TOFTitle"/>
    <w:basedOn w:val="TOCTitle"/>
    <w:rsid w:val="007D39D8"/>
  </w:style>
  <w:style w:type="paragraph" w:styleId="TableofFigures">
    <w:name w:val="table of figures"/>
    <w:basedOn w:val="Normal"/>
    <w:next w:val="Normal"/>
    <w:semiHidden/>
    <w:rsid w:val="007D39D8"/>
    <w:pPr>
      <w:tabs>
        <w:tab w:val="right" w:leader="dot" w:pos="9072"/>
      </w:tabs>
      <w:ind w:left="970" w:hanging="403"/>
    </w:pPr>
    <w:rPr>
      <w:rFonts w:ascii="Times New Roman" w:hAnsi="Times New Roman"/>
      <w:b/>
    </w:rPr>
  </w:style>
  <w:style w:type="paragraph" w:styleId="ListNumber">
    <w:name w:val="List Number"/>
    <w:basedOn w:val="List"/>
    <w:rsid w:val="007D39D8"/>
    <w:pPr>
      <w:numPr>
        <w:numId w:val="13"/>
      </w:numPr>
      <w:tabs>
        <w:tab w:val="clear" w:pos="340"/>
      </w:tabs>
    </w:pPr>
  </w:style>
  <w:style w:type="character" w:customStyle="1" w:styleId="WingdingSymbols">
    <w:name w:val="Wingding Symbols"/>
    <w:rsid w:val="007D39D8"/>
    <w:rPr>
      <w:rFonts w:ascii="Wingdings" w:hAnsi="Wingdings"/>
    </w:rPr>
  </w:style>
  <w:style w:type="paragraph" w:customStyle="1" w:styleId="TableHeading">
    <w:name w:val="Table Heading"/>
    <w:basedOn w:val="HeadingBase"/>
    <w:rsid w:val="007D39D8"/>
    <w:pPr>
      <w:keepLines/>
      <w:pBdr>
        <w:bottom w:val="single" w:sz="6" w:space="1" w:color="918585"/>
      </w:pBdr>
      <w:spacing w:before="240"/>
    </w:pPr>
  </w:style>
  <w:style w:type="character" w:customStyle="1" w:styleId="HotSpot">
    <w:name w:val="HotSpot"/>
    <w:rsid w:val="007D39D8"/>
    <w:rPr>
      <w:color w:val="0033CC"/>
      <w:u w:val="none"/>
    </w:rPr>
  </w:style>
  <w:style w:type="paragraph" w:customStyle="1" w:styleId="BodyTextRight">
    <w:name w:val="Body Text Right"/>
    <w:basedOn w:val="BodyText"/>
    <w:rsid w:val="007D39D8"/>
    <w:pPr>
      <w:spacing w:before="0" w:after="0"/>
      <w:jc w:val="right"/>
    </w:pPr>
  </w:style>
  <w:style w:type="paragraph" w:styleId="Index3">
    <w:name w:val="index 3"/>
    <w:basedOn w:val="ListNumber2"/>
    <w:next w:val="Normal"/>
    <w:semiHidden/>
    <w:rsid w:val="007D39D8"/>
    <w:pPr>
      <w:numPr>
        <w:numId w:val="0"/>
      </w:numPr>
      <w:tabs>
        <w:tab w:val="right" w:leader="dot" w:pos="4176"/>
      </w:tabs>
    </w:pPr>
  </w:style>
  <w:style w:type="paragraph" w:styleId="ListNumber2">
    <w:name w:val="List Number 2"/>
    <w:basedOn w:val="List2"/>
    <w:rsid w:val="007D39D8"/>
    <w:pPr>
      <w:numPr>
        <w:numId w:val="8"/>
      </w:numPr>
      <w:tabs>
        <w:tab w:val="clear" w:pos="1060"/>
      </w:tabs>
    </w:pPr>
  </w:style>
  <w:style w:type="paragraph" w:customStyle="1" w:styleId="MarginNote">
    <w:name w:val="Margin Note"/>
    <w:basedOn w:val="BodyText"/>
    <w:rsid w:val="007D3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9D8"/>
    <w:rPr>
      <w:sz w:val="32"/>
    </w:rPr>
  </w:style>
  <w:style w:type="paragraph" w:customStyle="1" w:styleId="HeadingProcedure">
    <w:name w:val="Heading Procedure"/>
    <w:basedOn w:val="HeadingBase"/>
    <w:next w:val="Normal"/>
    <w:rsid w:val="007D39D8"/>
    <w:pPr>
      <w:tabs>
        <w:tab w:val="left" w:pos="0"/>
      </w:tabs>
      <w:spacing w:before="120" w:after="60"/>
    </w:pPr>
    <w:rPr>
      <w:i/>
      <w:color w:val="918585"/>
      <w:sz w:val="22"/>
    </w:rPr>
  </w:style>
  <w:style w:type="paragraph" w:customStyle="1" w:styleId="TableBodyText">
    <w:name w:val="Table Body Text"/>
    <w:basedOn w:val="BodyText"/>
    <w:rsid w:val="007D39D8"/>
    <w:pPr>
      <w:spacing w:before="60" w:after="60"/>
    </w:pPr>
  </w:style>
  <w:style w:type="paragraph" w:styleId="ListContinue">
    <w:name w:val="List Continue"/>
    <w:basedOn w:val="List"/>
    <w:rsid w:val="007D39D8"/>
    <w:pPr>
      <w:ind w:firstLine="0"/>
    </w:pPr>
  </w:style>
  <w:style w:type="paragraph" w:customStyle="1" w:styleId="ListNote">
    <w:name w:val="List Note"/>
    <w:basedOn w:val="List"/>
    <w:rsid w:val="007D39D8"/>
    <w:pPr>
      <w:pBdr>
        <w:top w:val="single" w:sz="6" w:space="2" w:color="918585"/>
        <w:bottom w:val="single" w:sz="6" w:space="2" w:color="918585"/>
      </w:pBdr>
      <w:tabs>
        <w:tab w:val="left" w:pos="1021"/>
      </w:tabs>
      <w:ind w:firstLine="0"/>
    </w:pPr>
  </w:style>
  <w:style w:type="paragraph" w:customStyle="1" w:styleId="Warning">
    <w:name w:val="Warning"/>
    <w:basedOn w:val="BodyText"/>
    <w:rsid w:val="007D39D8"/>
    <w:pPr>
      <w:shd w:val="clear" w:color="auto" w:fill="D9D9D9"/>
      <w:tabs>
        <w:tab w:val="left" w:pos="992"/>
      </w:tabs>
      <w:ind w:left="119" w:right="119"/>
    </w:pPr>
    <w:rPr>
      <w:sz w:val="20"/>
    </w:rPr>
  </w:style>
  <w:style w:type="paragraph" w:customStyle="1" w:styleId="MarginIcons">
    <w:name w:val="Margin Icons"/>
    <w:basedOn w:val="BodyText"/>
    <w:rsid w:val="007D3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9D8"/>
    <w:rPr>
      <w:rFonts w:ascii="Courier New" w:hAnsi="Courier New"/>
    </w:rPr>
  </w:style>
  <w:style w:type="paragraph" w:customStyle="1" w:styleId="NoteBullet">
    <w:name w:val="Note Bullet"/>
    <w:basedOn w:val="Note"/>
    <w:rsid w:val="007D39D8"/>
    <w:pPr>
      <w:tabs>
        <w:tab w:val="clear" w:pos="680"/>
      </w:tabs>
      <w:spacing w:before="60" w:after="60"/>
    </w:pPr>
  </w:style>
  <w:style w:type="paragraph" w:customStyle="1" w:styleId="SubHeading2">
    <w:name w:val="SubHeading2"/>
    <w:basedOn w:val="HeadingBase"/>
    <w:rsid w:val="007D39D8"/>
    <w:pPr>
      <w:spacing w:before="240" w:after="60"/>
    </w:pPr>
    <w:rPr>
      <w:sz w:val="20"/>
    </w:rPr>
  </w:style>
  <w:style w:type="paragraph" w:customStyle="1" w:styleId="SubHeading1">
    <w:name w:val="SubHeading1"/>
    <w:basedOn w:val="HeadingBase"/>
    <w:rsid w:val="007D39D8"/>
    <w:pPr>
      <w:spacing w:before="240" w:after="60"/>
    </w:pPr>
    <w:rPr>
      <w:color w:val="918585"/>
      <w:sz w:val="22"/>
    </w:rPr>
  </w:style>
  <w:style w:type="paragraph" w:customStyle="1" w:styleId="SideHeading">
    <w:name w:val="Side Heading"/>
    <w:basedOn w:val="HeadingBase"/>
    <w:rsid w:val="007D3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9D8"/>
    <w:pPr>
      <w:numPr>
        <w:numId w:val="9"/>
      </w:numPr>
    </w:pPr>
  </w:style>
  <w:style w:type="paragraph" w:styleId="PlainText">
    <w:name w:val="Plain Text"/>
    <w:basedOn w:val="Normal"/>
    <w:link w:val="PlainTextChar"/>
    <w:rsid w:val="007D39D8"/>
    <w:rPr>
      <w:sz w:val="20"/>
    </w:rPr>
  </w:style>
  <w:style w:type="character" w:customStyle="1" w:styleId="PlainTextChar">
    <w:name w:val="Plain Text Char"/>
    <w:basedOn w:val="DefaultParagraphFont"/>
    <w:link w:val="PlainText"/>
    <w:rsid w:val="007D39D8"/>
    <w:rPr>
      <w:rFonts w:ascii="Courier New" w:eastAsia="Times New Roman" w:hAnsi="Courier New" w:cs="Times New Roman"/>
      <w:sz w:val="20"/>
      <w:szCs w:val="20"/>
      <w:lang w:eastAsia="en-US"/>
    </w:rPr>
  </w:style>
  <w:style w:type="character" w:customStyle="1" w:styleId="MenuOption">
    <w:name w:val="Menu Option"/>
    <w:basedOn w:val="DefaultParagraphFont"/>
    <w:rsid w:val="007D39D8"/>
    <w:rPr>
      <w:b/>
      <w:smallCaps/>
    </w:rPr>
  </w:style>
  <w:style w:type="paragraph" w:customStyle="1" w:styleId="TableListNumber">
    <w:name w:val="Table List Number"/>
    <w:basedOn w:val="ListNumber"/>
    <w:rsid w:val="007D39D8"/>
    <w:pPr>
      <w:numPr>
        <w:numId w:val="0"/>
      </w:numPr>
    </w:pPr>
  </w:style>
  <w:style w:type="paragraph" w:styleId="TOC4">
    <w:name w:val="toc 4"/>
    <w:basedOn w:val="TOCBase"/>
    <w:next w:val="Normal"/>
    <w:semiHidden/>
    <w:rsid w:val="007D39D8"/>
    <w:pPr>
      <w:tabs>
        <w:tab w:val="right" w:leader="dot" w:pos="9071"/>
      </w:tabs>
      <w:ind w:left="1701"/>
    </w:pPr>
  </w:style>
  <w:style w:type="paragraph" w:customStyle="1" w:styleId="ListAlpha">
    <w:name w:val="List Alpha"/>
    <w:basedOn w:val="List"/>
    <w:rsid w:val="007D39D8"/>
    <w:pPr>
      <w:numPr>
        <w:numId w:val="7"/>
      </w:numPr>
    </w:pPr>
  </w:style>
  <w:style w:type="paragraph" w:customStyle="1" w:styleId="ListAlpha2">
    <w:name w:val="List Alpha 2"/>
    <w:basedOn w:val="List2"/>
    <w:rsid w:val="007D39D8"/>
    <w:pPr>
      <w:numPr>
        <w:numId w:val="6"/>
      </w:numPr>
    </w:pPr>
  </w:style>
  <w:style w:type="paragraph" w:styleId="List2">
    <w:name w:val="List 2"/>
    <w:basedOn w:val="BodyText"/>
    <w:rsid w:val="007D39D8"/>
    <w:pPr>
      <w:tabs>
        <w:tab w:val="left" w:pos="680"/>
      </w:tabs>
      <w:spacing w:before="60" w:after="60"/>
      <w:ind w:left="680" w:hanging="340"/>
    </w:pPr>
  </w:style>
  <w:style w:type="paragraph" w:styleId="List3">
    <w:name w:val="List 3"/>
    <w:basedOn w:val="BodyText"/>
    <w:rsid w:val="007D39D8"/>
    <w:pPr>
      <w:tabs>
        <w:tab w:val="left" w:pos="1021"/>
      </w:tabs>
      <w:spacing w:before="60" w:after="60"/>
      <w:ind w:left="1020" w:hanging="340"/>
    </w:pPr>
  </w:style>
  <w:style w:type="paragraph" w:styleId="List4">
    <w:name w:val="List 4"/>
    <w:basedOn w:val="BodyText"/>
    <w:rsid w:val="007D39D8"/>
    <w:pPr>
      <w:tabs>
        <w:tab w:val="left" w:pos="1361"/>
      </w:tabs>
      <w:spacing w:before="60" w:after="60"/>
      <w:ind w:left="1361" w:hanging="340"/>
    </w:pPr>
  </w:style>
  <w:style w:type="paragraph" w:styleId="List5">
    <w:name w:val="List 5"/>
    <w:basedOn w:val="BodyText"/>
    <w:rsid w:val="007D39D8"/>
    <w:pPr>
      <w:tabs>
        <w:tab w:val="left" w:pos="1701"/>
      </w:tabs>
      <w:spacing w:before="60" w:after="60"/>
      <w:ind w:left="1701" w:hanging="340"/>
    </w:pPr>
  </w:style>
  <w:style w:type="paragraph" w:styleId="ListBullet3">
    <w:name w:val="List Bullet 3"/>
    <w:basedOn w:val="List3"/>
    <w:rsid w:val="007D39D8"/>
    <w:pPr>
      <w:numPr>
        <w:numId w:val="12"/>
      </w:numPr>
      <w:tabs>
        <w:tab w:val="clear" w:pos="1021"/>
      </w:tabs>
      <w:ind w:left="1037" w:hanging="357"/>
    </w:pPr>
  </w:style>
  <w:style w:type="paragraph" w:styleId="ListBullet4">
    <w:name w:val="List Bullet 4"/>
    <w:basedOn w:val="List4"/>
    <w:rsid w:val="007D39D8"/>
    <w:pPr>
      <w:numPr>
        <w:numId w:val="1"/>
      </w:numPr>
      <w:tabs>
        <w:tab w:val="clear" w:pos="1361"/>
      </w:tabs>
    </w:pPr>
  </w:style>
  <w:style w:type="paragraph" w:styleId="ListBullet5">
    <w:name w:val="List Bullet 5"/>
    <w:basedOn w:val="List5"/>
    <w:rsid w:val="007D39D8"/>
    <w:pPr>
      <w:numPr>
        <w:numId w:val="2"/>
      </w:numPr>
    </w:pPr>
  </w:style>
  <w:style w:type="paragraph" w:styleId="ListContinue2">
    <w:name w:val="List Continue 2"/>
    <w:basedOn w:val="List2"/>
    <w:rsid w:val="007D39D8"/>
    <w:pPr>
      <w:ind w:firstLine="0"/>
    </w:pPr>
  </w:style>
  <w:style w:type="paragraph" w:styleId="ListContinue3">
    <w:name w:val="List Continue 3"/>
    <w:basedOn w:val="List3"/>
    <w:rsid w:val="007D39D8"/>
    <w:pPr>
      <w:ind w:left="1021" w:firstLine="0"/>
    </w:pPr>
  </w:style>
  <w:style w:type="paragraph" w:styleId="ListContinue4">
    <w:name w:val="List Continue 4"/>
    <w:basedOn w:val="List4"/>
    <w:rsid w:val="007D39D8"/>
    <w:pPr>
      <w:ind w:firstLine="0"/>
    </w:pPr>
  </w:style>
  <w:style w:type="paragraph" w:styleId="ListContinue5">
    <w:name w:val="List Continue 5"/>
    <w:basedOn w:val="List5"/>
    <w:rsid w:val="007D39D8"/>
    <w:pPr>
      <w:ind w:firstLine="0"/>
    </w:pPr>
  </w:style>
  <w:style w:type="paragraph" w:styleId="ListNumber3">
    <w:name w:val="List Number 3"/>
    <w:basedOn w:val="List3"/>
    <w:rsid w:val="007D39D8"/>
    <w:pPr>
      <w:numPr>
        <w:numId w:val="3"/>
      </w:numPr>
    </w:pPr>
  </w:style>
  <w:style w:type="paragraph" w:styleId="ListNumber4">
    <w:name w:val="List Number 4"/>
    <w:basedOn w:val="List4"/>
    <w:rsid w:val="007D39D8"/>
    <w:pPr>
      <w:numPr>
        <w:numId w:val="4"/>
      </w:numPr>
    </w:pPr>
  </w:style>
  <w:style w:type="paragraph" w:styleId="ListNumber5">
    <w:name w:val="List Number 5"/>
    <w:basedOn w:val="List5"/>
    <w:rsid w:val="007D39D8"/>
    <w:pPr>
      <w:numPr>
        <w:numId w:val="5"/>
      </w:numPr>
    </w:pPr>
  </w:style>
  <w:style w:type="paragraph" w:styleId="BlockText">
    <w:name w:val="Block Text"/>
    <w:basedOn w:val="Normal"/>
    <w:rsid w:val="007D39D8"/>
    <w:pPr>
      <w:spacing w:after="120"/>
      <w:ind w:left="1440" w:right="1440"/>
    </w:pPr>
  </w:style>
  <w:style w:type="character" w:customStyle="1" w:styleId="Subscript">
    <w:name w:val="Subscript"/>
    <w:basedOn w:val="DefaultParagraphFont"/>
    <w:rsid w:val="007D39D8"/>
    <w:rPr>
      <w:sz w:val="16"/>
      <w:vertAlign w:val="subscript"/>
    </w:rPr>
  </w:style>
  <w:style w:type="character" w:customStyle="1" w:styleId="Superscript">
    <w:name w:val="Superscript"/>
    <w:basedOn w:val="DefaultParagraphFont"/>
    <w:rsid w:val="007D39D8"/>
    <w:rPr>
      <w:sz w:val="16"/>
      <w:vertAlign w:val="superscript"/>
    </w:rPr>
  </w:style>
  <w:style w:type="character" w:customStyle="1" w:styleId="Symbols">
    <w:name w:val="Symbols"/>
    <w:basedOn w:val="DefaultParagraphFont"/>
    <w:rsid w:val="007D39D8"/>
    <w:rPr>
      <w:rFonts w:ascii="Symbol" w:hAnsi="Symbol"/>
    </w:rPr>
  </w:style>
  <w:style w:type="character" w:customStyle="1" w:styleId="MenuOptions">
    <w:name w:val="Menu Options"/>
    <w:basedOn w:val="DefaultParagraphFont"/>
    <w:rsid w:val="007D39D8"/>
    <w:rPr>
      <w:rFonts w:ascii="Arial Narrow" w:hAnsi="Arial Narrow"/>
      <w:smallCaps/>
    </w:rPr>
  </w:style>
  <w:style w:type="character" w:customStyle="1" w:styleId="Buttons">
    <w:name w:val="Buttons"/>
    <w:basedOn w:val="DefaultParagraphFont"/>
    <w:rsid w:val="007D39D8"/>
    <w:rPr>
      <w:b/>
    </w:rPr>
  </w:style>
  <w:style w:type="character" w:customStyle="1" w:styleId="Underlined">
    <w:name w:val="Underlined"/>
    <w:basedOn w:val="DefaultParagraphFont"/>
    <w:rsid w:val="007D39D8"/>
    <w:rPr>
      <w:u w:val="single"/>
    </w:rPr>
  </w:style>
  <w:style w:type="paragraph" w:customStyle="1" w:styleId="TableBodyTextRight">
    <w:name w:val="Table Body Text Right"/>
    <w:basedOn w:val="TableBodyText"/>
    <w:rsid w:val="007D39D8"/>
    <w:pPr>
      <w:widowControl w:val="0"/>
      <w:autoSpaceDE w:val="0"/>
      <w:autoSpaceDN w:val="0"/>
      <w:adjustRightInd w:val="0"/>
      <w:jc w:val="right"/>
    </w:pPr>
    <w:rPr>
      <w:rFonts w:cs="Arial"/>
      <w:szCs w:val="18"/>
    </w:rPr>
  </w:style>
  <w:style w:type="paragraph" w:customStyle="1" w:styleId="CopyrightText">
    <w:name w:val="Copyright Text"/>
    <w:basedOn w:val="BodyText"/>
    <w:rsid w:val="007D39D8"/>
    <w:rPr>
      <w:sz w:val="18"/>
    </w:rPr>
  </w:style>
  <w:style w:type="paragraph" w:customStyle="1" w:styleId="BodySmallRight">
    <w:name w:val="Body Small Right"/>
    <w:basedOn w:val="BodyTextRight"/>
    <w:rsid w:val="007D39D8"/>
    <w:rPr>
      <w:sz w:val="18"/>
      <w:szCs w:val="18"/>
    </w:rPr>
  </w:style>
  <w:style w:type="paragraph" w:customStyle="1" w:styleId="MarginEdition">
    <w:name w:val="Margin Edition"/>
    <w:basedOn w:val="MarginNote"/>
    <w:rsid w:val="007D39D8"/>
    <w:pPr>
      <w:spacing w:before="0" w:after="0"/>
    </w:pPr>
    <w:rPr>
      <w:rFonts w:ascii="Times New Roman" w:hAnsi="Times New Roman"/>
      <w:color w:val="999999"/>
    </w:rPr>
  </w:style>
  <w:style w:type="paragraph" w:customStyle="1" w:styleId="Spacer">
    <w:name w:val="Spacer"/>
    <w:basedOn w:val="Normal"/>
    <w:rsid w:val="007D39D8"/>
    <w:rPr>
      <w:sz w:val="2"/>
      <w:szCs w:val="2"/>
    </w:rPr>
  </w:style>
  <w:style w:type="character" w:customStyle="1" w:styleId="Small">
    <w:name w:val="Small"/>
    <w:basedOn w:val="DefaultParagraphFont"/>
    <w:rsid w:val="007D39D8"/>
    <w:rPr>
      <w:sz w:val="16"/>
    </w:rPr>
  </w:style>
  <w:style w:type="paragraph" w:customStyle="1" w:styleId="WideTable">
    <w:name w:val="Wide Table"/>
    <w:basedOn w:val="Normal"/>
    <w:rsid w:val="007D39D8"/>
    <w:pPr>
      <w:ind w:left="-1418"/>
    </w:pPr>
    <w:rPr>
      <w:sz w:val="2"/>
      <w:szCs w:val="2"/>
    </w:rPr>
  </w:style>
  <w:style w:type="character" w:styleId="PageNumber">
    <w:name w:val="page number"/>
    <w:basedOn w:val="DefaultParagraphFont"/>
    <w:rsid w:val="007D39D8"/>
  </w:style>
  <w:style w:type="paragraph" w:styleId="Quote">
    <w:name w:val="Quote"/>
    <w:basedOn w:val="Heading1"/>
    <w:link w:val="QuoteChar"/>
    <w:qFormat/>
    <w:rsid w:val="007D39D8"/>
    <w:rPr>
      <w:b w:val="0"/>
      <w:sz w:val="72"/>
      <w:szCs w:val="72"/>
      <w:lang w:val="en-NZ"/>
    </w:rPr>
  </w:style>
  <w:style w:type="character" w:customStyle="1" w:styleId="QuoteChar">
    <w:name w:val="Quote Char"/>
    <w:basedOn w:val="DefaultParagraphFont"/>
    <w:link w:val="Quote"/>
    <w:rsid w:val="007D3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9D8"/>
    <w:pPr>
      <w:pageBreakBefore/>
    </w:pPr>
  </w:style>
  <w:style w:type="paragraph" w:customStyle="1" w:styleId="Border">
    <w:name w:val="Border"/>
    <w:basedOn w:val="Normal"/>
    <w:qFormat/>
    <w:rsid w:val="007D3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9D8"/>
    <w:rPr>
      <w:b/>
      <w:bCs/>
      <w:i/>
      <w:iCs/>
      <w:color w:val="auto"/>
    </w:rPr>
  </w:style>
  <w:style w:type="paragraph" w:styleId="IntenseQuote">
    <w:name w:val="Intense Quote"/>
    <w:basedOn w:val="Normal"/>
    <w:next w:val="Normal"/>
    <w:link w:val="IntenseQuoteChar"/>
    <w:uiPriority w:val="30"/>
    <w:qFormat/>
    <w:rsid w:val="007D3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9D8"/>
    <w:rPr>
      <w:smallCaps/>
      <w:color w:val="auto"/>
      <w:u w:val="single"/>
    </w:rPr>
  </w:style>
  <w:style w:type="character" w:styleId="IntenseReference">
    <w:name w:val="Intense Reference"/>
    <w:basedOn w:val="DefaultParagraphFont"/>
    <w:uiPriority w:val="32"/>
    <w:qFormat/>
    <w:rsid w:val="007D39D8"/>
    <w:rPr>
      <w:b/>
      <w:bCs/>
      <w:smallCaps/>
      <w:color w:val="auto"/>
      <w:spacing w:val="5"/>
      <w:u w:val="single"/>
    </w:rPr>
  </w:style>
  <w:style w:type="paragraph" w:customStyle="1" w:styleId="2ColumnHeading">
    <w:name w:val="2Column Heading"/>
    <w:basedOn w:val="BodyText"/>
    <w:qFormat/>
    <w:rsid w:val="007D39D8"/>
    <w:pPr>
      <w:spacing w:after="60"/>
      <w:ind w:left="-2268"/>
    </w:pPr>
    <w:rPr>
      <w:b/>
    </w:rPr>
  </w:style>
  <w:style w:type="paragraph" w:customStyle="1" w:styleId="Heading1TOC">
    <w:name w:val="Heading1 TOC"/>
    <w:basedOn w:val="Normal"/>
    <w:qFormat/>
    <w:rsid w:val="007D39D8"/>
    <w:pPr>
      <w:spacing w:before="240" w:after="120"/>
    </w:pPr>
    <w:rPr>
      <w:rFonts w:ascii="Times New Roman" w:hAnsi="Times New Roman"/>
      <w:b/>
      <w:sz w:val="32"/>
    </w:rPr>
  </w:style>
  <w:style w:type="paragraph" w:customStyle="1" w:styleId="Heading2TOC">
    <w:name w:val="Heading2 TOC"/>
    <w:basedOn w:val="Normal"/>
    <w:qFormat/>
    <w:rsid w:val="007D39D8"/>
    <w:pPr>
      <w:spacing w:before="240" w:after="60"/>
    </w:pPr>
    <w:rPr>
      <w:rFonts w:ascii="Times New Roman" w:hAnsi="Times New Roman"/>
      <w:b/>
      <w:sz w:val="28"/>
    </w:rPr>
  </w:style>
  <w:style w:type="character" w:customStyle="1" w:styleId="Underline">
    <w:name w:val="Underline"/>
    <w:basedOn w:val="DefaultParagraphFont"/>
    <w:qFormat/>
    <w:rsid w:val="007D39D8"/>
    <w:rPr>
      <w:u w:val="single"/>
    </w:rPr>
  </w:style>
  <w:style w:type="character" w:customStyle="1" w:styleId="BoldandItalics">
    <w:name w:val="Bold and Italics"/>
    <w:qFormat/>
    <w:rsid w:val="007D39D8"/>
    <w:rPr>
      <w:b/>
      <w:i/>
      <w:u w:val="none"/>
    </w:rPr>
  </w:style>
  <w:style w:type="paragraph" w:styleId="BalloonText">
    <w:name w:val="Balloon Text"/>
    <w:basedOn w:val="Normal"/>
    <w:link w:val="BalloonTextChar"/>
    <w:rsid w:val="007D39D8"/>
    <w:rPr>
      <w:rFonts w:ascii="Tahoma" w:hAnsi="Tahoma" w:cs="Tahoma"/>
      <w:sz w:val="16"/>
      <w:szCs w:val="16"/>
    </w:rPr>
  </w:style>
  <w:style w:type="character" w:customStyle="1" w:styleId="BalloonTextChar">
    <w:name w:val="Balloon Text Char"/>
    <w:basedOn w:val="DefaultParagraphFont"/>
    <w:link w:val="BalloonText"/>
    <w:rsid w:val="007D3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9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9D8"/>
    <w:rPr>
      <w:b/>
      <w:color w:val="660033"/>
      <w:spacing w:val="0"/>
    </w:rPr>
  </w:style>
  <w:style w:type="paragraph" w:customStyle="1" w:styleId="Nameditemlist">
    <w:name w:val="Named item list"/>
    <w:basedOn w:val="BodyText"/>
    <w:qFormat/>
    <w:rsid w:val="007D39D8"/>
    <w:pPr>
      <w:tabs>
        <w:tab w:val="left" w:pos="2835"/>
      </w:tabs>
      <w:ind w:left="2835" w:hanging="2835"/>
    </w:pPr>
  </w:style>
  <w:style w:type="paragraph" w:customStyle="1" w:styleId="BodyTextnopadding">
    <w:name w:val="Body Text no padding"/>
    <w:basedOn w:val="BodyText"/>
    <w:qFormat/>
    <w:rsid w:val="007D39D8"/>
    <w:pPr>
      <w:spacing w:before="0" w:after="0"/>
    </w:pPr>
  </w:style>
  <w:style w:type="paragraph" w:customStyle="1" w:styleId="BodyTextBold">
    <w:name w:val="Body Text Bold"/>
    <w:basedOn w:val="BodyText"/>
    <w:qFormat/>
    <w:rsid w:val="007D39D8"/>
    <w:rPr>
      <w:b/>
    </w:rPr>
  </w:style>
  <w:style w:type="character" w:styleId="Hyperlink">
    <w:name w:val="Hyperlink"/>
    <w:basedOn w:val="DefaultParagraphFont"/>
    <w:uiPriority w:val="99"/>
    <w:unhideWhenUsed/>
    <w:rsid w:val="00D27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6371</Characters>
  <Application>Microsoft Office Word</Application>
  <DocSecurity>0</DocSecurity>
  <Lines>265</Lines>
  <Paragraphs>133</Paragraphs>
  <ScaleCrop>false</ScaleCrop>
  <Company>Author-it Software Corporation Ltd.</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UEPMNT410 Diagnose and repair faults in electronic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2022-12-13T06:09:00Z</dcterms:created>
  <dcterms:modified xsi:type="dcterms:W3CDTF">2022-12-13T06:09:00Z</dcterms:modified>
</cp:coreProperties>
</file>