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EB3" w:rsidP="00CE6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UEPMNT408 Install hydro turbines</w:t>
      </w:r>
      <w:r>
        <w:fldChar w:fldCharType="end"/>
      </w:r>
    </w:p>
    <w:p w:rsidR="00CE6EB3" w:rsidP="00CE6EB3">
      <w:pPr>
        <w:pStyle w:val="Version"/>
        <w:sectPr w:rsidSect="007A4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4064" w:rsidP="007A4064">
      <w:pPr>
        <w:pStyle w:val="SuperHeading"/>
      </w:pPr>
      <w:r w:rsidRPr="007A4064">
        <w:t>UEPMNT408 Install hydro turbines</w:t>
      </w:r>
    </w:p>
    <w:p w:rsidR="00000000" w:rsidRPr="007A4064" w:rsidP="007A4064">
      <w:pPr>
        <w:pStyle w:val="Heading1"/>
      </w:pPr>
      <w:bookmarkStart w:id="1" w:name="O_1228712"/>
      <w:bookmarkEnd w:id="1"/>
      <w:r w:rsidRPr="007A40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4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Release 2.</w:t>
            </w:r>
            <w:r w:rsidRPr="007A4064">
              <w:t xml:space="preserve"> Minor release to update superseded pre-requisite units.</w:t>
            </w:r>
          </w:p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Release 1</w:t>
            </w:r>
            <w:r w:rsidRPr="007A4064">
              <w:t>. This is the first release of this unit of competency in the UEP Generation Training Package.</w:t>
            </w:r>
          </w:p>
        </w:tc>
      </w:tr>
    </w:tbl>
    <w:p w:rsidR="00000000" w:rsidRPr="007A4064" w:rsidP="007A4064">
      <w:pPr>
        <w:pStyle w:val="NoPaddingFontSize1"/>
      </w:pPr>
    </w:p>
    <w:p w:rsidR="00000000" w:rsidRPr="007A4064" w:rsidP="007A4064">
      <w:pPr>
        <w:pStyle w:val="AllowPageBreak"/>
      </w:pPr>
    </w:p>
    <w:p w:rsidR="00000000" w:rsidRPr="007A4064" w:rsidP="007A4064">
      <w:pPr>
        <w:pStyle w:val="Heading1"/>
      </w:pPr>
      <w:bookmarkStart w:id="2" w:name="O_1228711"/>
      <w:bookmarkEnd w:id="2"/>
      <w:r w:rsidRPr="007A406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4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t>This unit involves the skills a</w:t>
            </w:r>
            <w:r w:rsidRPr="007A4064">
              <w:t>nd knowledge required to install hydro turbines. The installation of a hydro turbine refers to a hydro turbine being removed from service, for repair and overhaul.</w:t>
            </w:r>
          </w:p>
          <w:p w:rsidR="00000000" w:rsidRPr="007A4064" w:rsidP="007A4064">
            <w:pPr>
              <w:pStyle w:val="BodyText"/>
            </w:pPr>
            <w:r w:rsidRPr="007A4064">
              <w:t>Installation is a key feature of placing hydro turbines into service, it can include conduct</w:t>
            </w:r>
            <w:r w:rsidRPr="007A4064">
              <w:t>ing repairs and/or the overhaul of a hydro turbine to ensure reliability of operation during its service life.</w:t>
            </w:r>
          </w:p>
          <w:p w:rsidR="00000000" w:rsidRPr="007A4064" w:rsidP="007A4064">
            <w:pPr>
              <w:pStyle w:val="BodyText"/>
            </w:pPr>
            <w:r w:rsidRPr="007A4064">
              <w:t>Competency in this unit requires the ability to plan work, disassemble a hydro turbine, inspect hydro turbine</w:t>
            </w:r>
            <w:r>
              <w:t>’</w:t>
            </w:r>
            <w:r w:rsidRPr="007A4064">
              <w:t>s components, repair a hydro turbin</w:t>
            </w:r>
            <w:r w:rsidRPr="007A4064">
              <w:t>e and/or its</w:t>
            </w:r>
            <w:r>
              <w:t>’</w:t>
            </w:r>
            <w:r w:rsidRPr="007A4064">
              <w:t xml:space="preserve"> components and to report on all completed work tasks. Individuals will, in general, work under supervision as a maintenance operative in a power generation facility. </w:t>
            </w:r>
          </w:p>
          <w:p w:rsidR="00000000" w:rsidRPr="007A4064" w:rsidP="007A4064">
            <w:pPr>
              <w:pStyle w:val="BodyText"/>
            </w:pPr>
            <w:r w:rsidRPr="007A4064">
              <w:t>Power generation maintenance personnel are typically trained and authorised</w:t>
            </w:r>
            <w:r w:rsidRPr="007A4064">
              <w:t xml:space="preserve"> to receive permits to work.</w:t>
            </w:r>
          </w:p>
          <w:p w:rsidR="00000000" w:rsidRPr="007A4064" w:rsidP="007A4064">
            <w:pPr>
              <w:pStyle w:val="BodyText"/>
            </w:pPr>
            <w:r w:rsidRPr="007A4064">
              <w:t>No licensing, legislative or certification requirements apply to this unit at the time of publication.</w:t>
            </w:r>
          </w:p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Note: Workplace practice</w:t>
            </w:r>
          </w:p>
          <w:p w:rsidR="00000000" w:rsidRPr="007A4064" w:rsidP="007A4064">
            <w:pPr>
              <w:pStyle w:val="BodyText"/>
            </w:pPr>
            <w:r w:rsidRPr="007A4064">
              <w:t>The application of the skills and knowledge described in this unit of competency may require a lice</w:t>
            </w:r>
            <w:r w:rsidRPr="007A4064">
              <w:t xml:space="preserve">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7A4064" w:rsidP="007A4064">
      <w:pPr>
        <w:pStyle w:val="NoPaddingFontSize1"/>
      </w:pPr>
    </w:p>
    <w:p w:rsidR="00000000" w:rsidRPr="007A4064" w:rsidP="007A4064">
      <w:pPr>
        <w:pStyle w:val="AllowPageBreak"/>
      </w:pPr>
    </w:p>
    <w:p w:rsidR="00000000" w:rsidRPr="007A4064" w:rsidP="007A4064">
      <w:pPr>
        <w:pStyle w:val="Heading1"/>
      </w:pPr>
      <w:bookmarkStart w:id="3" w:name="O_1228710"/>
      <w:bookmarkEnd w:id="3"/>
      <w:r w:rsidRPr="007A406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4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t>MEM09002 Interpret technical drawing</w:t>
            </w:r>
          </w:p>
          <w:p w:rsidR="00000000" w:rsidRPr="007A4064" w:rsidP="007A4064">
            <w:pPr>
              <w:pStyle w:val="BodyText"/>
            </w:pPr>
            <w:r w:rsidRPr="007A4064">
              <w:t>MEM12023 Perform engineering measurements</w:t>
            </w:r>
          </w:p>
          <w:p w:rsidR="00000000" w:rsidRPr="007A4064" w:rsidP="007A4064">
            <w:pPr>
              <w:pStyle w:val="BodyText"/>
            </w:pPr>
            <w:r w:rsidRPr="007A4064">
              <w:t>MEM18001 Use hand tools</w:t>
            </w:r>
          </w:p>
          <w:p w:rsidR="00000000" w:rsidRPr="007A4064" w:rsidP="007A4064">
            <w:pPr>
              <w:pStyle w:val="BodyText"/>
            </w:pPr>
            <w:r w:rsidRPr="007A4064">
              <w:t>MEM18002 Use power tools/hand held operations</w:t>
            </w:r>
          </w:p>
          <w:p w:rsidR="00000000" w:rsidRPr="007A4064" w:rsidP="007A4064">
            <w:pPr>
              <w:pStyle w:val="BodyText"/>
            </w:pPr>
            <w:r w:rsidRPr="007A4064">
              <w:t>MEM18003 Use tools for precision work</w:t>
            </w:r>
          </w:p>
          <w:p w:rsidR="00000000" w:rsidRPr="007A4064" w:rsidP="007A4064">
            <w:pPr>
              <w:pStyle w:val="BodyText"/>
            </w:pPr>
            <w:r w:rsidRPr="007A4064">
              <w:t>MEM18006 Perform precision fitting of engineering components</w:t>
            </w:r>
          </w:p>
          <w:p w:rsidR="00000000" w:rsidRPr="007A4064" w:rsidP="007A4064">
            <w:pPr>
              <w:pStyle w:val="BodyText"/>
            </w:pPr>
            <w:r w:rsidRPr="007A4064">
              <w:t>MEM18009 Perform levelling and alignment of machines and engineering components</w:t>
            </w:r>
          </w:p>
          <w:p w:rsidR="00000000" w:rsidRPr="007A4064" w:rsidP="007A4064">
            <w:pPr>
              <w:pStyle w:val="BodyText"/>
            </w:pPr>
            <w:r w:rsidRPr="007A4064">
              <w:t>MEM18055 Dismantle, replace and assemble engineering components</w:t>
            </w:r>
          </w:p>
          <w:p w:rsidR="00000000" w:rsidRPr="007A4064" w:rsidP="007A4064">
            <w:pPr>
              <w:pStyle w:val="BodyText"/>
            </w:pPr>
            <w:r w:rsidRPr="007A4064">
              <w:t>UEPMNT402 Conduct complex levelling and alignment</w:t>
            </w:r>
          </w:p>
        </w:tc>
      </w:tr>
    </w:tbl>
    <w:p w:rsidR="00000000" w:rsidRPr="007A4064" w:rsidP="007A4064">
      <w:pPr>
        <w:pStyle w:val="NoPaddingFontSize1"/>
      </w:pPr>
    </w:p>
    <w:p w:rsidR="00000000" w:rsidRPr="007A4064" w:rsidP="007A4064">
      <w:pPr>
        <w:pStyle w:val="AllowPageBreak"/>
      </w:pPr>
    </w:p>
    <w:p w:rsidR="00000000" w:rsidRPr="007A4064" w:rsidP="007A4064">
      <w:pPr>
        <w:pStyle w:val="Heading1"/>
      </w:pPr>
      <w:bookmarkStart w:id="4" w:name="O_1228709"/>
      <w:bookmarkEnd w:id="4"/>
      <w:r w:rsidRPr="007A406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4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t>Maintenance</w:t>
            </w:r>
          </w:p>
        </w:tc>
      </w:tr>
    </w:tbl>
    <w:p w:rsidR="00000000" w:rsidRPr="007A4064" w:rsidP="007A4064">
      <w:pPr>
        <w:pStyle w:val="NoPaddingFontSize1"/>
      </w:pPr>
    </w:p>
    <w:p w:rsidR="00000000" w:rsidRPr="007A4064" w:rsidP="007A4064">
      <w:pPr>
        <w:pStyle w:val="AllowPageBreak"/>
      </w:pPr>
    </w:p>
    <w:p w:rsidR="00000000" w:rsidRPr="007A4064" w:rsidP="007A4064">
      <w:pPr>
        <w:pStyle w:val="Heading1"/>
      </w:pPr>
      <w:bookmarkStart w:id="5" w:name="O_1228708"/>
      <w:bookmarkEnd w:id="5"/>
      <w:r w:rsidRPr="007A406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4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t>Electricity generation</w:t>
            </w:r>
          </w:p>
        </w:tc>
      </w:tr>
    </w:tbl>
    <w:p w:rsidR="00000000" w:rsidRPr="007A4064" w:rsidP="007A4064">
      <w:pPr>
        <w:pStyle w:val="NoPaddingFontSize1"/>
      </w:pPr>
    </w:p>
    <w:p w:rsidR="00000000" w:rsidRPr="007A4064" w:rsidP="007A4064">
      <w:pPr>
        <w:pStyle w:val="AllowPageBreak"/>
      </w:pPr>
    </w:p>
    <w:p w:rsidR="00000000" w:rsidRPr="007A4064" w:rsidP="007A4064">
      <w:pPr>
        <w:pStyle w:val="Heading1"/>
      </w:pPr>
      <w:bookmarkStart w:id="6" w:name="O_1228707"/>
      <w:bookmarkEnd w:id="6"/>
      <w:r w:rsidRPr="007A406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PERFORMANCE CRITERIA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Performance criteria describe the performance needed to demonstrate achievement of the element.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Requirements including scope of work and assigned roles are identified and confirmed with appropriate personnel or by site in</w:t>
            </w:r>
            <w:r w:rsidRPr="007A4064">
              <w:t>spection, in accordance with workplace procedures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Work, Health and Safety (WHS)/Occupational Health and Safety (OHS) regulations, legislative requirements, industry standards, codes of practice, manufacturers’ specifications, environmental obligatio</w:t>
            </w:r>
            <w:r w:rsidRPr="007A4064">
              <w:t xml:space="preserve">ns and workplace procedures are reviewed in preparation for work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Resources are obtained and inspected for compliance with job specification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 xml:space="preserve">Relevant plans, drawings and manuals are selected and used, in accordance with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Correct materials and components for work are obtained and inspected for compliance with job specification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 xml:space="preserve">Work is planned, sequenced and prioritised, in accordance with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Potential hazards are identified and risk control measures are selected and implemented, in accordance with workplace procedures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Work area is prepared, in accordance with workplace procedures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Disassemble hydro</w:t>
            </w:r>
            <w:r w:rsidRPr="007A4064">
              <w:t xml:space="preserve"> </w:t>
            </w:r>
            <w:r w:rsidRPr="007A4064">
              <w:rPr>
                <w:rStyle w:val="SpecialBold"/>
              </w:rPr>
              <w:t>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Isolations for work are confirmed, in accordance with workplace procedures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Hydro turbine is disassembled, in accordance with manufacturers</w:t>
            </w:r>
            <w:r>
              <w:t>’</w:t>
            </w:r>
            <w:r w:rsidRPr="007A4064">
              <w:t xml:space="preserve"> specifications and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Hydro turbine components are removed in priority order, in accordance with manufacturers</w:t>
            </w:r>
            <w:r>
              <w:t>’</w:t>
            </w:r>
            <w:r w:rsidRPr="007A4064">
              <w:t xml:space="preserve"> specification and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 xml:space="preserve">Disassembly is carried out to facilitate reassembly, in accordance with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Components are mea</w:t>
            </w:r>
            <w:r w:rsidRPr="007A4064">
              <w:t>sured and clearances are taken, in accordance with workplace procedures, to determine conformity to manufacturer’s limits and to ensure assembly meets manufacturers</w:t>
            </w:r>
            <w:r>
              <w:t>’</w:t>
            </w:r>
            <w:r w:rsidRPr="007A4064">
              <w:t xml:space="preserve"> specifications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Measurements and clearances are recorded, in accordance with manufa</w:t>
            </w:r>
            <w:r w:rsidRPr="007A4064">
              <w:t>cturer</w:t>
            </w:r>
            <w:r>
              <w:t>’</w:t>
            </w:r>
            <w:r w:rsidRPr="007A4064">
              <w:t xml:space="preserve"> specifications and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Inspect hydro</w:t>
            </w:r>
            <w:r w:rsidRPr="007A4064">
              <w:t xml:space="preserve"> </w:t>
            </w:r>
            <w:r w:rsidRPr="007A4064">
              <w:rPr>
                <w:rStyle w:val="SpecialBold"/>
              </w:rPr>
              <w:t>turbine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 xml:space="preserve">Components are cleaned and inspected, in accordance with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 xml:space="preserve">Faults are identified and recorded, in accordance with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New components are inspected for compliance to manufacturers</w:t>
            </w:r>
            <w:r>
              <w:t>’</w:t>
            </w:r>
            <w:r w:rsidRPr="007A4064">
              <w:t xml:space="preserve"> specifications, in accordance with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 xml:space="preserve">Components are prepared for assembly, in accordance with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Repair hydro</w:t>
            </w:r>
            <w:r w:rsidRPr="007A4064">
              <w:t xml:space="preserve"> </w:t>
            </w:r>
            <w:r w:rsidRPr="007A4064">
              <w:rPr>
                <w:rStyle w:val="SpecialBold"/>
              </w:rPr>
              <w:t>turbine</w:t>
            </w:r>
            <w:r w:rsidRPr="007A4064">
              <w:t xml:space="preserve"> </w:t>
            </w:r>
            <w:r w:rsidRPr="007A4064">
              <w:rPr>
                <w:rStyle w:val="SpecialBold"/>
              </w:rPr>
              <w:t>or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Repai</w:t>
            </w:r>
            <w:r w:rsidRPr="007A4064">
              <w:t xml:space="preserve">rs are carried out, in accordance with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Repairs are tested and results are analysed to ensure conformance to manufactures</w:t>
            </w:r>
            <w:r>
              <w:t>’</w:t>
            </w:r>
            <w:r w:rsidRPr="007A4064">
              <w:t xml:space="preserve"> specifications, in accordance with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Data from testing is recorded, in accordance with workplace procedures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Reassemble hydro</w:t>
            </w:r>
            <w:r w:rsidRPr="007A4064">
              <w:t xml:space="preserve"> </w:t>
            </w:r>
            <w:r w:rsidRPr="007A4064">
              <w:rPr>
                <w:rStyle w:val="SpecialBold"/>
              </w:rPr>
              <w:t>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Equipment and plant is prepared for reassembly of hydro turbine, in accordance with workplace procedures.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 xml:space="preserve">Isolations are confirmed, in accordance </w:t>
            </w:r>
            <w:r w:rsidRPr="007A4064">
              <w:t>with workplace procedures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Components are refitted, in accordance with workplace procedures and manufacturers</w:t>
            </w:r>
            <w:r>
              <w:t>’</w:t>
            </w:r>
            <w:r w:rsidRPr="007A4064">
              <w:t xml:space="preserve"> specifications.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Hydro turbine is assembled, in accordance with workplace procedures and manufacturers</w:t>
            </w:r>
            <w:r>
              <w:t>’</w:t>
            </w:r>
            <w:r w:rsidRPr="007A4064">
              <w:t xml:space="preserve"> specifications.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Hydro turbine is test run, and operating characteristics are monitored, to ensure compliance with manufacturers</w:t>
            </w:r>
            <w:r>
              <w:t>’</w:t>
            </w:r>
            <w:r w:rsidRPr="007A4064">
              <w:t xml:space="preserve"> specifications, in accordance with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Work is completed and appropriate personnel are notified in accor</w:t>
            </w:r>
            <w:r w:rsidRPr="007A4064">
              <w:t xml:space="preserve">dance with workplace procedures 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Work area is cleared of waste, cleaned, restored and secured, in accordance with workplace procedures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t>Tools and equipment are maintained and stored, in accordance with workplace procedures</w:t>
            </w:r>
          </w:p>
        </w:tc>
      </w:tr>
      <w:tr w:rsidTr="007A40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64">
            <w:pPr>
              <w:pStyle w:val="BodyText"/>
              <w:rPr>
                <w:lang w:val="en-NZ"/>
              </w:rPr>
            </w:pPr>
            <w:r w:rsidRPr="007A4064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t>Work completion details are finalised, in accordance with workplace procedures</w:t>
            </w:r>
          </w:p>
        </w:tc>
      </w:tr>
    </w:tbl>
    <w:p w:rsidR="00000000" w:rsidRPr="007A4064" w:rsidP="007A4064">
      <w:pPr>
        <w:pStyle w:val="NoPaddingFontSize1"/>
      </w:pPr>
    </w:p>
    <w:p w:rsidR="00000000" w:rsidRPr="007A4064" w:rsidP="007A4064">
      <w:pPr>
        <w:pStyle w:val="AllowPageBreak"/>
      </w:pPr>
    </w:p>
    <w:p w:rsidR="00000000" w:rsidRPr="007A4064" w:rsidP="007A4064">
      <w:pPr>
        <w:pStyle w:val="Heading1"/>
      </w:pPr>
      <w:bookmarkStart w:id="7" w:name="O_1228706"/>
      <w:bookmarkEnd w:id="7"/>
      <w:r w:rsidRPr="007A406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4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t>Foundation skills essential to performance are explicit in the performance criteria of this unit of competency.</w:t>
            </w:r>
          </w:p>
        </w:tc>
      </w:tr>
    </w:tbl>
    <w:p w:rsidR="00000000" w:rsidRPr="007A4064" w:rsidP="007A4064">
      <w:pPr>
        <w:pStyle w:val="NoPaddingFontSize1"/>
      </w:pPr>
    </w:p>
    <w:p w:rsidR="00000000" w:rsidRPr="007A4064" w:rsidP="007A4064">
      <w:pPr>
        <w:pStyle w:val="AllowPageBreak"/>
      </w:pPr>
    </w:p>
    <w:p w:rsidR="00000000" w:rsidRPr="007A4064" w:rsidP="007A4064">
      <w:pPr>
        <w:pStyle w:val="Heading1"/>
      </w:pPr>
      <w:bookmarkStart w:id="8" w:name="O_1228705"/>
      <w:bookmarkEnd w:id="8"/>
      <w:r w:rsidRPr="007A406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4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t>Range is restricted to essential operating conditions and any other variables essential to the work environment.</w:t>
            </w:r>
          </w:p>
          <w:p w:rsidR="00000000" w:rsidRPr="007A4064" w:rsidP="007A4064">
            <w:pPr>
              <w:pStyle w:val="BodyText"/>
            </w:pPr>
            <w:r w:rsidRPr="007A4064">
              <w:t>Non-essential conditions may be found in the Companion Volume Implementation Guide.</w:t>
            </w:r>
          </w:p>
        </w:tc>
      </w:tr>
    </w:tbl>
    <w:p w:rsidR="00000000" w:rsidRPr="007A4064" w:rsidP="007A4064">
      <w:pPr>
        <w:pStyle w:val="NoPaddingFontSize1"/>
      </w:pPr>
    </w:p>
    <w:p w:rsidR="00000000" w:rsidRPr="007A4064" w:rsidP="007A4064">
      <w:pPr>
        <w:pStyle w:val="AllowPageBreak"/>
      </w:pPr>
    </w:p>
    <w:p w:rsidR="00000000" w:rsidRPr="007A4064" w:rsidP="007A4064">
      <w:pPr>
        <w:pStyle w:val="Heading1"/>
      </w:pPr>
      <w:bookmarkStart w:id="9" w:name="O_1228704"/>
      <w:bookmarkEnd w:id="9"/>
      <w:r w:rsidRPr="007A406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40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64" w:rsidP="007A4064">
            <w:pPr>
              <w:pStyle w:val="BodyText"/>
            </w:pPr>
            <w:r w:rsidRPr="007A4064">
              <w:t>This unit replaces and is equivalent to UEPMNT408B Install hydro turbines.</w:t>
            </w:r>
          </w:p>
        </w:tc>
      </w:tr>
    </w:tbl>
    <w:p w:rsidR="00000000" w:rsidRPr="007A4064" w:rsidP="007A4064">
      <w:pPr>
        <w:pStyle w:val="NoPaddingFontSize1"/>
      </w:pPr>
    </w:p>
    <w:p w:rsidR="00000000" w:rsidRPr="007A4064" w:rsidP="007A4064">
      <w:pPr>
        <w:pStyle w:val="AllowPageBreak"/>
      </w:pPr>
    </w:p>
    <w:p w:rsidR="00000000" w:rsidRPr="007A4064" w:rsidP="007A4064">
      <w:pPr>
        <w:pStyle w:val="Heading1"/>
      </w:pPr>
      <w:bookmarkStart w:id="10" w:name="O_1228713"/>
      <w:bookmarkEnd w:id="10"/>
      <w:r w:rsidRPr="007A4064">
        <w:t>Links</w:t>
      </w:r>
    </w:p>
    <w:p w:rsidR="00000000" w:rsidRPr="007A4064" w:rsidP="00CE6EB3">
      <w:pPr>
        <w:pStyle w:val="BodyText"/>
      </w:pPr>
      <w:r w:rsidRPr="007A40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12A9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A4064" w:rsidP="007A4064"/>
    <w:sectPr w:rsidSect="007A40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64" w:rsidRPr="00CE6EB3" w:rsidP="00CE6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B3" w:rsidP="007A4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6EB3" w:rsidP="007A4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6EB3" w:rsidP="007A4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064" w:rsidRPr="00CE6EB3" w:rsidP="00CE6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B3" w:rsidRPr="002D2AF8" w:rsidP="007A4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UEPMNT408 Install hydro turbines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E6EB3" w:rsidP="007A4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064"/>
  </w:style>
  <w:style w:type="character" w:customStyle="1" w:styleId="Heading1Char">
    <w:name w:val="Heading 1 Char"/>
    <w:basedOn w:val="DefaultParagraphFont"/>
    <w:link w:val="Heading1"/>
    <w:rsid w:val="007A4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0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4064"/>
    <w:rPr>
      <w:b/>
      <w:spacing w:val="0"/>
    </w:rPr>
  </w:style>
  <w:style w:type="paragraph" w:customStyle="1" w:styleId="SuperHeading">
    <w:name w:val="SuperHeading"/>
    <w:basedOn w:val="Normal"/>
    <w:rsid w:val="007A4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4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0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40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4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40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4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0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064"/>
    <w:rPr>
      <w:i/>
    </w:rPr>
  </w:style>
  <w:style w:type="paragraph" w:styleId="Caption">
    <w:name w:val="caption"/>
    <w:basedOn w:val="BodyText"/>
    <w:next w:val="Normal"/>
    <w:qFormat/>
    <w:rsid w:val="007A4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064"/>
  </w:style>
  <w:style w:type="paragraph" w:styleId="TableofFigures">
    <w:name w:val="table of figures"/>
    <w:basedOn w:val="Normal"/>
    <w:next w:val="Normal"/>
    <w:semiHidden/>
    <w:rsid w:val="007A4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0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4064"/>
    <w:rPr>
      <w:rFonts w:ascii="Wingdings" w:hAnsi="Wingdings"/>
    </w:rPr>
  </w:style>
  <w:style w:type="paragraph" w:customStyle="1" w:styleId="TableHeading">
    <w:name w:val="Table Heading"/>
    <w:basedOn w:val="HeadingBase"/>
    <w:rsid w:val="007A4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064"/>
    <w:rPr>
      <w:color w:val="0033CC"/>
      <w:u w:val="none"/>
    </w:rPr>
  </w:style>
  <w:style w:type="paragraph" w:customStyle="1" w:styleId="BodyTextRight">
    <w:name w:val="Body Text Right"/>
    <w:basedOn w:val="BodyText"/>
    <w:rsid w:val="007A4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0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064"/>
    <w:rPr>
      <w:sz w:val="32"/>
    </w:rPr>
  </w:style>
  <w:style w:type="paragraph" w:customStyle="1" w:styleId="HeadingProcedure">
    <w:name w:val="Heading Procedure"/>
    <w:basedOn w:val="HeadingBase"/>
    <w:next w:val="Normal"/>
    <w:rsid w:val="007A4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064"/>
    <w:pPr>
      <w:spacing w:before="60" w:after="60"/>
    </w:pPr>
  </w:style>
  <w:style w:type="paragraph" w:styleId="ListContinue">
    <w:name w:val="List Continue"/>
    <w:basedOn w:val="List"/>
    <w:rsid w:val="007A4064"/>
    <w:pPr>
      <w:ind w:firstLine="0"/>
    </w:pPr>
  </w:style>
  <w:style w:type="paragraph" w:customStyle="1" w:styleId="ListNote">
    <w:name w:val="List Note"/>
    <w:basedOn w:val="List"/>
    <w:rsid w:val="007A4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064"/>
    <w:rPr>
      <w:rFonts w:ascii="Courier New" w:hAnsi="Courier New"/>
    </w:rPr>
  </w:style>
  <w:style w:type="paragraph" w:customStyle="1" w:styleId="NoteBullet">
    <w:name w:val="Note Bullet"/>
    <w:basedOn w:val="Note"/>
    <w:rsid w:val="007A4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0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4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064"/>
    <w:rPr>
      <w:b/>
      <w:smallCaps/>
    </w:rPr>
  </w:style>
  <w:style w:type="paragraph" w:customStyle="1" w:styleId="TableListNumber">
    <w:name w:val="Table List Number"/>
    <w:basedOn w:val="ListNumber"/>
    <w:rsid w:val="007A4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064"/>
    <w:pPr>
      <w:numPr>
        <w:numId w:val="7"/>
      </w:numPr>
    </w:pPr>
  </w:style>
  <w:style w:type="paragraph" w:customStyle="1" w:styleId="ListAlpha2">
    <w:name w:val="List Alpha 2"/>
    <w:basedOn w:val="List2"/>
    <w:rsid w:val="007A4064"/>
    <w:pPr>
      <w:numPr>
        <w:numId w:val="6"/>
      </w:numPr>
    </w:pPr>
  </w:style>
  <w:style w:type="paragraph" w:styleId="List2">
    <w:name w:val="List 2"/>
    <w:basedOn w:val="BodyText"/>
    <w:rsid w:val="007A4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0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0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4064"/>
    <w:pPr>
      <w:numPr>
        <w:numId w:val="2"/>
      </w:numPr>
    </w:pPr>
  </w:style>
  <w:style w:type="paragraph" w:styleId="ListContinue2">
    <w:name w:val="List Continue 2"/>
    <w:basedOn w:val="List2"/>
    <w:rsid w:val="007A4064"/>
    <w:pPr>
      <w:ind w:firstLine="0"/>
    </w:pPr>
  </w:style>
  <w:style w:type="paragraph" w:styleId="ListContinue3">
    <w:name w:val="List Continue 3"/>
    <w:basedOn w:val="List3"/>
    <w:rsid w:val="007A4064"/>
    <w:pPr>
      <w:ind w:left="1021" w:firstLine="0"/>
    </w:pPr>
  </w:style>
  <w:style w:type="paragraph" w:styleId="ListContinue4">
    <w:name w:val="List Continue 4"/>
    <w:basedOn w:val="List4"/>
    <w:rsid w:val="007A4064"/>
    <w:pPr>
      <w:ind w:firstLine="0"/>
    </w:pPr>
  </w:style>
  <w:style w:type="paragraph" w:styleId="ListContinue5">
    <w:name w:val="List Continue 5"/>
    <w:basedOn w:val="List5"/>
    <w:rsid w:val="007A4064"/>
    <w:pPr>
      <w:ind w:firstLine="0"/>
    </w:pPr>
  </w:style>
  <w:style w:type="paragraph" w:styleId="ListNumber3">
    <w:name w:val="List Number 3"/>
    <w:basedOn w:val="List3"/>
    <w:rsid w:val="007A4064"/>
    <w:pPr>
      <w:numPr>
        <w:numId w:val="3"/>
      </w:numPr>
    </w:pPr>
  </w:style>
  <w:style w:type="paragraph" w:styleId="ListNumber4">
    <w:name w:val="List Number 4"/>
    <w:basedOn w:val="List4"/>
    <w:rsid w:val="007A4064"/>
    <w:pPr>
      <w:numPr>
        <w:numId w:val="4"/>
      </w:numPr>
    </w:pPr>
  </w:style>
  <w:style w:type="paragraph" w:styleId="ListNumber5">
    <w:name w:val="List Number 5"/>
    <w:basedOn w:val="List5"/>
    <w:rsid w:val="007A4064"/>
    <w:pPr>
      <w:numPr>
        <w:numId w:val="5"/>
      </w:numPr>
    </w:pPr>
  </w:style>
  <w:style w:type="paragraph" w:styleId="BlockText">
    <w:name w:val="Block Text"/>
    <w:basedOn w:val="Normal"/>
    <w:rsid w:val="007A4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064"/>
    <w:rPr>
      <w:sz w:val="16"/>
      <w:vertAlign w:val="superscript"/>
    </w:rPr>
  </w:style>
  <w:style w:type="character" w:customStyle="1" w:styleId="Symbols">
    <w:name w:val="Symbols"/>
    <w:basedOn w:val="DefaultParagraphFont"/>
    <w:rsid w:val="007A4064"/>
    <w:rPr>
      <w:rFonts w:ascii="Symbol" w:hAnsi="Symbol"/>
    </w:rPr>
  </w:style>
  <w:style w:type="character" w:customStyle="1" w:styleId="MenuOptions">
    <w:name w:val="Menu Options"/>
    <w:basedOn w:val="DefaultParagraphFont"/>
    <w:rsid w:val="007A4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064"/>
    <w:rPr>
      <w:b/>
    </w:rPr>
  </w:style>
  <w:style w:type="character" w:customStyle="1" w:styleId="Underlined">
    <w:name w:val="Underlined"/>
    <w:basedOn w:val="DefaultParagraphFont"/>
    <w:rsid w:val="007A4064"/>
    <w:rPr>
      <w:u w:val="single"/>
    </w:rPr>
  </w:style>
  <w:style w:type="paragraph" w:customStyle="1" w:styleId="TableBodyTextRight">
    <w:name w:val="Table Body Text Right"/>
    <w:basedOn w:val="TableBodyText"/>
    <w:rsid w:val="007A4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064"/>
    <w:rPr>
      <w:sz w:val="18"/>
    </w:rPr>
  </w:style>
  <w:style w:type="paragraph" w:customStyle="1" w:styleId="BodySmallRight">
    <w:name w:val="Body Small Right"/>
    <w:basedOn w:val="BodyTextRight"/>
    <w:rsid w:val="007A4064"/>
    <w:rPr>
      <w:sz w:val="18"/>
      <w:szCs w:val="18"/>
    </w:rPr>
  </w:style>
  <w:style w:type="paragraph" w:customStyle="1" w:styleId="MarginEdition">
    <w:name w:val="Margin Edition"/>
    <w:basedOn w:val="MarginNote"/>
    <w:rsid w:val="007A4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064"/>
    <w:rPr>
      <w:sz w:val="2"/>
      <w:szCs w:val="2"/>
    </w:rPr>
  </w:style>
  <w:style w:type="character" w:customStyle="1" w:styleId="Small">
    <w:name w:val="Small"/>
    <w:basedOn w:val="DefaultParagraphFont"/>
    <w:rsid w:val="007A4064"/>
    <w:rPr>
      <w:sz w:val="16"/>
    </w:rPr>
  </w:style>
  <w:style w:type="paragraph" w:customStyle="1" w:styleId="WideTable">
    <w:name w:val="Wide Table"/>
    <w:basedOn w:val="Normal"/>
    <w:rsid w:val="007A4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064"/>
  </w:style>
  <w:style w:type="paragraph" w:styleId="Quote">
    <w:name w:val="Quote"/>
    <w:basedOn w:val="Heading1"/>
    <w:link w:val="QuoteChar"/>
    <w:qFormat/>
    <w:rsid w:val="007A4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064"/>
    <w:pPr>
      <w:pageBreakBefore/>
    </w:pPr>
  </w:style>
  <w:style w:type="paragraph" w:customStyle="1" w:styleId="Border">
    <w:name w:val="Border"/>
    <w:basedOn w:val="Normal"/>
    <w:qFormat/>
    <w:rsid w:val="007A4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064"/>
    <w:rPr>
      <w:u w:val="single"/>
    </w:rPr>
  </w:style>
  <w:style w:type="character" w:customStyle="1" w:styleId="BoldandItalics">
    <w:name w:val="Bold and Italics"/>
    <w:qFormat/>
    <w:rsid w:val="007A4064"/>
    <w:rPr>
      <w:b/>
      <w:i/>
      <w:u w:val="none"/>
    </w:rPr>
  </w:style>
  <w:style w:type="paragraph" w:styleId="BalloonText">
    <w:name w:val="Balloon Text"/>
    <w:basedOn w:val="Normal"/>
    <w:link w:val="BalloonTextChar"/>
    <w:rsid w:val="007A4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064"/>
    <w:pPr>
      <w:spacing w:before="0" w:after="0"/>
    </w:pPr>
  </w:style>
  <w:style w:type="paragraph" w:customStyle="1" w:styleId="BodyTextBold">
    <w:name w:val="Body Text Bold"/>
    <w:basedOn w:val="BodyText"/>
    <w:qFormat/>
    <w:rsid w:val="007A4064"/>
    <w:rPr>
      <w:b/>
    </w:rPr>
  </w:style>
  <w:style w:type="character" w:styleId="Hyperlink">
    <w:name w:val="Hyperlink"/>
    <w:basedOn w:val="DefaultParagraphFont"/>
    <w:uiPriority w:val="99"/>
    <w:unhideWhenUsed/>
    <w:rsid w:val="00CE6E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908</Words>
  <Characters>5825</Characters>
  <Application>Microsoft Office Word</Application>
  <DocSecurity>0</DocSecurity>
  <Lines>264</Lines>
  <Paragraphs>137</Paragraphs>
  <ScaleCrop>false</ScaleCrop>
  <Company>Author-it Software Corporation Ltd.</Company>
  <LinksUpToDate>false</LinksUpToDate>
  <CharactersWithSpaces>6596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UEPMNT408 Install hydro turbines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2022-12-13T06:23:00Z</dcterms:created>
  <dcterms:modified xsi:type="dcterms:W3CDTF">2022-12-13T06:23:00Z</dcterms:modified>
</cp:coreProperties>
</file>