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141" w:rsidP="00720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UEPMNT406 Install and maintain a steam turbine</w:t>
      </w:r>
      <w:r>
        <w:fldChar w:fldCharType="end"/>
      </w:r>
    </w:p>
    <w:p w:rsidR="00720141" w:rsidP="00720141">
      <w:pPr>
        <w:pStyle w:val="Version"/>
        <w:sectPr w:rsidSect="00EB01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136" w:rsidP="00EB0136">
      <w:pPr>
        <w:pStyle w:val="SuperHeading"/>
      </w:pPr>
      <w:r w:rsidRPr="00EB0136">
        <w:t>UEPMNT406 Install and maintain a steam turbine</w:t>
      </w:r>
    </w:p>
    <w:p w:rsidR="00000000" w:rsidRPr="00EB0136" w:rsidP="00EB0136">
      <w:pPr>
        <w:pStyle w:val="Heading1"/>
      </w:pPr>
      <w:bookmarkStart w:id="1" w:name="O_981296"/>
      <w:bookmarkEnd w:id="1"/>
      <w:r w:rsidRPr="00EB01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Release 1</w:t>
            </w:r>
            <w:r w:rsidRPr="00EB0136">
              <w:t>. This is the first release of this unit of competency in the UEP Generation Training Package.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2" w:name="O_981297"/>
      <w:bookmarkEnd w:id="2"/>
      <w:r w:rsidRPr="00EB01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This unit involves the skills and knowledge required to install High Pressure (HP), Intermed</w:t>
            </w:r>
            <w:r w:rsidRPr="00EB0136">
              <w:t xml:space="preserve">iate Pressure (IP), Low Pressure (LP) and Steam Driven Feed Pump Turbine (SFPT) cylinders, rotors and steam units. </w:t>
            </w:r>
          </w:p>
          <w:p w:rsidR="00000000" w:rsidRPr="00EB0136" w:rsidP="00EB0136">
            <w:pPr>
              <w:pStyle w:val="BodyText"/>
            </w:pPr>
            <w:r w:rsidRPr="00EB0136">
              <w:t>Installation is the process of making cylinders, rotors and steam units ready for use in a power generation facility. Maintenance includes t</w:t>
            </w:r>
            <w:r w:rsidRPr="00EB0136">
              <w:t xml:space="preserve">he use of strategies and procedures to preserve and extend the service life of the steam turbine. </w:t>
            </w:r>
          </w:p>
          <w:p w:rsidR="00000000" w:rsidRPr="00EB0136" w:rsidP="00EB0136">
            <w:pPr>
              <w:pStyle w:val="BodyText"/>
            </w:pPr>
            <w:r w:rsidRPr="00EB0136">
              <w:t>Competency in this unit requires the ability to plan work, disassemble steam turbine, inspect steam turbine components, repair steam turbine and components,</w:t>
            </w:r>
            <w:r w:rsidRPr="00EB0136">
              <w:rPr>
                <w:rStyle w:val="SpecialBold"/>
              </w:rPr>
              <w:t xml:space="preserve"> </w:t>
            </w:r>
            <w:r w:rsidRPr="00EB0136">
              <w:t xml:space="preserve">reassemble steam turbine and complete all work tasks. Individuals will, in general, work under supervision in an electrical, electronic and/or mechanical equipment repair workshop or on site. </w:t>
            </w:r>
          </w:p>
          <w:p w:rsidR="00000000" w:rsidRPr="00EB0136" w:rsidP="00EB0136">
            <w:pPr>
              <w:pStyle w:val="BodyText"/>
            </w:pPr>
            <w:r w:rsidRPr="00EB0136">
              <w:t>Power generation maintenance personnel are typically trained an</w:t>
            </w:r>
            <w:r w:rsidRPr="00EB0136">
              <w:t>d authorised to receive permits to work.</w:t>
            </w:r>
          </w:p>
          <w:p w:rsidR="00000000" w:rsidRPr="00EB0136" w:rsidP="00EB0136">
            <w:pPr>
              <w:pStyle w:val="BodyText"/>
            </w:pPr>
            <w:r w:rsidRPr="00EB0136">
              <w:t>No licensing, legislative or certification requirements apply to this unit at the time of publication.</w:t>
            </w:r>
          </w:p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Note: Workplace practice</w:t>
            </w:r>
          </w:p>
          <w:p w:rsidR="00000000" w:rsidRPr="00EB0136" w:rsidP="00EB0136">
            <w:pPr>
              <w:pStyle w:val="BodyText"/>
            </w:pPr>
            <w:r w:rsidRPr="00EB0136">
              <w:t>The application of the skills and knowledge described in this unit of competency may re</w:t>
            </w:r>
            <w:r w:rsidRPr="00EB0136">
              <w:t xml:space="preserve">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3" w:name="O_981298"/>
      <w:bookmarkEnd w:id="3"/>
      <w:r w:rsidRPr="00EB01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UEPMNT402 Conduct complex levelling and alignment</w:t>
            </w:r>
          </w:p>
          <w:p w:rsidR="00000000" w:rsidRPr="00EB0136" w:rsidP="00EB0136">
            <w:pPr>
              <w:pStyle w:val="BodyText"/>
            </w:pPr>
            <w:r w:rsidRPr="00EB0136">
              <w:t>MEM18009B Perform levelling and alignment of machines and engineering components</w:t>
            </w:r>
          </w:p>
          <w:p w:rsidR="00000000" w:rsidRPr="00EB0136" w:rsidP="00EB0136">
            <w:pPr>
              <w:pStyle w:val="BodyText"/>
            </w:pPr>
            <w:r w:rsidRPr="00EB0136">
              <w:t>MEM09002B Interpret technical drawing</w:t>
            </w:r>
          </w:p>
          <w:p w:rsidR="00000000" w:rsidRPr="00EB0136" w:rsidP="00EB0136">
            <w:pPr>
              <w:pStyle w:val="BodyText"/>
            </w:pPr>
            <w:r w:rsidRPr="00EB0136">
              <w:t>MEM12023A Perform engineering measurements</w:t>
            </w:r>
          </w:p>
          <w:p w:rsidR="00000000" w:rsidRPr="00EB0136" w:rsidP="00EB0136">
            <w:pPr>
              <w:pStyle w:val="BodyText"/>
            </w:pPr>
            <w:r w:rsidRPr="00EB0136">
              <w:t>MEM18001C U</w:t>
            </w:r>
            <w:r w:rsidRPr="00EB0136">
              <w:t>se hand tools</w:t>
            </w:r>
          </w:p>
          <w:p w:rsidR="00000000" w:rsidRPr="00EB0136" w:rsidP="00EB0136">
            <w:pPr>
              <w:pStyle w:val="BodyText"/>
            </w:pPr>
            <w:r w:rsidRPr="00EB0136">
              <w:t>MEM18002B Use power tools/hand held operations</w:t>
            </w:r>
          </w:p>
          <w:p w:rsidR="00000000" w:rsidRPr="00EB0136" w:rsidP="00EB0136">
            <w:pPr>
              <w:pStyle w:val="BodyText"/>
            </w:pPr>
            <w:r w:rsidRPr="00EB0136">
              <w:t>MEM18003C Use tools for precision work</w:t>
            </w:r>
          </w:p>
          <w:p w:rsidR="00000000" w:rsidRPr="00EB0136" w:rsidP="00EB0136">
            <w:pPr>
              <w:pStyle w:val="BodyText"/>
            </w:pPr>
            <w:r w:rsidRPr="00EB0136">
              <w:t>MEM18055B Dismantle, replace and assemble engineering components</w:t>
            </w:r>
          </w:p>
          <w:p w:rsidR="00000000" w:rsidRPr="00EB0136" w:rsidP="00EB0136">
            <w:pPr>
              <w:pStyle w:val="BodyText"/>
            </w:pPr>
            <w:r w:rsidRPr="00EB0136">
              <w:t>MEM18006C Repair and fit engineering components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4" w:name="O_981299"/>
      <w:bookmarkEnd w:id="4"/>
      <w:r w:rsidRPr="00EB01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Maintenance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5" w:name="O_981300"/>
      <w:bookmarkEnd w:id="5"/>
      <w:r w:rsidRPr="00EB01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Electricity generation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6" w:name="O_981301"/>
      <w:bookmarkEnd w:id="6"/>
      <w:r w:rsidRPr="00EB01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PERFORMANCE CRITERIA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Performance criteria describe the performance needed to demonstrate achievement of the element.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Plan and prepare for</w:t>
            </w:r>
            <w:r w:rsidRPr="00EB0136">
              <w:t xml:space="preserve"> </w:t>
            </w:r>
            <w:r w:rsidRPr="00EB0136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Requirements including scope of work and assigned roles are identified and confirmed with appropriate personnel or by site in</w:t>
            </w:r>
            <w:r w:rsidRPr="00EB0136">
              <w:t>spection,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Work, Health and Safety (WHS)/Occupational Health and Safety (OHS) regulations, legislative requirements, industry standards, codes of practice, manufacturers' specifications, environmental obligatio</w:t>
            </w:r>
            <w:r w:rsidRPr="00EB0136">
              <w:t xml:space="preserve">ns and workplace procedures are reviewed in preparation for work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Resources are obtained and inspected for compliance with job specifications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Relevant plans, drawings and manuals are selected and used,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Correct materials and components for work are obtained and inspected for compliance with job specifications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Work is planned, sequenced and prioritised,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Potential hazards are identified and risk control measures are selected and implemented,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Work area is prepared,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Disassemble</w:t>
            </w:r>
            <w:r w:rsidRPr="00EB0136">
              <w:t xml:space="preserve"> </w:t>
            </w:r>
            <w:r w:rsidRPr="00EB0136">
              <w:rPr>
                <w:rStyle w:val="SpecialBold"/>
              </w:rPr>
              <w:t>steam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Isolations for work are confirmed,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Steam turbine is disassembled, in accordance with manufacturers' specifications and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Steam turbine components are removed, in priority, in accorda</w:t>
            </w:r>
            <w:r w:rsidRPr="00EB0136">
              <w:t xml:space="preserve">nce with manufacturers' specifications and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Disassembly is carried out to facilitate reassembly,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Components are measured and clearances are taken to determine conformity to manufacturer’s limits and to ensure assembly is in accordance with manufacturers' specifications and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Measurements and clearances are recorded, in accord</w:t>
            </w:r>
            <w:r w:rsidRPr="00EB0136">
              <w:t xml:space="preserve">ance with workplace procedures and manufacturers' specifications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Inspect steam</w:t>
            </w:r>
            <w:r w:rsidRPr="00EB0136">
              <w:t xml:space="preserve"> </w:t>
            </w:r>
            <w:r w:rsidRPr="00EB0136">
              <w:rPr>
                <w:rStyle w:val="SpecialBold"/>
              </w:rPr>
              <w:t>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Components are cleaned and inspected,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Faults are identified and recorded,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New components are inspected for compliance to manufacturers' specifications,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New components are prepared for assembly, in a</w:t>
            </w:r>
            <w:r w:rsidRPr="00EB0136">
              <w:t>ccordance with workplace procedures plan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Repair steam turbine</w:t>
            </w:r>
            <w:r w:rsidRPr="00EB0136">
              <w:t xml:space="preserve">   </w:t>
            </w:r>
            <w:r w:rsidRPr="00EB0136">
              <w:rPr>
                <w:rStyle w:val="SpecialBold"/>
              </w:rPr>
              <w:t>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Repairs are carried out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Repairs are tested and results are analysed to ensure c</w:t>
            </w:r>
            <w:r w:rsidRPr="00EB0136">
              <w:t xml:space="preserve">onformance to manufacturers' specifications,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Data from testing is recorded,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Reassemble steam</w:t>
            </w:r>
            <w:r w:rsidRPr="00EB0136">
              <w:t xml:space="preserve"> </w:t>
            </w:r>
            <w:r w:rsidRPr="00EB0136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Equipment and plant is prepared for reassembly of steam turb</w:t>
            </w:r>
            <w:r w:rsidRPr="00EB0136">
              <w:t>ine,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Components are refitted, in accordance with workplace procedures and manufacturers' specifications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Steam turbine is assembled, in accordance with workplace procedures and manufacturers' specificati</w:t>
            </w:r>
            <w:r w:rsidRPr="00EB0136">
              <w:t>ons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Steam turbine is test run and operating characteristics are monitored to ensure compliance with manufacturers specifications and workplace procedures and requirements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 xml:space="preserve">Work is completed and appropriate personnel are notified, in accordance with workplace procedures 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Work area is cleared of waste, cleaned, restored and secured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t>Tools and equipment are maintained and sto</w:t>
            </w:r>
            <w:r w:rsidRPr="00EB0136">
              <w:t>red, in accordance with workplace procedures</w:t>
            </w:r>
          </w:p>
        </w:tc>
      </w:tr>
      <w:tr w:rsidTr="00EB01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36">
            <w:pPr>
              <w:pStyle w:val="BodyText"/>
              <w:rPr>
                <w:lang w:val="en-NZ"/>
              </w:rPr>
            </w:pPr>
            <w:r w:rsidRPr="00EB0136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Work completion details are finalised, in accordance with workplace procedures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7" w:name="O_981302"/>
      <w:bookmarkEnd w:id="7"/>
      <w:r w:rsidRPr="00EB01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Foundation skills essential to performance are explicit in the performance criteria of this unit of competency.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8" w:name="O_981303"/>
      <w:bookmarkEnd w:id="8"/>
      <w:r w:rsidRPr="00EB01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Range is restricted to essential operating conditions and any other variables essential to the work environment.</w:t>
            </w:r>
          </w:p>
          <w:p w:rsidR="00000000" w:rsidRPr="00EB0136" w:rsidP="00EB0136">
            <w:pPr>
              <w:pStyle w:val="BodyText"/>
            </w:pPr>
            <w:r w:rsidRPr="00EB0136">
              <w:t>Non-essential conditions may be found in the Companion Volume Implementation Guide.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9" w:name="O_981304"/>
      <w:bookmarkEnd w:id="9"/>
      <w:r w:rsidRPr="00EB01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36" w:rsidP="00EB0136">
            <w:pPr>
              <w:pStyle w:val="BodyText"/>
            </w:pPr>
            <w:r w:rsidRPr="00EB0136">
              <w:t>This unit replaces and is equivalent to UEPMNT406B Install and maintain a steam turbine.</w:t>
            </w:r>
          </w:p>
        </w:tc>
      </w:tr>
    </w:tbl>
    <w:p w:rsidR="00000000" w:rsidRPr="00EB0136" w:rsidP="00EB0136">
      <w:pPr>
        <w:pStyle w:val="NoPaddingFontSize1"/>
      </w:pPr>
    </w:p>
    <w:p w:rsidR="00000000" w:rsidRPr="00EB0136" w:rsidP="00EB0136">
      <w:pPr>
        <w:pStyle w:val="AllowPageBreak"/>
      </w:pPr>
    </w:p>
    <w:p w:rsidR="00000000" w:rsidRPr="00EB0136" w:rsidP="00EB0136">
      <w:pPr>
        <w:pStyle w:val="Heading1"/>
      </w:pPr>
      <w:bookmarkStart w:id="10" w:name="O_981311"/>
      <w:bookmarkEnd w:id="10"/>
      <w:r w:rsidRPr="00EB0136">
        <w:t>Links</w:t>
      </w:r>
    </w:p>
    <w:p w:rsidR="00000000" w:rsidRPr="00EB0136" w:rsidP="00EB0136">
      <w:pPr>
        <w:pStyle w:val="BodyText"/>
      </w:pPr>
      <w:r w:rsidRPr="00EB0136">
        <w:t>Companion Volume implementation guides are found in VETNet - https://vetnet.education.gov.au/Pages/TrainingDocs.aspx?q=1715b9fa-e7bd-441c-bb8d</w:t>
      </w:r>
      <w:r w:rsidRPr="00EB0136">
        <w:t>-cf22c9c825a8</w:t>
      </w:r>
    </w:p>
    <w:p w:rsidR="00000000" w:rsidRPr="00EB0136" w:rsidP="00EB0136"/>
    <w:sectPr w:rsidSect="00EB01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36" w:rsidRPr="00720141" w:rsidP="00720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41" w:rsidP="00EB0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141" w:rsidP="00EB0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0141" w:rsidP="00EB01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136" w:rsidRPr="00720141" w:rsidP="00720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41" w:rsidRPr="002D2AF8" w:rsidP="00EB0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UEPMNT406 Install and maintain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720141" w:rsidP="00EB01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1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1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1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1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1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1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1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1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1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1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1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136"/>
  </w:style>
  <w:style w:type="character" w:customStyle="1" w:styleId="Heading1Char">
    <w:name w:val="Heading 1 Char"/>
    <w:basedOn w:val="DefaultParagraphFont"/>
    <w:link w:val="Heading1"/>
    <w:rsid w:val="00EB01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1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1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0136"/>
    <w:rPr>
      <w:b/>
      <w:spacing w:val="0"/>
    </w:rPr>
  </w:style>
  <w:style w:type="paragraph" w:customStyle="1" w:styleId="SuperHeading">
    <w:name w:val="SuperHeading"/>
    <w:basedOn w:val="Normal"/>
    <w:rsid w:val="00EB01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1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1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1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1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1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1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1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1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1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1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1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1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1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1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1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1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01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01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1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1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1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1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1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1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1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1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1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1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1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1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1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136"/>
    <w:rPr>
      <w:i/>
    </w:rPr>
  </w:style>
  <w:style w:type="paragraph" w:styleId="Caption">
    <w:name w:val="caption"/>
    <w:basedOn w:val="BodyText"/>
    <w:next w:val="Normal"/>
    <w:qFormat/>
    <w:rsid w:val="00EB01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1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1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136"/>
  </w:style>
  <w:style w:type="paragraph" w:styleId="TableofFigures">
    <w:name w:val="table of figures"/>
    <w:basedOn w:val="Normal"/>
    <w:next w:val="Normal"/>
    <w:semiHidden/>
    <w:rsid w:val="00EB01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136"/>
    <w:pPr>
      <w:numPr>
        <w:numId w:val="9"/>
      </w:numPr>
    </w:pPr>
  </w:style>
  <w:style w:type="character" w:customStyle="1" w:styleId="WingdingSymbols">
    <w:name w:val="Wingding Symbols"/>
    <w:rsid w:val="00EB0136"/>
    <w:rPr>
      <w:rFonts w:ascii="Wingdings" w:hAnsi="Wingdings"/>
    </w:rPr>
  </w:style>
  <w:style w:type="paragraph" w:customStyle="1" w:styleId="TableHeading">
    <w:name w:val="Table Heading"/>
    <w:basedOn w:val="HeadingBase"/>
    <w:rsid w:val="00EB01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136"/>
    <w:rPr>
      <w:color w:val="0033CC"/>
      <w:u w:val="none"/>
    </w:rPr>
  </w:style>
  <w:style w:type="paragraph" w:customStyle="1" w:styleId="BodyTextRight">
    <w:name w:val="Body Text Right"/>
    <w:basedOn w:val="BodyText"/>
    <w:rsid w:val="00EB01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1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1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1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1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1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136"/>
    <w:rPr>
      <w:sz w:val="32"/>
    </w:rPr>
  </w:style>
  <w:style w:type="paragraph" w:customStyle="1" w:styleId="HeadingProcedure">
    <w:name w:val="Heading Procedure"/>
    <w:basedOn w:val="HeadingBase"/>
    <w:next w:val="Normal"/>
    <w:rsid w:val="00EB01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136"/>
    <w:pPr>
      <w:spacing w:before="60" w:after="60"/>
    </w:pPr>
  </w:style>
  <w:style w:type="paragraph" w:styleId="ListContinue">
    <w:name w:val="List Continue"/>
    <w:basedOn w:val="List"/>
    <w:rsid w:val="00EB0136"/>
    <w:pPr>
      <w:ind w:firstLine="0"/>
    </w:pPr>
  </w:style>
  <w:style w:type="paragraph" w:customStyle="1" w:styleId="ListNote">
    <w:name w:val="List Note"/>
    <w:basedOn w:val="List"/>
    <w:rsid w:val="00EB01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1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1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136"/>
    <w:rPr>
      <w:rFonts w:ascii="Courier New" w:hAnsi="Courier New"/>
    </w:rPr>
  </w:style>
  <w:style w:type="paragraph" w:customStyle="1" w:styleId="NoteBullet">
    <w:name w:val="Note Bullet"/>
    <w:basedOn w:val="Note"/>
    <w:rsid w:val="00EB01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1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1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1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1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1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1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136"/>
    <w:rPr>
      <w:b/>
      <w:smallCaps/>
    </w:rPr>
  </w:style>
  <w:style w:type="paragraph" w:customStyle="1" w:styleId="TableListNumber">
    <w:name w:val="Table List Number"/>
    <w:basedOn w:val="ListNumber"/>
    <w:rsid w:val="00EB01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1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136"/>
    <w:pPr>
      <w:numPr>
        <w:numId w:val="7"/>
      </w:numPr>
    </w:pPr>
  </w:style>
  <w:style w:type="paragraph" w:customStyle="1" w:styleId="ListAlpha2">
    <w:name w:val="List Alpha 2"/>
    <w:basedOn w:val="List2"/>
    <w:rsid w:val="00EB0136"/>
    <w:pPr>
      <w:numPr>
        <w:numId w:val="6"/>
      </w:numPr>
    </w:pPr>
  </w:style>
  <w:style w:type="paragraph" w:styleId="List2">
    <w:name w:val="List 2"/>
    <w:basedOn w:val="BodyText"/>
    <w:rsid w:val="00EB01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1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1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1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1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1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0136"/>
    <w:pPr>
      <w:numPr>
        <w:numId w:val="2"/>
      </w:numPr>
    </w:pPr>
  </w:style>
  <w:style w:type="paragraph" w:styleId="ListContinue2">
    <w:name w:val="List Continue 2"/>
    <w:basedOn w:val="List2"/>
    <w:rsid w:val="00EB0136"/>
    <w:pPr>
      <w:ind w:firstLine="0"/>
    </w:pPr>
  </w:style>
  <w:style w:type="paragraph" w:styleId="ListContinue3">
    <w:name w:val="List Continue 3"/>
    <w:basedOn w:val="List3"/>
    <w:rsid w:val="00EB0136"/>
    <w:pPr>
      <w:ind w:left="1021" w:firstLine="0"/>
    </w:pPr>
  </w:style>
  <w:style w:type="paragraph" w:styleId="ListContinue4">
    <w:name w:val="List Continue 4"/>
    <w:basedOn w:val="List4"/>
    <w:rsid w:val="00EB0136"/>
    <w:pPr>
      <w:ind w:firstLine="0"/>
    </w:pPr>
  </w:style>
  <w:style w:type="paragraph" w:styleId="ListContinue5">
    <w:name w:val="List Continue 5"/>
    <w:basedOn w:val="List5"/>
    <w:rsid w:val="00EB0136"/>
    <w:pPr>
      <w:ind w:firstLine="0"/>
    </w:pPr>
  </w:style>
  <w:style w:type="paragraph" w:styleId="ListNumber3">
    <w:name w:val="List Number 3"/>
    <w:basedOn w:val="List3"/>
    <w:rsid w:val="00EB0136"/>
    <w:pPr>
      <w:numPr>
        <w:numId w:val="3"/>
      </w:numPr>
    </w:pPr>
  </w:style>
  <w:style w:type="paragraph" w:styleId="ListNumber4">
    <w:name w:val="List Number 4"/>
    <w:basedOn w:val="List4"/>
    <w:rsid w:val="00EB0136"/>
    <w:pPr>
      <w:numPr>
        <w:numId w:val="4"/>
      </w:numPr>
    </w:pPr>
  </w:style>
  <w:style w:type="paragraph" w:styleId="ListNumber5">
    <w:name w:val="List Number 5"/>
    <w:basedOn w:val="List5"/>
    <w:rsid w:val="00EB0136"/>
    <w:pPr>
      <w:numPr>
        <w:numId w:val="5"/>
      </w:numPr>
    </w:pPr>
  </w:style>
  <w:style w:type="paragraph" w:styleId="BlockText">
    <w:name w:val="Block Text"/>
    <w:basedOn w:val="Normal"/>
    <w:rsid w:val="00EB01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1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136"/>
    <w:rPr>
      <w:sz w:val="16"/>
      <w:vertAlign w:val="superscript"/>
    </w:rPr>
  </w:style>
  <w:style w:type="character" w:customStyle="1" w:styleId="Symbols">
    <w:name w:val="Symbols"/>
    <w:basedOn w:val="DefaultParagraphFont"/>
    <w:rsid w:val="00EB0136"/>
    <w:rPr>
      <w:rFonts w:ascii="Symbol" w:hAnsi="Symbol"/>
    </w:rPr>
  </w:style>
  <w:style w:type="character" w:customStyle="1" w:styleId="MenuOptions">
    <w:name w:val="Menu Options"/>
    <w:basedOn w:val="DefaultParagraphFont"/>
    <w:rsid w:val="00EB01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136"/>
    <w:rPr>
      <w:b/>
    </w:rPr>
  </w:style>
  <w:style w:type="character" w:customStyle="1" w:styleId="Underlined">
    <w:name w:val="Underlined"/>
    <w:basedOn w:val="DefaultParagraphFont"/>
    <w:rsid w:val="00EB0136"/>
    <w:rPr>
      <w:u w:val="single"/>
    </w:rPr>
  </w:style>
  <w:style w:type="paragraph" w:customStyle="1" w:styleId="TableBodyTextRight">
    <w:name w:val="Table Body Text Right"/>
    <w:basedOn w:val="TableBodyText"/>
    <w:rsid w:val="00EB01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136"/>
    <w:rPr>
      <w:sz w:val="18"/>
    </w:rPr>
  </w:style>
  <w:style w:type="paragraph" w:customStyle="1" w:styleId="BodySmallRight">
    <w:name w:val="Body Small Right"/>
    <w:basedOn w:val="BodyTextRight"/>
    <w:rsid w:val="00EB0136"/>
    <w:rPr>
      <w:sz w:val="18"/>
      <w:szCs w:val="18"/>
    </w:rPr>
  </w:style>
  <w:style w:type="paragraph" w:customStyle="1" w:styleId="MarginEdition">
    <w:name w:val="Margin Edition"/>
    <w:basedOn w:val="MarginNote"/>
    <w:rsid w:val="00EB01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136"/>
    <w:rPr>
      <w:sz w:val="2"/>
      <w:szCs w:val="2"/>
    </w:rPr>
  </w:style>
  <w:style w:type="character" w:customStyle="1" w:styleId="Small">
    <w:name w:val="Small"/>
    <w:basedOn w:val="DefaultParagraphFont"/>
    <w:rsid w:val="00EB0136"/>
    <w:rPr>
      <w:sz w:val="16"/>
    </w:rPr>
  </w:style>
  <w:style w:type="paragraph" w:customStyle="1" w:styleId="WideTable">
    <w:name w:val="Wide Table"/>
    <w:basedOn w:val="Normal"/>
    <w:rsid w:val="00EB01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136"/>
  </w:style>
  <w:style w:type="paragraph" w:styleId="Quote">
    <w:name w:val="Quote"/>
    <w:basedOn w:val="Heading1"/>
    <w:link w:val="QuoteChar"/>
    <w:qFormat/>
    <w:rsid w:val="00EB01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1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136"/>
    <w:pPr>
      <w:pageBreakBefore/>
    </w:pPr>
  </w:style>
  <w:style w:type="paragraph" w:customStyle="1" w:styleId="Border">
    <w:name w:val="Border"/>
    <w:basedOn w:val="Normal"/>
    <w:qFormat/>
    <w:rsid w:val="00EB01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1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1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1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1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1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1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136"/>
    <w:rPr>
      <w:u w:val="single"/>
    </w:rPr>
  </w:style>
  <w:style w:type="character" w:customStyle="1" w:styleId="BoldandItalics">
    <w:name w:val="Bold and Italics"/>
    <w:qFormat/>
    <w:rsid w:val="00EB0136"/>
    <w:rPr>
      <w:b/>
      <w:i/>
      <w:u w:val="none"/>
    </w:rPr>
  </w:style>
  <w:style w:type="paragraph" w:styleId="BalloonText">
    <w:name w:val="Balloon Text"/>
    <w:basedOn w:val="Normal"/>
    <w:link w:val="BalloonTextChar"/>
    <w:rsid w:val="00EB0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1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1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1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1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1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1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5551</Characters>
  <Application>Microsoft Office Word</Application>
  <DocSecurity>0</DocSecurity>
  <Lines>241</Lines>
  <Paragraphs>111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UEPMNT406 Install and maintain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2018-10-31T02:53:00Z</dcterms:created>
  <dcterms:modified xsi:type="dcterms:W3CDTF">2018-10-31T02:53:00Z</dcterms:modified>
</cp:coreProperties>
</file>