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EC4" w:rsidP="00855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UEPMNT404 Maintain complex mechanical pumps</w:t>
      </w:r>
      <w:r>
        <w:fldChar w:fldCharType="end"/>
      </w:r>
    </w:p>
    <w:p w:rsidR="00855EC4" w:rsidP="00855EC4">
      <w:pPr>
        <w:pStyle w:val="Version"/>
        <w:sectPr w:rsidSect="00633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3078" w:rsidP="00633078">
      <w:pPr>
        <w:pStyle w:val="SuperHeading"/>
      </w:pPr>
      <w:r w:rsidRPr="00633078">
        <w:t>UEPMNT404 Maintain complex mechanical pumps</w:t>
      </w:r>
    </w:p>
    <w:p w:rsidR="00000000" w:rsidRPr="00633078" w:rsidP="00633078">
      <w:pPr>
        <w:pStyle w:val="Heading1"/>
      </w:pPr>
      <w:bookmarkStart w:id="1" w:name="O_1228694"/>
      <w:bookmarkEnd w:id="1"/>
      <w:r w:rsidRPr="006330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Release 2.</w:t>
            </w:r>
            <w:r w:rsidRPr="00633078">
              <w:t xml:space="preserve"> Minor release to update superseded pre-requisite units.</w:t>
            </w:r>
          </w:p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Release 1</w:t>
            </w:r>
            <w:r w:rsidRPr="00633078">
              <w:t>. This is the first release of this unit of competency in the UEP Generation Training Package.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2" w:name="O_1228693"/>
      <w:bookmarkEnd w:id="2"/>
      <w:r w:rsidRPr="006330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This unit involves the</w:t>
            </w:r>
            <w:r w:rsidRPr="00633078">
              <w:t xml:space="preserve"> skills and knowledge required to undertake the maintenance of complex mechanical pumps which may include multi-stage centrifugal pumps, axial flow compressors, fans and blowers.</w:t>
            </w:r>
          </w:p>
          <w:p w:rsidR="00000000" w:rsidRPr="00633078" w:rsidP="00633078">
            <w:pPr>
              <w:pStyle w:val="BodyText"/>
            </w:pPr>
            <w:r w:rsidRPr="00633078">
              <w:t>Maintenance is the process of regularly monitoring, inspecting and maintainin</w:t>
            </w:r>
            <w:r w:rsidRPr="00633078">
              <w:t>g complex mechanical pumps in a power generation facility to ensure optimal performance.</w:t>
            </w:r>
          </w:p>
          <w:p w:rsidR="00000000" w:rsidRPr="00633078" w:rsidP="00633078">
            <w:pPr>
              <w:pStyle w:val="BodyText"/>
            </w:pPr>
            <w:r w:rsidRPr="00633078">
              <w:t>Competency in this unit requires the ability to plan work, remove complex mechanical pumps for maintenance,</w:t>
            </w:r>
            <w:r w:rsidRPr="00633078">
              <w:rPr>
                <w:rStyle w:val="SpecialBold"/>
              </w:rPr>
              <w:t xml:space="preserve"> </w:t>
            </w:r>
            <w:r w:rsidRPr="00633078">
              <w:t>maintain complex mechanical pumps,</w:t>
            </w:r>
            <w:r w:rsidRPr="00633078">
              <w:rPr>
                <w:rStyle w:val="SpecialBold"/>
              </w:rPr>
              <w:t xml:space="preserve"> </w:t>
            </w:r>
            <w:r w:rsidRPr="00633078">
              <w:t>replace or install compl</w:t>
            </w:r>
            <w:r w:rsidRPr="00633078">
              <w:t xml:space="preserve">ex mechanical pumps and to report on all completed work tasks. Individuals will, in general, work under supervision in an electrical, electronic and/or mechanical equipment repair workshop or on site. </w:t>
            </w:r>
          </w:p>
          <w:p w:rsidR="00000000" w:rsidRPr="00633078" w:rsidP="00633078">
            <w:pPr>
              <w:pStyle w:val="BodyText"/>
            </w:pPr>
            <w:r w:rsidRPr="00633078">
              <w:t>Power generation maintenance personnel are typically t</w:t>
            </w:r>
            <w:r w:rsidRPr="00633078">
              <w:t xml:space="preserve">rained and authorised to receive permits to work. </w:t>
            </w:r>
          </w:p>
          <w:p w:rsidR="00000000" w:rsidRPr="00633078" w:rsidP="00633078">
            <w:pPr>
              <w:pStyle w:val="BodyText"/>
            </w:pPr>
            <w:r w:rsidRPr="00633078">
              <w:t>No licensing, legislative or certification requirements apply to this unit at the time of publication.</w:t>
            </w:r>
          </w:p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Note: Workplace practice</w:t>
            </w:r>
          </w:p>
          <w:p w:rsidR="00000000" w:rsidRPr="00633078" w:rsidP="00633078">
            <w:pPr>
              <w:pStyle w:val="BodyText"/>
            </w:pPr>
            <w:r w:rsidRPr="00633078">
              <w:t>The application of the skills and knowledge described in this unit of compete</w:t>
            </w:r>
            <w:r w:rsidRPr="00633078">
              <w:t>ncy may require a licence or training permit to practice in the workplace, where work is carried out on gas and electrical installations. Additional and/or other conditions may apply under state and territory legislative and regulatory licensing requiremen</w:t>
            </w:r>
            <w:r w:rsidRPr="00633078">
              <w:t xml:space="preserve">ts. 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3" w:name="O_1228692"/>
      <w:bookmarkEnd w:id="3"/>
      <w:r w:rsidRPr="006330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MEM09002 Interpret technical drawing</w:t>
            </w:r>
          </w:p>
          <w:p w:rsidR="00000000" w:rsidRPr="00633078" w:rsidP="00633078">
            <w:pPr>
              <w:pStyle w:val="BodyText"/>
            </w:pPr>
            <w:r w:rsidRPr="00633078">
              <w:t>MEM12023 Perform engineering measurements</w:t>
            </w:r>
          </w:p>
          <w:p w:rsidR="00000000" w:rsidRPr="00633078" w:rsidP="00633078">
            <w:pPr>
              <w:pStyle w:val="BodyText"/>
            </w:pPr>
            <w:r w:rsidRPr="00633078">
              <w:t>MEM18001 Use hand tools</w:t>
            </w:r>
          </w:p>
          <w:p w:rsidR="00000000" w:rsidRPr="00633078" w:rsidP="00633078">
            <w:pPr>
              <w:pStyle w:val="BodyText"/>
            </w:pPr>
            <w:r w:rsidRPr="00633078">
              <w:t>MEM18002 Use power tools/hand held operations</w:t>
            </w:r>
          </w:p>
          <w:p w:rsidR="00000000" w:rsidRPr="00633078" w:rsidP="00633078">
            <w:pPr>
              <w:pStyle w:val="BodyText"/>
            </w:pPr>
            <w:r w:rsidRPr="00633078">
              <w:t>MEM18003 Use tools for precision work</w:t>
            </w:r>
          </w:p>
          <w:p w:rsidR="00000000" w:rsidRPr="00633078" w:rsidP="00633078">
            <w:pPr>
              <w:pStyle w:val="BodyText"/>
            </w:pPr>
            <w:r w:rsidRPr="00633078">
              <w:t xml:space="preserve">MEM18006 Perform precision fitting of engineering components </w:t>
            </w:r>
          </w:p>
          <w:p w:rsidR="00000000" w:rsidRPr="00633078" w:rsidP="00633078">
            <w:pPr>
              <w:pStyle w:val="BodyText"/>
            </w:pPr>
            <w:r w:rsidRPr="00633078">
              <w:t>MEM18055 Dismantle, replace and assemble engineering components</w:t>
            </w:r>
          </w:p>
          <w:p w:rsidR="00000000" w:rsidRPr="00633078" w:rsidP="00633078">
            <w:pPr>
              <w:pStyle w:val="BodyText"/>
            </w:pPr>
            <w:r w:rsidRPr="00633078">
              <w:t>UEPMNT304 Maintain mechanical pumps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4" w:name="O_1228691"/>
      <w:bookmarkEnd w:id="4"/>
      <w:r w:rsidRPr="006330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Maintenance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5" w:name="O_1228690"/>
      <w:bookmarkEnd w:id="5"/>
      <w:r w:rsidRPr="006330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Electricity</w:t>
            </w:r>
            <w:r w:rsidRPr="00633078">
              <w:t xml:space="preserve"> generation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6" w:name="O_1228689"/>
      <w:bookmarkEnd w:id="6"/>
      <w:r w:rsidRPr="0063307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PERFORMANCE CRITERIA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Performance criteria describe the performance needed to demonstrate achievement of the element.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Requirements including scope of work and assigning roles are identified and confirmed with appropriate personnel or by site inspection, in accordance with workplace procedures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Work, Health and Safety (WHS)/Occupational </w:t>
            </w:r>
            <w:r w:rsidRPr="00633078">
              <w:t xml:space="preserve">Health and Safety (OHS) regulations, legislative requirements, industry standards, codes of practice, manufacturer specifications, environmental obligations and workplace procedures are reviewed in preparation for work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Resources are obtained and inspected for compliance with job specification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Relevant plans, drawings and manuals are selected and used,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Correct materials and components for work are obtained and inspect</w:t>
            </w:r>
            <w:r w:rsidRPr="00633078">
              <w:t>ed, in accordance with workplace procedures, for compliance with job specification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Work is planned, sequenced and prioritised,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Potential hazards are identified and risk control measures are selected and implemented, in accordance with workplace procedures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Work area is prepared, in accordance with workplace procedures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Remove complex mechanical</w:t>
            </w:r>
            <w:r w:rsidRPr="00633078">
              <w:t xml:space="preserve"> </w:t>
            </w:r>
            <w:r w:rsidRPr="00633078">
              <w:rPr>
                <w:rStyle w:val="SpecialBold"/>
              </w:rPr>
              <w:t xml:space="preserve">pumps for </w:t>
            </w:r>
            <w:r w:rsidRPr="00633078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Isolations for work are confirmed, in accordance with </w:t>
            </w:r>
            <w:r w:rsidRPr="00633078">
              <w:t xml:space="preserve">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Complex mechanical pump is disconnected,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Complex mechanical pump is removed,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Complex mechanical pump is inspected for abnormalities,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Maintain complex mechanical</w:t>
            </w:r>
            <w:r w:rsidRPr="00633078">
              <w:t xml:space="preserve"> </w:t>
            </w:r>
            <w:r w:rsidRPr="00633078">
              <w:rPr>
                <w:rStyle w:val="SpecialBold"/>
              </w:rPr>
              <w:t>pumps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Maintenance is performed on complex mechanical pump, in accordance with workplace procedures and manufacturers</w:t>
            </w:r>
            <w:r>
              <w:t>’</w:t>
            </w:r>
            <w:r w:rsidRPr="00633078">
              <w:t xml:space="preserve"> specif</w:t>
            </w:r>
            <w:r w:rsidRPr="00633078">
              <w:t xml:space="preserve">ications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Complex mechanical pump is dismantled for maintenance, in accordance with workplace procedures and manufacturers</w:t>
            </w:r>
            <w:r>
              <w:t>’</w:t>
            </w:r>
            <w:r w:rsidRPr="00633078">
              <w:t xml:space="preserve"> specifications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Sketches are made, data noted and components marked for identification or reassembly, in accordance wi</w:t>
            </w:r>
            <w:r w:rsidRPr="00633078">
              <w:t xml:space="preserve">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New components are inspected, in accordance with workplace procedures, for compliance with manufacturers</w:t>
            </w:r>
            <w:r>
              <w:t>’</w:t>
            </w:r>
            <w:r w:rsidRPr="00633078">
              <w:t xml:space="preserve"> specifications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Dimensional inspection is performed with precision measuring devices, in accordance with workplace procedures, to ensure compliance with manufactures</w:t>
            </w:r>
            <w:r>
              <w:t>’</w:t>
            </w:r>
            <w:r w:rsidRPr="00633078">
              <w:t xml:space="preserve"> specifications and results are recorded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Complex mechanical pump is reassembled, using industry pri</w:t>
            </w:r>
            <w:r w:rsidRPr="00633078">
              <w:t>nciples and approved techniques, in accordance with workplace procedures and manufacturers</w:t>
            </w:r>
            <w:r>
              <w:t>’</w:t>
            </w:r>
            <w:r w:rsidRPr="00633078">
              <w:t xml:space="preserve"> specifications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Modifications or alterations are undertaken,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Replace</w:t>
            </w:r>
            <w:r w:rsidRPr="00633078">
              <w:t xml:space="preserve"> </w:t>
            </w:r>
            <w:r w:rsidRPr="00633078">
              <w:rPr>
                <w:rStyle w:val="SpecialBold"/>
              </w:rPr>
              <w:t>or</w:t>
            </w:r>
            <w:r w:rsidRPr="00633078">
              <w:t xml:space="preserve"> </w:t>
            </w:r>
            <w:r w:rsidRPr="00633078">
              <w:rPr>
                <w:rStyle w:val="SpecialBold"/>
              </w:rPr>
              <w:t>install complex mechanical</w:t>
            </w:r>
            <w:r w:rsidRPr="00633078">
              <w:t xml:space="preserve"> </w:t>
            </w:r>
            <w:r w:rsidRPr="00633078">
              <w:rPr>
                <w:rStyle w:val="SpecialBold"/>
              </w:rPr>
              <w:t>pumps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 xml:space="preserve">Equipment and plant is prepared for complex mechanical pump replacement,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Complex mechanical pump is replaced, in accordance with workplace procedures and manufacturers</w:t>
            </w:r>
            <w:r>
              <w:t>’</w:t>
            </w:r>
            <w:r w:rsidRPr="00633078">
              <w:t xml:space="preserve"> specifications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Complex mechanica</w:t>
            </w:r>
            <w:r w:rsidRPr="00633078">
              <w:t xml:space="preserve">l pump is levelled, aligned, coupled and connected, in accordance with workplace procedures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All fastenings are torqued, in accordance with workplace procedures and manufacturers</w:t>
            </w:r>
            <w:r>
              <w:t>’</w:t>
            </w:r>
            <w:r w:rsidRPr="00633078">
              <w:t xml:space="preserve"> specifications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Machinery, plant and pump are given a test run</w:t>
            </w:r>
            <w:r w:rsidRPr="00633078">
              <w:t>, then monitored and adjusted, as required, in accordance with workplace procedures and manufacturers</w:t>
            </w:r>
            <w:r>
              <w:t>’</w:t>
            </w:r>
            <w:r w:rsidRPr="00633078">
              <w:t xml:space="preserve"> specifications 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Work is completed and appropriate personnel are notified, in accordance with workplace procedures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Work area is cleared of waste, cleaned, restored and secured, in accordance with workplace procedures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t>Tools and equipment are cleaned, maintained and stored, in accordance with workplace procedures</w:t>
            </w:r>
          </w:p>
        </w:tc>
      </w:tr>
      <w:tr w:rsidTr="00633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078">
            <w:pPr>
              <w:pStyle w:val="BodyText"/>
              <w:rPr>
                <w:lang w:val="en-NZ"/>
              </w:rPr>
            </w:pPr>
            <w:r w:rsidRPr="0063307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Work completion details are finalised, in ac</w:t>
            </w:r>
            <w:r w:rsidRPr="00633078">
              <w:t>cordance with workplace procedures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7" w:name="O_1228688"/>
      <w:bookmarkEnd w:id="7"/>
      <w:r w:rsidRPr="006330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Foundation skills essential to performance are explicit in the performance criteria of this unit of competency.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8" w:name="O_1228687"/>
      <w:bookmarkEnd w:id="8"/>
      <w:r w:rsidRPr="006330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Range is restricted to essential operating conditions and any other variables essential to the work environment.</w:t>
            </w:r>
          </w:p>
          <w:p w:rsidR="00000000" w:rsidRPr="00633078" w:rsidP="00633078">
            <w:pPr>
              <w:pStyle w:val="BodyText"/>
            </w:pPr>
            <w:r w:rsidRPr="00633078">
              <w:t>Non-essential conditions may be found in the Companion Volume Implementation Guide.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9" w:name="O_1228686"/>
      <w:bookmarkEnd w:id="9"/>
      <w:r w:rsidRPr="006330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078" w:rsidP="00633078">
            <w:pPr>
              <w:pStyle w:val="BodyText"/>
            </w:pPr>
            <w:r w:rsidRPr="00633078">
              <w:t>This unit replaces and is equivalent to UEPMNT404B Maintain complex mechanical pumps.</w:t>
            </w:r>
          </w:p>
        </w:tc>
      </w:tr>
    </w:tbl>
    <w:p w:rsidR="00000000" w:rsidRPr="00633078" w:rsidP="00633078">
      <w:pPr>
        <w:pStyle w:val="NoPaddingFontSize1"/>
      </w:pPr>
    </w:p>
    <w:p w:rsidR="00000000" w:rsidRPr="00633078" w:rsidP="00633078">
      <w:pPr>
        <w:pStyle w:val="AllowPageBreak"/>
      </w:pPr>
    </w:p>
    <w:p w:rsidR="00000000" w:rsidRPr="00633078" w:rsidP="00633078">
      <w:pPr>
        <w:pStyle w:val="Heading1"/>
      </w:pPr>
      <w:bookmarkStart w:id="10" w:name="O_1228695"/>
      <w:bookmarkEnd w:id="10"/>
      <w:r w:rsidRPr="00633078">
        <w:t>Links</w:t>
      </w:r>
    </w:p>
    <w:p w:rsidR="00000000" w:rsidRPr="00633078" w:rsidP="00855EC4">
      <w:pPr>
        <w:pStyle w:val="BodyText"/>
      </w:pPr>
      <w:r w:rsidRPr="006330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E730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33078" w:rsidP="00633078"/>
    <w:sectPr w:rsidSect="00633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78" w:rsidRPr="00855EC4" w:rsidP="00855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C4" w:rsidP="00633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EC4" w:rsidP="00633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5EC4" w:rsidP="00633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078" w:rsidRPr="00855EC4" w:rsidP="00855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C4" w:rsidRPr="002D2AF8" w:rsidP="00633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UEPMNT404 Maintain complex mechanical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55EC4" w:rsidP="00633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078"/>
  </w:style>
  <w:style w:type="character" w:customStyle="1" w:styleId="Heading1Char">
    <w:name w:val="Heading 1 Char"/>
    <w:basedOn w:val="DefaultParagraphFont"/>
    <w:link w:val="Heading1"/>
    <w:rsid w:val="00633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0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3078"/>
    <w:rPr>
      <w:b/>
      <w:spacing w:val="0"/>
    </w:rPr>
  </w:style>
  <w:style w:type="paragraph" w:customStyle="1" w:styleId="SuperHeading">
    <w:name w:val="SuperHeading"/>
    <w:basedOn w:val="Normal"/>
    <w:rsid w:val="00633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3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0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0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078"/>
    <w:rPr>
      <w:i/>
    </w:rPr>
  </w:style>
  <w:style w:type="paragraph" w:styleId="Caption">
    <w:name w:val="caption"/>
    <w:basedOn w:val="BodyText"/>
    <w:next w:val="Normal"/>
    <w:qFormat/>
    <w:rsid w:val="00633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078"/>
  </w:style>
  <w:style w:type="paragraph" w:styleId="TableofFigures">
    <w:name w:val="table of figures"/>
    <w:basedOn w:val="Normal"/>
    <w:next w:val="Normal"/>
    <w:semiHidden/>
    <w:rsid w:val="00633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0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078"/>
    <w:rPr>
      <w:rFonts w:ascii="Wingdings" w:hAnsi="Wingdings"/>
    </w:rPr>
  </w:style>
  <w:style w:type="paragraph" w:customStyle="1" w:styleId="TableHeading">
    <w:name w:val="Table Heading"/>
    <w:basedOn w:val="HeadingBase"/>
    <w:rsid w:val="00633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078"/>
    <w:rPr>
      <w:color w:val="0033CC"/>
      <w:u w:val="none"/>
    </w:rPr>
  </w:style>
  <w:style w:type="paragraph" w:customStyle="1" w:styleId="BodyTextRight">
    <w:name w:val="Body Text Right"/>
    <w:basedOn w:val="BodyText"/>
    <w:rsid w:val="00633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0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078"/>
    <w:rPr>
      <w:sz w:val="32"/>
    </w:rPr>
  </w:style>
  <w:style w:type="paragraph" w:customStyle="1" w:styleId="HeadingProcedure">
    <w:name w:val="Heading Procedure"/>
    <w:basedOn w:val="HeadingBase"/>
    <w:next w:val="Normal"/>
    <w:rsid w:val="00633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078"/>
    <w:pPr>
      <w:spacing w:before="60" w:after="60"/>
    </w:pPr>
  </w:style>
  <w:style w:type="paragraph" w:styleId="ListContinue">
    <w:name w:val="List Continue"/>
    <w:basedOn w:val="List"/>
    <w:rsid w:val="00633078"/>
    <w:pPr>
      <w:ind w:firstLine="0"/>
    </w:pPr>
  </w:style>
  <w:style w:type="paragraph" w:customStyle="1" w:styleId="ListNote">
    <w:name w:val="List Note"/>
    <w:basedOn w:val="List"/>
    <w:rsid w:val="00633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078"/>
    <w:rPr>
      <w:rFonts w:ascii="Courier New" w:hAnsi="Courier New"/>
    </w:rPr>
  </w:style>
  <w:style w:type="paragraph" w:customStyle="1" w:styleId="NoteBullet">
    <w:name w:val="Note Bullet"/>
    <w:basedOn w:val="Note"/>
    <w:rsid w:val="00633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0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078"/>
    <w:rPr>
      <w:b/>
      <w:smallCaps/>
    </w:rPr>
  </w:style>
  <w:style w:type="paragraph" w:customStyle="1" w:styleId="TableListNumber">
    <w:name w:val="Table List Number"/>
    <w:basedOn w:val="ListNumber"/>
    <w:rsid w:val="00633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078"/>
    <w:pPr>
      <w:numPr>
        <w:numId w:val="7"/>
      </w:numPr>
    </w:pPr>
  </w:style>
  <w:style w:type="paragraph" w:customStyle="1" w:styleId="ListAlpha2">
    <w:name w:val="List Alpha 2"/>
    <w:basedOn w:val="List2"/>
    <w:rsid w:val="00633078"/>
    <w:pPr>
      <w:numPr>
        <w:numId w:val="6"/>
      </w:numPr>
    </w:pPr>
  </w:style>
  <w:style w:type="paragraph" w:styleId="List2">
    <w:name w:val="List 2"/>
    <w:basedOn w:val="BodyText"/>
    <w:rsid w:val="00633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0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0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078"/>
    <w:pPr>
      <w:numPr>
        <w:numId w:val="2"/>
      </w:numPr>
    </w:pPr>
  </w:style>
  <w:style w:type="paragraph" w:styleId="ListContinue2">
    <w:name w:val="List Continue 2"/>
    <w:basedOn w:val="List2"/>
    <w:rsid w:val="00633078"/>
    <w:pPr>
      <w:ind w:firstLine="0"/>
    </w:pPr>
  </w:style>
  <w:style w:type="paragraph" w:styleId="ListContinue3">
    <w:name w:val="List Continue 3"/>
    <w:basedOn w:val="List3"/>
    <w:rsid w:val="00633078"/>
    <w:pPr>
      <w:ind w:left="1021" w:firstLine="0"/>
    </w:pPr>
  </w:style>
  <w:style w:type="paragraph" w:styleId="ListContinue4">
    <w:name w:val="List Continue 4"/>
    <w:basedOn w:val="List4"/>
    <w:rsid w:val="00633078"/>
    <w:pPr>
      <w:ind w:firstLine="0"/>
    </w:pPr>
  </w:style>
  <w:style w:type="paragraph" w:styleId="ListContinue5">
    <w:name w:val="List Continue 5"/>
    <w:basedOn w:val="List5"/>
    <w:rsid w:val="00633078"/>
    <w:pPr>
      <w:ind w:firstLine="0"/>
    </w:pPr>
  </w:style>
  <w:style w:type="paragraph" w:styleId="ListNumber3">
    <w:name w:val="List Number 3"/>
    <w:basedOn w:val="List3"/>
    <w:rsid w:val="00633078"/>
    <w:pPr>
      <w:numPr>
        <w:numId w:val="3"/>
      </w:numPr>
    </w:pPr>
  </w:style>
  <w:style w:type="paragraph" w:styleId="ListNumber4">
    <w:name w:val="List Number 4"/>
    <w:basedOn w:val="List4"/>
    <w:rsid w:val="00633078"/>
    <w:pPr>
      <w:numPr>
        <w:numId w:val="4"/>
      </w:numPr>
    </w:pPr>
  </w:style>
  <w:style w:type="paragraph" w:styleId="ListNumber5">
    <w:name w:val="List Number 5"/>
    <w:basedOn w:val="List5"/>
    <w:rsid w:val="00633078"/>
    <w:pPr>
      <w:numPr>
        <w:numId w:val="5"/>
      </w:numPr>
    </w:pPr>
  </w:style>
  <w:style w:type="paragraph" w:styleId="BlockText">
    <w:name w:val="Block Text"/>
    <w:basedOn w:val="Normal"/>
    <w:rsid w:val="00633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078"/>
    <w:rPr>
      <w:sz w:val="16"/>
      <w:vertAlign w:val="superscript"/>
    </w:rPr>
  </w:style>
  <w:style w:type="character" w:customStyle="1" w:styleId="Symbols">
    <w:name w:val="Symbols"/>
    <w:basedOn w:val="DefaultParagraphFont"/>
    <w:rsid w:val="00633078"/>
    <w:rPr>
      <w:rFonts w:ascii="Symbol" w:hAnsi="Symbol"/>
    </w:rPr>
  </w:style>
  <w:style w:type="character" w:customStyle="1" w:styleId="MenuOptions">
    <w:name w:val="Menu Options"/>
    <w:basedOn w:val="DefaultParagraphFont"/>
    <w:rsid w:val="00633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078"/>
    <w:rPr>
      <w:b/>
    </w:rPr>
  </w:style>
  <w:style w:type="character" w:customStyle="1" w:styleId="Underlined">
    <w:name w:val="Underlined"/>
    <w:basedOn w:val="DefaultParagraphFont"/>
    <w:rsid w:val="00633078"/>
    <w:rPr>
      <w:u w:val="single"/>
    </w:rPr>
  </w:style>
  <w:style w:type="paragraph" w:customStyle="1" w:styleId="TableBodyTextRight">
    <w:name w:val="Table Body Text Right"/>
    <w:basedOn w:val="TableBodyText"/>
    <w:rsid w:val="00633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078"/>
    <w:rPr>
      <w:sz w:val="18"/>
    </w:rPr>
  </w:style>
  <w:style w:type="paragraph" w:customStyle="1" w:styleId="BodySmallRight">
    <w:name w:val="Body Small Right"/>
    <w:basedOn w:val="BodyTextRight"/>
    <w:rsid w:val="00633078"/>
    <w:rPr>
      <w:sz w:val="18"/>
      <w:szCs w:val="18"/>
    </w:rPr>
  </w:style>
  <w:style w:type="paragraph" w:customStyle="1" w:styleId="MarginEdition">
    <w:name w:val="Margin Edition"/>
    <w:basedOn w:val="MarginNote"/>
    <w:rsid w:val="00633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078"/>
    <w:rPr>
      <w:sz w:val="2"/>
      <w:szCs w:val="2"/>
    </w:rPr>
  </w:style>
  <w:style w:type="character" w:customStyle="1" w:styleId="Small">
    <w:name w:val="Small"/>
    <w:basedOn w:val="DefaultParagraphFont"/>
    <w:rsid w:val="00633078"/>
    <w:rPr>
      <w:sz w:val="16"/>
    </w:rPr>
  </w:style>
  <w:style w:type="paragraph" w:customStyle="1" w:styleId="WideTable">
    <w:name w:val="Wide Table"/>
    <w:basedOn w:val="Normal"/>
    <w:rsid w:val="00633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078"/>
  </w:style>
  <w:style w:type="paragraph" w:styleId="Quote">
    <w:name w:val="Quote"/>
    <w:basedOn w:val="Heading1"/>
    <w:link w:val="QuoteChar"/>
    <w:qFormat/>
    <w:rsid w:val="00633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078"/>
    <w:pPr>
      <w:pageBreakBefore/>
    </w:pPr>
  </w:style>
  <w:style w:type="paragraph" w:customStyle="1" w:styleId="Border">
    <w:name w:val="Border"/>
    <w:basedOn w:val="Normal"/>
    <w:qFormat/>
    <w:rsid w:val="00633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078"/>
    <w:rPr>
      <w:u w:val="single"/>
    </w:rPr>
  </w:style>
  <w:style w:type="character" w:customStyle="1" w:styleId="BoldandItalics">
    <w:name w:val="Bold and Italics"/>
    <w:qFormat/>
    <w:rsid w:val="00633078"/>
    <w:rPr>
      <w:b/>
      <w:i/>
      <w:u w:val="none"/>
    </w:rPr>
  </w:style>
  <w:style w:type="paragraph" w:styleId="BalloonText">
    <w:name w:val="Balloon Text"/>
    <w:basedOn w:val="Normal"/>
    <w:link w:val="BalloonTextChar"/>
    <w:rsid w:val="00633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078"/>
    <w:pPr>
      <w:spacing w:before="0" w:after="0"/>
    </w:pPr>
  </w:style>
  <w:style w:type="paragraph" w:customStyle="1" w:styleId="BodyTextBold">
    <w:name w:val="Body Text Bold"/>
    <w:basedOn w:val="BodyText"/>
    <w:qFormat/>
    <w:rsid w:val="00633078"/>
    <w:rPr>
      <w:b/>
    </w:rPr>
  </w:style>
  <w:style w:type="character" w:styleId="Hyperlink">
    <w:name w:val="Hyperlink"/>
    <w:basedOn w:val="DefaultParagraphFont"/>
    <w:uiPriority w:val="99"/>
    <w:unhideWhenUsed/>
    <w:rsid w:val="00855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5827</Characters>
  <Application>Microsoft Office Word</Application>
  <DocSecurity>0</DocSecurity>
  <Lines>253</Lines>
  <Paragraphs>126</Paragraphs>
  <ScaleCrop>false</ScaleCrop>
  <Company>Author-it Software Corporation Ltd.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UEPMNT404 Maintain complex mechanical pumps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