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B41" w:rsidP="00E80B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UEPMNT401 Install and maintain complex mechanical seals</w:t>
      </w:r>
      <w:r>
        <w:fldChar w:fldCharType="end"/>
      </w:r>
    </w:p>
    <w:p w:rsidR="00E80B41" w:rsidP="00E80B41">
      <w:pPr>
        <w:pStyle w:val="Version"/>
        <w:sectPr w:rsidSect="00A14D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14D86" w:rsidP="00A14D86">
      <w:pPr>
        <w:pStyle w:val="SuperHeading"/>
      </w:pPr>
      <w:r w:rsidRPr="00A14D86">
        <w:t>Assessment Requirements for UEPMNT401 Install and maintain complex mechanical seals</w:t>
      </w:r>
    </w:p>
    <w:p w:rsidR="00000000" w:rsidRPr="00A14D86" w:rsidP="00A14D86">
      <w:pPr>
        <w:pStyle w:val="Heading1"/>
      </w:pPr>
      <w:bookmarkStart w:id="1" w:name="O_1228630"/>
      <w:bookmarkEnd w:id="1"/>
      <w:r w:rsidRPr="00A14D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D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D86" w:rsidP="00A14D86">
            <w:pPr>
              <w:pStyle w:val="BodyText"/>
            </w:pPr>
            <w:r w:rsidRPr="00A14D86">
              <w:rPr>
                <w:rStyle w:val="SpecialBold"/>
              </w:rPr>
              <w:t>Release 2.</w:t>
            </w:r>
            <w:r w:rsidRPr="00A14D86">
              <w:t xml:space="preserve"> Minor release to update superseded pre-requisite units.</w:t>
            </w:r>
          </w:p>
          <w:p w:rsidR="00000000" w:rsidRPr="00A14D86" w:rsidP="00A14D86">
            <w:pPr>
              <w:pStyle w:val="BodyText"/>
            </w:pPr>
            <w:r w:rsidRPr="00A14D86">
              <w:rPr>
                <w:rStyle w:val="SpecialBold"/>
              </w:rPr>
              <w:t>Release 1</w:t>
            </w:r>
            <w:r w:rsidRPr="00A14D86">
              <w:t>. This is the first release of this unit of competency in the UEP Generation Training Package.</w:t>
            </w:r>
          </w:p>
        </w:tc>
      </w:tr>
    </w:tbl>
    <w:p w:rsidR="00000000" w:rsidRPr="00A14D86" w:rsidP="00A14D86">
      <w:pPr>
        <w:pStyle w:val="NoPaddingFontSize1"/>
      </w:pPr>
    </w:p>
    <w:p w:rsidR="00000000" w:rsidRPr="00A14D86" w:rsidP="00A14D86">
      <w:pPr>
        <w:pStyle w:val="AllowPageBreak"/>
      </w:pPr>
    </w:p>
    <w:p w:rsidR="00000000" w:rsidRPr="00A14D86" w:rsidP="00A14D86">
      <w:pPr>
        <w:pStyle w:val="Heading1"/>
      </w:pPr>
      <w:bookmarkStart w:id="2" w:name="O_1228629"/>
      <w:bookmarkEnd w:id="2"/>
      <w:r w:rsidRPr="00A14D8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D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D86">
            <w:pPr>
              <w:pStyle w:val="BodyText"/>
              <w:rPr>
                <w:lang w:val="en-NZ"/>
              </w:rPr>
            </w:pPr>
            <w:r w:rsidRPr="00A14D86">
              <w:t>Evidence required to demonstrate competence in this unit must be relevant to and satisfy all the requirements of the el</w:t>
            </w:r>
            <w:r w:rsidRPr="00A14D86">
              <w:t xml:space="preserve">ements, performance criteria and range of conditions on at least two separate occasions and includes: </w:t>
            </w:r>
          </w:p>
        </w:tc>
      </w:tr>
      <w:tr w:rsidTr="00A14D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D86" w:rsidP="00A14D86">
            <w:pPr>
              <w:pStyle w:val="ListBullet"/>
            </w:pPr>
            <w:r w:rsidRPr="00A14D86">
              <w:t>applying Work, Health and Safety (WHS)/Occupational Health and Safety (OHS) requirements including:</w:t>
            </w:r>
          </w:p>
          <w:p w:rsidR="00000000" w:rsidRPr="00A14D86" w:rsidP="00A14D86">
            <w:pPr>
              <w:pStyle w:val="ListBullet2"/>
            </w:pPr>
            <w:r w:rsidRPr="00A14D86">
              <w:t>emergency procedures</w:t>
            </w:r>
          </w:p>
          <w:p w:rsidR="00000000" w:rsidRPr="00A14D86" w:rsidP="00A14D86">
            <w:pPr>
              <w:pStyle w:val="ListBullet2"/>
            </w:pPr>
            <w:r w:rsidRPr="00A14D86">
              <w:t>hazard identification</w:t>
            </w:r>
          </w:p>
          <w:p w:rsidR="00000000" w:rsidRPr="00A14D86" w:rsidP="00A14D86">
            <w:pPr>
              <w:pStyle w:val="ListBullet2"/>
            </w:pPr>
            <w:r w:rsidRPr="00A14D86">
              <w:t>risk control measures</w:t>
            </w:r>
          </w:p>
          <w:p w:rsidR="00000000" w:rsidRPr="00A14D86" w:rsidP="00A14D86">
            <w:pPr>
              <w:pStyle w:val="ListBullet2"/>
            </w:pPr>
            <w:r w:rsidRPr="00A14D86">
              <w:t>safe working practices</w:t>
            </w:r>
          </w:p>
          <w:p w:rsidR="00000000" w:rsidRPr="00A14D86" w:rsidP="00A14D86">
            <w:pPr>
              <w:pStyle w:val="ListBullet"/>
            </w:pPr>
            <w:r w:rsidRPr="00A14D86">
              <w:t>communicating with personnel</w:t>
            </w:r>
          </w:p>
          <w:p w:rsidR="00000000" w:rsidRPr="00A14D86" w:rsidP="00A14D86">
            <w:pPr>
              <w:pStyle w:val="ListBullet"/>
            </w:pPr>
            <w:r w:rsidRPr="00A14D86">
              <w:t>completing work</w:t>
            </w:r>
          </w:p>
          <w:p w:rsidR="00000000" w:rsidRPr="00A14D86" w:rsidP="00A14D86">
            <w:pPr>
              <w:pStyle w:val="ListBullet"/>
            </w:pPr>
            <w:r w:rsidRPr="00A14D86">
              <w:t>determining permit to work requirements</w:t>
            </w:r>
          </w:p>
          <w:p w:rsidR="00000000" w:rsidRPr="00A14D86" w:rsidP="00A14D86">
            <w:pPr>
              <w:pStyle w:val="ListBullet"/>
            </w:pPr>
            <w:r w:rsidRPr="00A14D86">
              <w:t>interpreting manufacturers</w:t>
            </w:r>
            <w:r>
              <w:t>’</w:t>
            </w:r>
            <w:r w:rsidRPr="00A14D86">
              <w:t xml:space="preserve"> specifications and manuals</w:t>
            </w:r>
          </w:p>
          <w:p w:rsidR="00000000" w:rsidRPr="00A14D86" w:rsidP="00A14D86">
            <w:pPr>
              <w:pStyle w:val="ListBullet"/>
            </w:pPr>
            <w:r w:rsidRPr="00A14D86">
              <w:t>maintain complex mechanical seals</w:t>
            </w:r>
          </w:p>
          <w:p w:rsidR="00000000" w:rsidRPr="00A14D86" w:rsidP="00A14D86">
            <w:pPr>
              <w:pStyle w:val="ListBullet"/>
            </w:pPr>
            <w:r w:rsidRPr="00A14D86">
              <w:t>manufacturing and installing seals a</w:t>
            </w:r>
            <w:r w:rsidRPr="00A14D86">
              <w:t>nd gaskets</w:t>
            </w:r>
          </w:p>
          <w:p w:rsidR="00000000" w:rsidRPr="00A14D86" w:rsidP="00A14D86">
            <w:pPr>
              <w:pStyle w:val="ListBullet"/>
            </w:pPr>
            <w:r w:rsidRPr="00A14D86">
              <w:t>planning for installation and maintenance of complex mechanical seals work</w:t>
            </w:r>
          </w:p>
          <w:p w:rsidR="00000000" w:rsidRPr="00A14D86" w:rsidP="00A14D86">
            <w:pPr>
              <w:pStyle w:val="ListBullet"/>
            </w:pPr>
            <w:r w:rsidRPr="00A14D86">
              <w:t>recognising worn or damaged components</w:t>
            </w:r>
          </w:p>
          <w:p w:rsidR="00000000" w:rsidRPr="00A14D86" w:rsidP="00A14D86">
            <w:pPr>
              <w:pStyle w:val="ListBullet"/>
            </w:pPr>
            <w:r w:rsidRPr="00A14D86">
              <w:t>remove complex mechanical seals for maintenance</w:t>
            </w:r>
          </w:p>
          <w:p w:rsidR="00000000" w:rsidRPr="00A14D86" w:rsidP="00A14D86">
            <w:pPr>
              <w:pStyle w:val="ListBullet"/>
            </w:pPr>
            <w:r w:rsidRPr="00A14D86">
              <w:t>replace or install complex mechanical seals</w:t>
            </w:r>
          </w:p>
          <w:p w:rsidR="00000000" w:rsidRPr="00A14D86" w:rsidP="00A14D86">
            <w:pPr>
              <w:pStyle w:val="ListBullet"/>
            </w:pPr>
            <w:r w:rsidRPr="00A14D86">
              <w:t>selecting materials and components</w:t>
            </w:r>
          </w:p>
          <w:p w:rsidR="00000000" w:rsidRPr="00A14D86" w:rsidP="00A14D86">
            <w:pPr>
              <w:pStyle w:val="ListBullet"/>
            </w:pPr>
            <w:r w:rsidRPr="00A14D86">
              <w:t>undertaking dismantling and reassembling techniques</w:t>
            </w:r>
          </w:p>
          <w:p w:rsidR="00000000" w:rsidRPr="00A14D86" w:rsidP="00A14D86">
            <w:pPr>
              <w:pStyle w:val="ListBullet"/>
            </w:pPr>
            <w:r w:rsidRPr="00A14D86">
              <w:t>using measuring equipment</w:t>
            </w:r>
          </w:p>
          <w:p w:rsidR="00000000" w:rsidRPr="00A14D86" w:rsidP="00A14D86">
            <w:pPr>
              <w:pStyle w:val="ListBullet"/>
            </w:pPr>
            <w:r w:rsidRPr="00A14D86">
              <w:t>using tools</w:t>
            </w:r>
          </w:p>
          <w:p w:rsidR="00000000" w:rsidRPr="00A14D86" w:rsidP="00A14D86">
            <w:pPr>
              <w:pStyle w:val="ListBullet"/>
            </w:pPr>
            <w:r w:rsidRPr="00A14D86">
              <w:t>utilising removal, installation and maintenance techniques and procedures</w:t>
            </w:r>
          </w:p>
          <w:p w:rsidR="00000000" w:rsidRPr="00A14D86" w:rsidP="00A14D86">
            <w:pPr>
              <w:pStyle w:val="ListBullet"/>
            </w:pPr>
            <w:r w:rsidRPr="00A14D86">
              <w:t>working with diagnostic and testing techniques</w:t>
            </w:r>
          </w:p>
        </w:tc>
      </w:tr>
    </w:tbl>
    <w:p w:rsidR="00000000" w:rsidRPr="00A14D86" w:rsidP="00A14D86">
      <w:pPr>
        <w:pStyle w:val="NoPaddingFontSize1"/>
      </w:pPr>
    </w:p>
    <w:p w:rsidR="00000000" w:rsidRPr="00A14D86" w:rsidP="00A14D86">
      <w:pPr>
        <w:pStyle w:val="AllowPageBreak"/>
      </w:pPr>
    </w:p>
    <w:p w:rsidR="00000000" w:rsidRPr="00A14D86" w:rsidP="00A14D86">
      <w:pPr>
        <w:pStyle w:val="Heading1"/>
      </w:pPr>
      <w:bookmarkStart w:id="3" w:name="O_1228628"/>
      <w:bookmarkEnd w:id="3"/>
      <w:r w:rsidRPr="00A14D8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D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D86">
            <w:pPr>
              <w:pStyle w:val="BodyText"/>
              <w:rPr>
                <w:lang w:val="en-NZ"/>
              </w:rPr>
            </w:pPr>
            <w:r w:rsidRPr="00A14D86">
              <w:t>Evide</w:t>
            </w:r>
            <w:r w:rsidRPr="00A14D86">
              <w:t xml:space="preserve">nce required to demonstrate competence in this unit must be relevant to and satisfy all the requirements of the elements, performance criteria and range of conditions and includes </w:t>
            </w:r>
            <w:r w:rsidRPr="00A14D86">
              <w:t xml:space="preserve">knowledge of: </w:t>
            </w:r>
          </w:p>
        </w:tc>
      </w:tr>
      <w:tr w:rsidTr="00A14D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D86" w:rsidP="00A14D86">
            <w:pPr>
              <w:pStyle w:val="ListBullet"/>
            </w:pPr>
            <w:r w:rsidRPr="00A14D86">
              <w:t>diagnosis and repair of faults in complex mechanical seals</w:t>
            </w:r>
          </w:p>
          <w:p w:rsidR="00000000" w:rsidRPr="00A14D86" w:rsidP="00A14D86">
            <w:pPr>
              <w:pStyle w:val="ListBullet"/>
            </w:pPr>
            <w:r w:rsidRPr="00A14D86">
              <w:t>generation plant and equipment, its location and operation</w:t>
            </w:r>
          </w:p>
          <w:p w:rsidR="00000000" w:rsidRPr="00A14D86" w:rsidP="00A14D86">
            <w:pPr>
              <w:pStyle w:val="ListBullet"/>
            </w:pPr>
            <w:r w:rsidRPr="00A14D86">
              <w:t>isolations</w:t>
            </w:r>
          </w:p>
          <w:p w:rsidR="00000000" w:rsidRPr="00A14D86" w:rsidP="00A14D86">
            <w:pPr>
              <w:pStyle w:val="ListBullet"/>
            </w:pPr>
            <w:r w:rsidRPr="00A14D86">
              <w:t>legislation, industry standards, codes of practice and regulations</w:t>
            </w:r>
          </w:p>
          <w:p w:rsidR="00000000" w:rsidRPr="00A14D86" w:rsidP="00A14D86">
            <w:pPr>
              <w:pStyle w:val="ListBullet"/>
            </w:pPr>
            <w:r w:rsidRPr="00A14D86">
              <w:t xml:space="preserve">level and aligning techniques </w:t>
            </w:r>
          </w:p>
          <w:p w:rsidR="00000000" w:rsidRPr="00A14D86" w:rsidP="00A14D86">
            <w:pPr>
              <w:pStyle w:val="ListBullet"/>
            </w:pPr>
            <w:r w:rsidRPr="00A14D86">
              <w:t>manufacturers</w:t>
            </w:r>
            <w:r>
              <w:t>’</w:t>
            </w:r>
            <w:r w:rsidRPr="00A14D86">
              <w:t xml:space="preserve"> specifications and manuals</w:t>
            </w:r>
          </w:p>
          <w:p w:rsidR="00000000" w:rsidRPr="00A14D86" w:rsidP="00A14D86">
            <w:pPr>
              <w:pStyle w:val="ListBullet"/>
            </w:pPr>
            <w:r w:rsidRPr="00A14D86">
              <w:t>materials and components</w:t>
            </w:r>
          </w:p>
          <w:p w:rsidR="00000000" w:rsidRPr="00A14D86" w:rsidP="00A14D86">
            <w:pPr>
              <w:pStyle w:val="ListBullet"/>
            </w:pPr>
            <w:r w:rsidRPr="00A14D86">
              <w:t>permit to work system</w:t>
            </w:r>
          </w:p>
          <w:p w:rsidR="00000000" w:rsidRPr="00A14D86" w:rsidP="00A14D86">
            <w:pPr>
              <w:pStyle w:val="ListBullet"/>
            </w:pPr>
            <w:r w:rsidRPr="00A14D86">
              <w:t>precision measuring equipment</w:t>
            </w:r>
          </w:p>
          <w:p w:rsidR="00000000" w:rsidRPr="00A14D86" w:rsidP="00A14D86">
            <w:pPr>
              <w:pStyle w:val="ListBullet"/>
            </w:pPr>
            <w:r w:rsidRPr="00A14D86">
              <w:t xml:space="preserve">technical drawings </w:t>
            </w:r>
          </w:p>
          <w:p w:rsidR="00000000" w:rsidRPr="00A14D86" w:rsidP="00A14D86">
            <w:pPr>
              <w:pStyle w:val="ListBullet"/>
            </w:pPr>
            <w:r w:rsidRPr="00A14D86">
              <w:t>test techniques</w:t>
            </w:r>
          </w:p>
          <w:p w:rsidR="00000000" w:rsidRPr="00A14D86" w:rsidP="00A14D86">
            <w:pPr>
              <w:pStyle w:val="ListBullet"/>
            </w:pPr>
            <w:r w:rsidRPr="00A14D86">
              <w:t>tools</w:t>
            </w:r>
          </w:p>
          <w:p w:rsidR="00000000" w:rsidRPr="00A14D86" w:rsidP="00A14D86">
            <w:pPr>
              <w:pStyle w:val="ListBullet"/>
            </w:pPr>
            <w:r w:rsidRPr="00A14D86">
              <w:t>types and materials of seals and gaskets</w:t>
            </w:r>
          </w:p>
          <w:p w:rsidR="00000000" w:rsidRPr="00A14D86" w:rsidP="00A14D86">
            <w:pPr>
              <w:pStyle w:val="ListBullet"/>
            </w:pPr>
            <w:r w:rsidRPr="00A14D86">
              <w:t>typical arrangements of power production plant</w:t>
            </w:r>
          </w:p>
          <w:p w:rsidR="00000000" w:rsidRPr="00A14D86" w:rsidP="00A14D86">
            <w:pPr>
              <w:pStyle w:val="ListBullet"/>
            </w:pPr>
            <w:r w:rsidRPr="00A14D86">
              <w:t>WHS/OHS legislated requirements including:</w:t>
            </w:r>
          </w:p>
          <w:p w:rsidR="00000000" w:rsidRPr="00A14D86" w:rsidP="00A14D86">
            <w:pPr>
              <w:pStyle w:val="ListBullet2"/>
            </w:pPr>
            <w:r w:rsidRPr="00A14D86">
              <w:t>emergency procedures</w:t>
            </w:r>
          </w:p>
          <w:p w:rsidR="00000000" w:rsidRPr="00A14D86" w:rsidP="00A14D86">
            <w:pPr>
              <w:pStyle w:val="ListBullet2"/>
            </w:pPr>
            <w:r w:rsidRPr="00A14D86">
              <w:t>hazard identification</w:t>
            </w:r>
          </w:p>
          <w:p w:rsidR="00000000" w:rsidRPr="00A14D86" w:rsidP="00A14D86">
            <w:pPr>
              <w:pStyle w:val="ListBullet2"/>
            </w:pPr>
            <w:r w:rsidRPr="00A14D86">
              <w:t>risk con</w:t>
            </w:r>
            <w:r w:rsidRPr="00A14D86">
              <w:t>trol measures</w:t>
            </w:r>
          </w:p>
          <w:p w:rsidR="00000000" w:rsidRPr="00A14D86" w:rsidP="00A14D86">
            <w:pPr>
              <w:pStyle w:val="ListBullet2"/>
            </w:pPr>
            <w:r w:rsidRPr="00A14D86">
              <w:t>safe working practices</w:t>
            </w:r>
          </w:p>
          <w:p w:rsidR="00000000" w:rsidRPr="00A14D86" w:rsidP="00A14D86">
            <w:pPr>
              <w:pStyle w:val="ListBullet"/>
            </w:pPr>
            <w:r w:rsidRPr="00A14D86">
              <w:t>workplace documentation</w:t>
            </w:r>
          </w:p>
          <w:p w:rsidR="00000000" w:rsidRPr="00A14D86" w:rsidP="00A14D86">
            <w:pPr>
              <w:pStyle w:val="ListBullet"/>
            </w:pPr>
            <w:r w:rsidRPr="00A14D86">
              <w:t>workplace policies and procedures</w:t>
            </w:r>
          </w:p>
        </w:tc>
      </w:tr>
    </w:tbl>
    <w:p w:rsidR="00000000" w:rsidRPr="00A14D86" w:rsidP="00A14D86">
      <w:pPr>
        <w:pStyle w:val="NoPaddingFontSize1"/>
      </w:pPr>
    </w:p>
    <w:p w:rsidR="00000000" w:rsidRPr="00A14D86" w:rsidP="00A14D86">
      <w:pPr>
        <w:pStyle w:val="AllowPageBreak"/>
      </w:pPr>
    </w:p>
    <w:p w:rsidR="00000000" w:rsidRPr="00A14D86" w:rsidP="00A14D86">
      <w:pPr>
        <w:pStyle w:val="Heading1"/>
      </w:pPr>
      <w:bookmarkStart w:id="4" w:name="O_1228627"/>
      <w:bookmarkEnd w:id="4"/>
      <w:r w:rsidRPr="00A14D8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4D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D86" w:rsidP="00A14D86">
            <w:pPr>
              <w:pStyle w:val="BodyText"/>
            </w:pPr>
            <w:r w:rsidRPr="00A14D8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14D86" w:rsidP="00A14D86">
            <w:pPr>
              <w:pStyle w:val="BodyText"/>
            </w:pPr>
            <w:r w:rsidRPr="00A14D86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A14D86" w:rsidP="00A14D86">
            <w:pPr>
              <w:pStyle w:val="BodyText"/>
            </w:pPr>
            <w:r w:rsidRPr="00A14D86">
              <w:t>Assessment processes and techniques must be appropriate to the la</w:t>
            </w:r>
            <w:r w:rsidRPr="00A14D86">
              <w:t>nguage, literacy and numeracy requirements of the work being performed and the needs of the candidate.</w:t>
            </w:r>
          </w:p>
          <w:p w:rsidR="00000000" w:rsidRPr="00A14D86" w:rsidP="00A14D86">
            <w:pPr>
              <w:pStyle w:val="BodyText"/>
            </w:pPr>
            <w:r w:rsidRPr="00A14D86">
              <w:t>Assessment must occur in workplace operational situations. Where this is not appropriate, assessment must occur in simulated workplace operational situat</w:t>
            </w:r>
            <w:r w:rsidRPr="00A14D86">
              <w:t>ions that reflect workplace conditions. Resources for assessment must include access to:</w:t>
            </w:r>
          </w:p>
          <w:p w:rsidR="00000000" w:rsidRPr="00A14D86" w:rsidP="00A14D86">
            <w:pPr>
              <w:pStyle w:val="ListBullet"/>
            </w:pPr>
            <w:r w:rsidRPr="00A14D86">
              <w:t>a range of relevant exercises, case studies and/or other simulations</w:t>
            </w:r>
          </w:p>
          <w:p w:rsidR="00000000" w:rsidRPr="00A14D86" w:rsidP="00A14D86">
            <w:pPr>
              <w:pStyle w:val="ListBullet"/>
            </w:pPr>
            <w:r w:rsidRPr="00A14D86">
              <w:t xml:space="preserve">relevant and appropriate materials, tools, equipment and personal protective equipment currently </w:t>
            </w:r>
            <w:r w:rsidRPr="00A14D86">
              <w:t xml:space="preserve">used in industry </w:t>
            </w:r>
          </w:p>
          <w:p w:rsidR="00000000" w:rsidRPr="00A14D86" w:rsidP="00A14D86">
            <w:pPr>
              <w:pStyle w:val="ListBullet"/>
            </w:pPr>
            <w:r w:rsidRPr="00A14D86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A14D86" w:rsidP="00A14D86">
      <w:pPr>
        <w:pStyle w:val="NoPaddingFontSize1"/>
      </w:pPr>
    </w:p>
    <w:p w:rsidR="00000000" w:rsidRPr="00A14D86" w:rsidP="00A14D86">
      <w:pPr>
        <w:pStyle w:val="AllowPageBreak"/>
      </w:pPr>
    </w:p>
    <w:p w:rsidR="00000000" w:rsidRPr="00A14D86" w:rsidP="00A14D86">
      <w:pPr>
        <w:pStyle w:val="Heading1"/>
      </w:pPr>
      <w:bookmarkStart w:id="5" w:name="O_1228642"/>
      <w:bookmarkEnd w:id="5"/>
      <w:r w:rsidRPr="00A14D86">
        <w:t>Links</w:t>
      </w:r>
    </w:p>
    <w:p w:rsidR="00000000" w:rsidRPr="00A14D86" w:rsidP="00E80B41">
      <w:pPr>
        <w:pStyle w:val="BodyText"/>
      </w:pPr>
      <w:r w:rsidRPr="00A14D86">
        <w:t>Companion Volume implementation guides are found in VE</w:t>
      </w:r>
      <w:r w:rsidRPr="00A14D86">
        <w:t xml:space="preserve">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BB455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14D86" w:rsidP="00A14D86"/>
    <w:sectPr w:rsidSect="00A14D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86" w:rsidRPr="00E80B41" w:rsidP="00E80B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B41" w:rsidP="00A14D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0B41" w:rsidP="00A14D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80B41" w:rsidP="00A14D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B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4D86" w:rsidRPr="00E80B41" w:rsidP="00E80B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B41" w:rsidRPr="002D2AF8" w:rsidP="00A14D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UEPMNT401 Install and maintain complex mechanical seals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80B41" w:rsidP="00A14D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485E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BCBE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3EFE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D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4D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4D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4D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4D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4D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4D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4D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4D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4D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4D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4D86"/>
  </w:style>
  <w:style w:type="character" w:customStyle="1" w:styleId="Heading1Char">
    <w:name w:val="Heading 1 Char"/>
    <w:basedOn w:val="DefaultParagraphFont"/>
    <w:link w:val="Heading1"/>
    <w:rsid w:val="00A14D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4D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4D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4D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4D86"/>
    <w:rPr>
      <w:b/>
      <w:spacing w:val="0"/>
    </w:rPr>
  </w:style>
  <w:style w:type="paragraph" w:styleId="ListBullet2">
    <w:name w:val="List Bullet 2"/>
    <w:basedOn w:val="List2"/>
    <w:rsid w:val="00A14D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4D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4D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14D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4D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4D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4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4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4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4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4D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4D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4D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4D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4D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4D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4D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4D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4D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4D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4D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4D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4D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4D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4D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4D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4D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4D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4D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4D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4D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4D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4D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4D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4D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4D86"/>
    <w:rPr>
      <w:i/>
    </w:rPr>
  </w:style>
  <w:style w:type="paragraph" w:styleId="Caption">
    <w:name w:val="caption"/>
    <w:basedOn w:val="BodyText"/>
    <w:next w:val="Normal"/>
    <w:qFormat/>
    <w:rsid w:val="00A14D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4D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4D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4D86"/>
  </w:style>
  <w:style w:type="paragraph" w:styleId="TableofFigures">
    <w:name w:val="table of figures"/>
    <w:basedOn w:val="Normal"/>
    <w:next w:val="Normal"/>
    <w:semiHidden/>
    <w:rsid w:val="00A14D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4D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4D86"/>
    <w:rPr>
      <w:rFonts w:ascii="Wingdings" w:hAnsi="Wingdings"/>
    </w:rPr>
  </w:style>
  <w:style w:type="paragraph" w:customStyle="1" w:styleId="TableHeading">
    <w:name w:val="Table Heading"/>
    <w:basedOn w:val="HeadingBase"/>
    <w:rsid w:val="00A14D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4D86"/>
    <w:rPr>
      <w:color w:val="0033CC"/>
      <w:u w:val="none"/>
    </w:rPr>
  </w:style>
  <w:style w:type="paragraph" w:customStyle="1" w:styleId="BodyTextRight">
    <w:name w:val="Body Text Right"/>
    <w:basedOn w:val="BodyText"/>
    <w:rsid w:val="00A14D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4D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4D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4D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4D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4D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4D86"/>
    <w:rPr>
      <w:sz w:val="32"/>
    </w:rPr>
  </w:style>
  <w:style w:type="paragraph" w:customStyle="1" w:styleId="HeadingProcedure">
    <w:name w:val="Heading Procedure"/>
    <w:basedOn w:val="HeadingBase"/>
    <w:next w:val="Normal"/>
    <w:rsid w:val="00A14D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4D86"/>
    <w:pPr>
      <w:spacing w:before="60" w:after="60"/>
    </w:pPr>
  </w:style>
  <w:style w:type="paragraph" w:styleId="ListContinue">
    <w:name w:val="List Continue"/>
    <w:basedOn w:val="List"/>
    <w:rsid w:val="00A14D86"/>
    <w:pPr>
      <w:ind w:firstLine="0"/>
    </w:pPr>
  </w:style>
  <w:style w:type="paragraph" w:customStyle="1" w:styleId="ListNote">
    <w:name w:val="List Note"/>
    <w:basedOn w:val="List"/>
    <w:rsid w:val="00A14D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4D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4D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4D86"/>
    <w:rPr>
      <w:rFonts w:ascii="Courier New" w:hAnsi="Courier New"/>
    </w:rPr>
  </w:style>
  <w:style w:type="paragraph" w:customStyle="1" w:styleId="NoteBullet">
    <w:name w:val="Note Bullet"/>
    <w:basedOn w:val="Note"/>
    <w:rsid w:val="00A14D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4D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4D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4D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4D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4D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4D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4D86"/>
    <w:rPr>
      <w:b/>
      <w:smallCaps/>
    </w:rPr>
  </w:style>
  <w:style w:type="paragraph" w:customStyle="1" w:styleId="TableListNumber">
    <w:name w:val="Table List Number"/>
    <w:basedOn w:val="ListNumber"/>
    <w:rsid w:val="00A14D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4D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4D86"/>
    <w:pPr>
      <w:numPr>
        <w:numId w:val="9"/>
      </w:numPr>
    </w:pPr>
  </w:style>
  <w:style w:type="paragraph" w:customStyle="1" w:styleId="ListAlpha2">
    <w:name w:val="List Alpha 2"/>
    <w:basedOn w:val="List2"/>
    <w:rsid w:val="00A14D86"/>
    <w:pPr>
      <w:numPr>
        <w:numId w:val="8"/>
      </w:numPr>
    </w:pPr>
  </w:style>
  <w:style w:type="paragraph" w:styleId="List2">
    <w:name w:val="List 2"/>
    <w:basedOn w:val="BodyText"/>
    <w:rsid w:val="00A14D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4D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4D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4D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4D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4D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4D86"/>
    <w:pPr>
      <w:numPr>
        <w:numId w:val="4"/>
      </w:numPr>
    </w:pPr>
  </w:style>
  <w:style w:type="paragraph" w:styleId="ListContinue2">
    <w:name w:val="List Continue 2"/>
    <w:basedOn w:val="List2"/>
    <w:rsid w:val="00A14D86"/>
    <w:pPr>
      <w:ind w:firstLine="0"/>
    </w:pPr>
  </w:style>
  <w:style w:type="paragraph" w:styleId="ListContinue3">
    <w:name w:val="List Continue 3"/>
    <w:basedOn w:val="List3"/>
    <w:rsid w:val="00A14D86"/>
    <w:pPr>
      <w:ind w:left="1021" w:firstLine="0"/>
    </w:pPr>
  </w:style>
  <w:style w:type="paragraph" w:styleId="ListContinue4">
    <w:name w:val="List Continue 4"/>
    <w:basedOn w:val="List4"/>
    <w:rsid w:val="00A14D86"/>
    <w:pPr>
      <w:ind w:firstLine="0"/>
    </w:pPr>
  </w:style>
  <w:style w:type="paragraph" w:styleId="ListContinue5">
    <w:name w:val="List Continue 5"/>
    <w:basedOn w:val="List5"/>
    <w:rsid w:val="00A14D86"/>
    <w:pPr>
      <w:ind w:firstLine="0"/>
    </w:pPr>
  </w:style>
  <w:style w:type="paragraph" w:styleId="ListNumber3">
    <w:name w:val="List Number 3"/>
    <w:basedOn w:val="List3"/>
    <w:rsid w:val="00A14D86"/>
    <w:pPr>
      <w:numPr>
        <w:numId w:val="5"/>
      </w:numPr>
    </w:pPr>
  </w:style>
  <w:style w:type="paragraph" w:styleId="ListNumber4">
    <w:name w:val="List Number 4"/>
    <w:basedOn w:val="List4"/>
    <w:rsid w:val="00A14D86"/>
    <w:pPr>
      <w:numPr>
        <w:numId w:val="6"/>
      </w:numPr>
    </w:pPr>
  </w:style>
  <w:style w:type="paragraph" w:styleId="ListNumber5">
    <w:name w:val="List Number 5"/>
    <w:basedOn w:val="List5"/>
    <w:rsid w:val="00A14D86"/>
    <w:pPr>
      <w:numPr>
        <w:numId w:val="7"/>
      </w:numPr>
    </w:pPr>
  </w:style>
  <w:style w:type="paragraph" w:styleId="BlockText">
    <w:name w:val="Block Text"/>
    <w:basedOn w:val="Normal"/>
    <w:rsid w:val="00A14D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4D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4D86"/>
    <w:rPr>
      <w:sz w:val="16"/>
      <w:vertAlign w:val="superscript"/>
    </w:rPr>
  </w:style>
  <w:style w:type="character" w:customStyle="1" w:styleId="Symbols">
    <w:name w:val="Symbols"/>
    <w:basedOn w:val="DefaultParagraphFont"/>
    <w:rsid w:val="00A14D86"/>
    <w:rPr>
      <w:rFonts w:ascii="Symbol" w:hAnsi="Symbol"/>
    </w:rPr>
  </w:style>
  <w:style w:type="character" w:customStyle="1" w:styleId="MenuOptions">
    <w:name w:val="Menu Options"/>
    <w:basedOn w:val="DefaultParagraphFont"/>
    <w:rsid w:val="00A14D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4D86"/>
    <w:rPr>
      <w:b/>
    </w:rPr>
  </w:style>
  <w:style w:type="character" w:customStyle="1" w:styleId="Underlined">
    <w:name w:val="Underlined"/>
    <w:basedOn w:val="DefaultParagraphFont"/>
    <w:rsid w:val="00A14D86"/>
    <w:rPr>
      <w:u w:val="single"/>
    </w:rPr>
  </w:style>
  <w:style w:type="paragraph" w:customStyle="1" w:styleId="TableBodyTextRight">
    <w:name w:val="Table Body Text Right"/>
    <w:basedOn w:val="TableBodyText"/>
    <w:rsid w:val="00A14D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4D86"/>
    <w:rPr>
      <w:sz w:val="18"/>
    </w:rPr>
  </w:style>
  <w:style w:type="paragraph" w:customStyle="1" w:styleId="BodySmallRight">
    <w:name w:val="Body Small Right"/>
    <w:basedOn w:val="BodyTextRight"/>
    <w:rsid w:val="00A14D86"/>
    <w:rPr>
      <w:sz w:val="18"/>
      <w:szCs w:val="18"/>
    </w:rPr>
  </w:style>
  <w:style w:type="paragraph" w:customStyle="1" w:styleId="MarginEdition">
    <w:name w:val="Margin Edition"/>
    <w:basedOn w:val="MarginNote"/>
    <w:rsid w:val="00A14D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4D86"/>
    <w:rPr>
      <w:sz w:val="2"/>
      <w:szCs w:val="2"/>
    </w:rPr>
  </w:style>
  <w:style w:type="character" w:customStyle="1" w:styleId="Small">
    <w:name w:val="Small"/>
    <w:basedOn w:val="DefaultParagraphFont"/>
    <w:rsid w:val="00A14D86"/>
    <w:rPr>
      <w:sz w:val="16"/>
    </w:rPr>
  </w:style>
  <w:style w:type="paragraph" w:customStyle="1" w:styleId="WideTable">
    <w:name w:val="Wide Table"/>
    <w:basedOn w:val="Normal"/>
    <w:rsid w:val="00A14D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4D86"/>
  </w:style>
  <w:style w:type="paragraph" w:styleId="Quote">
    <w:name w:val="Quote"/>
    <w:basedOn w:val="Heading1"/>
    <w:link w:val="QuoteChar"/>
    <w:qFormat/>
    <w:rsid w:val="00A14D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4D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4D86"/>
    <w:pPr>
      <w:pageBreakBefore/>
    </w:pPr>
  </w:style>
  <w:style w:type="paragraph" w:customStyle="1" w:styleId="Border">
    <w:name w:val="Border"/>
    <w:basedOn w:val="Normal"/>
    <w:qFormat/>
    <w:rsid w:val="00A14D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4D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D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D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4D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4D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4D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4D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4D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4D86"/>
    <w:rPr>
      <w:u w:val="single"/>
    </w:rPr>
  </w:style>
  <w:style w:type="character" w:customStyle="1" w:styleId="BoldandItalics">
    <w:name w:val="Bold and Italics"/>
    <w:qFormat/>
    <w:rsid w:val="00A14D86"/>
    <w:rPr>
      <w:b/>
      <w:i/>
      <w:u w:val="none"/>
    </w:rPr>
  </w:style>
  <w:style w:type="paragraph" w:styleId="BalloonText">
    <w:name w:val="Balloon Text"/>
    <w:basedOn w:val="Normal"/>
    <w:link w:val="BalloonTextChar"/>
    <w:rsid w:val="00A14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D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4D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4D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4D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4D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4D86"/>
    <w:pPr>
      <w:spacing w:before="0" w:after="0"/>
    </w:pPr>
  </w:style>
  <w:style w:type="paragraph" w:customStyle="1" w:styleId="BodyTextBold">
    <w:name w:val="Body Text Bold"/>
    <w:basedOn w:val="BodyText"/>
    <w:qFormat/>
    <w:rsid w:val="00A14D86"/>
    <w:rPr>
      <w:b/>
    </w:rPr>
  </w:style>
  <w:style w:type="character" w:styleId="Hyperlink">
    <w:name w:val="Hyperlink"/>
    <w:basedOn w:val="DefaultParagraphFont"/>
    <w:uiPriority w:val="99"/>
    <w:unhideWhenUsed/>
    <w:rsid w:val="00E80B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3371</Characters>
  <Application>Microsoft Office Word</Application>
  <DocSecurity>0</DocSecurity>
  <Lines>93</Lines>
  <Paragraphs>72</Paragraphs>
  <ScaleCrop>false</ScaleCrop>
  <Company>Author-it Software Corporation Ltd.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UEPMNT401 Install and maintain complex mechanical seals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2022-12-13T06:06:00Z</dcterms:created>
  <dcterms:modified xsi:type="dcterms:W3CDTF">2022-12-13T06:06:00Z</dcterms:modified>
</cp:coreProperties>
</file>