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005" w:rsidP="00B130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UEPMNT362 Maintain wind turbine control systems</w:t>
      </w:r>
      <w:r>
        <w:fldChar w:fldCharType="end"/>
      </w:r>
    </w:p>
    <w:p w:rsidR="00B13005" w:rsidP="00B13005">
      <w:pPr>
        <w:pStyle w:val="Version"/>
        <w:sectPr w:rsidSect="004105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53D" w:rsidP="0041053D">
      <w:pPr>
        <w:pStyle w:val="SuperHeading"/>
      </w:pPr>
      <w:r w:rsidRPr="0041053D">
        <w:t>UEPMNT362 Maintain wind turbine control systems</w:t>
      </w:r>
    </w:p>
    <w:p w:rsidR="00000000" w:rsidRPr="0041053D" w:rsidP="0041053D">
      <w:pPr>
        <w:pStyle w:val="Heading1"/>
      </w:pPr>
      <w:bookmarkStart w:id="1" w:name="O_981087"/>
      <w:bookmarkEnd w:id="1"/>
      <w:r w:rsidRPr="004105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Release 1</w:t>
            </w:r>
            <w:r w:rsidRPr="0041053D">
              <w:t>. This is the first release of this unit of competency in the UEP Generation Training Package.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2" w:name="O_981088"/>
      <w:bookmarkEnd w:id="2"/>
      <w:r w:rsidRPr="004105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This unit involves the skills and knowledge required to undertake maintenance of wind turbin</w:t>
            </w:r>
            <w:r w:rsidRPr="0041053D">
              <w:t>e control systems</w:t>
            </w:r>
          </w:p>
          <w:p w:rsidR="00000000" w:rsidRPr="0041053D" w:rsidP="0041053D">
            <w:pPr>
              <w:pStyle w:val="BodyText"/>
            </w:pPr>
            <w:r w:rsidRPr="0041053D">
              <w:t>Maintenance of control systems that direct and regulate the behaviour of other devices or systems in a wind turbine includes the regular monitoring, inspection and verification of optimal operation.</w:t>
            </w:r>
          </w:p>
          <w:p w:rsidR="00000000" w:rsidRPr="0041053D" w:rsidP="0041053D">
            <w:pPr>
              <w:pStyle w:val="BodyText"/>
            </w:pPr>
            <w:r w:rsidRPr="0041053D">
              <w:t>Competency in this unit requires the ab</w:t>
            </w:r>
            <w:r w:rsidRPr="0041053D">
              <w:t xml:space="preserve">ility to plan work, carry out maintenance and complete all work tasks. Individuals will, in general, work under supervision in an electrical, electronic and/or mechanical equipment repair workshop or on site. </w:t>
            </w:r>
          </w:p>
          <w:p w:rsidR="00000000" w:rsidRPr="0041053D" w:rsidP="0041053D">
            <w:pPr>
              <w:pStyle w:val="BodyText"/>
            </w:pPr>
            <w:r w:rsidRPr="0041053D">
              <w:t>Power generation maintenance personnel are typ</w:t>
            </w:r>
            <w:r w:rsidRPr="0041053D">
              <w:t xml:space="preserve">ically trained and authorised to receive permits to work. </w:t>
            </w:r>
          </w:p>
          <w:p w:rsidR="00000000" w:rsidRPr="0041053D" w:rsidP="0041053D">
            <w:pPr>
              <w:pStyle w:val="BodyText"/>
            </w:pPr>
            <w:r w:rsidRPr="0041053D">
              <w:t>No licensing, legislative or certification requirements apply to this unit at the time of publication.</w:t>
            </w:r>
          </w:p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Note: Workplace practices</w:t>
            </w:r>
          </w:p>
          <w:p w:rsidR="00000000" w:rsidRPr="0041053D" w:rsidP="0041053D">
            <w:pPr>
              <w:pStyle w:val="BodyText"/>
            </w:pPr>
            <w:r w:rsidRPr="0041053D">
              <w:t>The application of the skills and knowledge described in this unit o</w:t>
            </w:r>
            <w:r w:rsidRPr="0041053D">
              <w:t>f competency may require a licence or training permit to practice in the workplace, where work is carried out on gas and electrical installations. Additional and/or other conditions may apply under state and territory legislative and regulatory licensing r</w:t>
            </w:r>
            <w:r w:rsidRPr="0041053D">
              <w:t xml:space="preserve">equirements. 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3" w:name="O_981089"/>
      <w:bookmarkEnd w:id="3"/>
      <w:r w:rsidRPr="004105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UEENEEG108A Troubleshoot and repair faults in low voltage electrical apparatus and circuits</w:t>
            </w:r>
          </w:p>
          <w:p w:rsidR="00000000" w:rsidRPr="0041053D" w:rsidP="0041053D">
            <w:pPr>
              <w:pStyle w:val="BodyText"/>
            </w:pPr>
            <w:r w:rsidRPr="0041053D">
              <w:t>UEENEEE102A Fabricate, assemble and dismantle utilities industry components</w:t>
            </w:r>
          </w:p>
          <w:p w:rsidR="00000000" w:rsidRPr="0041053D" w:rsidP="0041053D">
            <w:pPr>
              <w:pStyle w:val="BodyText"/>
            </w:pPr>
            <w:r w:rsidRPr="0041053D">
              <w:t>UEENEEE104A Solve problems in D.C. c</w:t>
            </w:r>
            <w:r w:rsidRPr="0041053D">
              <w:t>ircuits</w:t>
            </w:r>
          </w:p>
          <w:p w:rsidR="00000000" w:rsidRPr="0041053D" w:rsidP="0041053D">
            <w:pPr>
              <w:pStyle w:val="BodyText"/>
            </w:pPr>
            <w:r w:rsidRPr="0041053D">
              <w:t>UEENEEE105A Fix and secure electrotechnology equipment</w:t>
            </w:r>
          </w:p>
          <w:p w:rsidR="00000000" w:rsidRPr="0041053D" w:rsidP="0041053D">
            <w:pPr>
              <w:pStyle w:val="BodyText"/>
            </w:pPr>
            <w:r w:rsidRPr="0041053D">
              <w:t>UEENEEE107A Use drawings, diagrams, schedules, standards, codes and specifications</w:t>
            </w:r>
          </w:p>
          <w:p w:rsidR="00000000" w:rsidRPr="0041053D" w:rsidP="0041053D">
            <w:pPr>
              <w:pStyle w:val="BodyText"/>
            </w:pPr>
            <w:r w:rsidRPr="0041053D">
              <w:t>UEENEEG006A Solve problems in single and three phase low voltage machines</w:t>
            </w:r>
          </w:p>
          <w:p w:rsidR="00000000" w:rsidRPr="0041053D" w:rsidP="0041053D">
            <w:pPr>
              <w:pStyle w:val="BodyText"/>
            </w:pPr>
            <w:r w:rsidRPr="0041053D">
              <w:t>UEENEEG033A Solve problems in single and three phase low voltage electrical apparatus and circuits</w:t>
            </w:r>
          </w:p>
          <w:p w:rsidR="00000000" w:rsidRPr="0041053D" w:rsidP="0041053D">
            <w:pPr>
              <w:pStyle w:val="BodyText"/>
            </w:pPr>
            <w:r w:rsidRPr="0041053D">
              <w:t>UEENEEG063A Arrange circuits, control and protection for general electrical installations</w:t>
            </w:r>
          </w:p>
          <w:p w:rsidR="00000000" w:rsidRPr="0041053D" w:rsidP="0041053D">
            <w:pPr>
              <w:pStyle w:val="BodyText"/>
            </w:pPr>
            <w:r w:rsidRPr="0041053D">
              <w:t>UEENEEG101A Solve problems in electromagnetic devices and related c</w:t>
            </w:r>
            <w:r w:rsidRPr="0041053D">
              <w:t>ircuits</w:t>
            </w:r>
          </w:p>
          <w:p w:rsidR="00000000" w:rsidRPr="0041053D" w:rsidP="0041053D">
            <w:pPr>
              <w:pStyle w:val="BodyText"/>
            </w:pPr>
            <w:r w:rsidRPr="0041053D">
              <w:t>UEENEEG102A Solve problems in low voltage A.C. circuits</w:t>
            </w:r>
          </w:p>
          <w:p w:rsidR="00000000" w:rsidRPr="0041053D" w:rsidP="0041053D">
            <w:pPr>
              <w:pStyle w:val="BodyText"/>
            </w:pPr>
            <w:r w:rsidRPr="0041053D">
              <w:t>UEENEEG106A Terminate cables, cords and accessories for low voltage circuits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4" w:name="O_981090"/>
      <w:bookmarkEnd w:id="4"/>
      <w:r w:rsidRPr="004105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Maintenance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5" w:name="O_981091"/>
      <w:bookmarkEnd w:id="5"/>
      <w:r w:rsidRPr="004105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Electricity generation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6" w:name="O_981092"/>
      <w:bookmarkEnd w:id="6"/>
      <w:r w:rsidRPr="004105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PERFORMANCE CRITERIA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Performance criteria describe the performance needed to demonstrate achievement of the element.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41053D">
              <w:t xml:space="preserve">or work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Resources are obtained and inspected for compliance with job specification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Relevant plans, drawings and manuals are selected and used, in accordance with workplace procedures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Correct materials and components for work are obta</w:t>
            </w:r>
            <w:r w:rsidRPr="0041053D">
              <w:t>ined and inspected for compliance with job specification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Work is planned sequenced and prioritised, in accordance with workplace procedures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Potential hazards are identified and risk control measures are selected and implemented, in accordance with workplace 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Work area is prepared, in accordance with workplace </w:t>
            </w:r>
            <w:r w:rsidRPr="0041053D">
              <w:t>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Carry out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Isolations are confirmed, in</w:t>
            </w:r>
            <w:r w:rsidRPr="0041053D">
              <w:t xml:space="preserve"> accordance with workplace procedures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Wind turbine control system equipment is maintained using appropriate plans, drawings and manuals in accordance with workplace procedures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Calibration or adjustments are carried out to ensure wind turbine control system equipment operates within manufacturers' requirements, in accordance with workplace procedures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Trips and alarms of wind turbine control system equipment are calibrated</w:t>
            </w:r>
            <w:r w:rsidRPr="0041053D">
              <w:t xml:space="preserve"> or adjusted, in accordance with workplace 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 xml:space="preserve">Final inspection is carried out, in accordance with the workplace procedures 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Work is completed and appropriate personnel are notified, in accordance with workplace procedur</w:t>
            </w:r>
            <w:r w:rsidRPr="0041053D">
              <w:t xml:space="preserve">es 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Work area is cleared of waste, cleaned, restored and secured, in accordance with workplace 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t>Tools and equipment are maintained and stored in accordance with workplace procedures</w:t>
            </w:r>
          </w:p>
        </w:tc>
      </w:tr>
      <w:tr w:rsidTr="004105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3D">
            <w:pPr>
              <w:pStyle w:val="BodyText"/>
              <w:rPr>
                <w:lang w:val="en-NZ"/>
              </w:rPr>
            </w:pPr>
            <w:r w:rsidRPr="004105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Work completion details are finalised, in accordance with workplace procedures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7" w:name="O_981093"/>
      <w:bookmarkEnd w:id="7"/>
      <w:r w:rsidRPr="004105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Foundation skills essential to performance are explicit in the performance criteria of this unit of competency.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8" w:name="O_981094"/>
      <w:bookmarkEnd w:id="8"/>
      <w:r w:rsidRPr="004105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Range is restricted to essential operating conditions and any other variables essential to the work environment.</w:t>
            </w:r>
          </w:p>
          <w:p w:rsidR="00000000" w:rsidRPr="0041053D" w:rsidP="0041053D">
            <w:pPr>
              <w:pStyle w:val="BodyText"/>
            </w:pPr>
            <w:r w:rsidRPr="0041053D">
              <w:t>Non-essential conditions may be found in the Companion Volume Implementation Guide.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9" w:name="O_981095"/>
      <w:bookmarkEnd w:id="9"/>
      <w:r w:rsidRPr="0041053D">
        <w:t>Unit Mapping Informa</w:t>
      </w:r>
      <w:r w:rsidRPr="0041053D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05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3D" w:rsidP="0041053D">
            <w:pPr>
              <w:pStyle w:val="BodyText"/>
            </w:pPr>
            <w:r w:rsidRPr="0041053D">
              <w:t>This unit replaces and is equivalent to UEPMNT362A Maintain wind turbine control systems.</w:t>
            </w:r>
          </w:p>
        </w:tc>
      </w:tr>
    </w:tbl>
    <w:p w:rsidR="00000000" w:rsidRPr="0041053D" w:rsidP="0041053D">
      <w:pPr>
        <w:pStyle w:val="NoPaddingFontSize1"/>
      </w:pPr>
    </w:p>
    <w:p w:rsidR="00000000" w:rsidRPr="0041053D" w:rsidP="0041053D">
      <w:pPr>
        <w:pStyle w:val="AllowPageBreak"/>
      </w:pPr>
    </w:p>
    <w:p w:rsidR="00000000" w:rsidRPr="0041053D" w:rsidP="0041053D">
      <w:pPr>
        <w:pStyle w:val="Heading1"/>
      </w:pPr>
      <w:bookmarkStart w:id="10" w:name="O_981102"/>
      <w:bookmarkEnd w:id="10"/>
      <w:r w:rsidRPr="0041053D">
        <w:t>Links</w:t>
      </w:r>
    </w:p>
    <w:p w:rsidR="00000000" w:rsidRPr="0041053D" w:rsidP="0041053D">
      <w:pPr>
        <w:pStyle w:val="BodyText"/>
      </w:pPr>
      <w:r w:rsidRPr="0041053D">
        <w:t>Companion Volume implementation guides are found in VETNet - https://vetnet.education.gov.au/Pages/TrainingDocs.aspx?q=1715b9fa-e7bd-441</w:t>
      </w:r>
      <w:r w:rsidRPr="0041053D">
        <w:t>c-bb8d-cf22c9c825a8</w:t>
      </w:r>
    </w:p>
    <w:p w:rsidR="00000000" w:rsidRPr="0041053D" w:rsidP="0041053D"/>
    <w:sectPr w:rsidSect="004105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3D" w:rsidRPr="00B13005" w:rsidP="00B130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05" w:rsidP="004105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005" w:rsidP="004105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3005" w:rsidP="004105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53D" w:rsidRPr="00B13005" w:rsidP="00B130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05" w:rsidRPr="002D2AF8" w:rsidP="004105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UEPMNT362 Maintain wind turbine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B13005" w:rsidP="004105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5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5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5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5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5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5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5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5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5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5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5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53D"/>
  </w:style>
  <w:style w:type="character" w:customStyle="1" w:styleId="Heading1Char">
    <w:name w:val="Heading 1 Char"/>
    <w:basedOn w:val="DefaultParagraphFont"/>
    <w:link w:val="Heading1"/>
    <w:rsid w:val="004105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5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5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053D"/>
    <w:rPr>
      <w:b/>
      <w:spacing w:val="0"/>
    </w:rPr>
  </w:style>
  <w:style w:type="paragraph" w:customStyle="1" w:styleId="SuperHeading">
    <w:name w:val="SuperHeading"/>
    <w:basedOn w:val="Normal"/>
    <w:rsid w:val="004105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5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05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5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5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5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5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5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5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5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5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5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5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5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5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5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5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5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5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5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05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5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5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5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5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5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5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5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5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5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5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5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5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5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053D"/>
    <w:rPr>
      <w:i/>
    </w:rPr>
  </w:style>
  <w:style w:type="paragraph" w:styleId="Caption">
    <w:name w:val="caption"/>
    <w:basedOn w:val="BodyText"/>
    <w:next w:val="Normal"/>
    <w:qFormat/>
    <w:rsid w:val="004105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5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5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53D"/>
  </w:style>
  <w:style w:type="paragraph" w:styleId="TableofFigures">
    <w:name w:val="table of figures"/>
    <w:basedOn w:val="Normal"/>
    <w:next w:val="Normal"/>
    <w:semiHidden/>
    <w:rsid w:val="004105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53D"/>
    <w:pPr>
      <w:numPr>
        <w:numId w:val="9"/>
      </w:numPr>
    </w:pPr>
  </w:style>
  <w:style w:type="character" w:customStyle="1" w:styleId="WingdingSymbols">
    <w:name w:val="Wingding Symbols"/>
    <w:rsid w:val="0041053D"/>
    <w:rPr>
      <w:rFonts w:ascii="Wingdings" w:hAnsi="Wingdings"/>
    </w:rPr>
  </w:style>
  <w:style w:type="paragraph" w:customStyle="1" w:styleId="TableHeading">
    <w:name w:val="Table Heading"/>
    <w:basedOn w:val="HeadingBase"/>
    <w:rsid w:val="004105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53D"/>
    <w:rPr>
      <w:color w:val="0033CC"/>
      <w:u w:val="none"/>
    </w:rPr>
  </w:style>
  <w:style w:type="paragraph" w:customStyle="1" w:styleId="BodyTextRight">
    <w:name w:val="Body Text Right"/>
    <w:basedOn w:val="BodyText"/>
    <w:rsid w:val="004105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5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5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5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5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5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53D"/>
    <w:rPr>
      <w:sz w:val="32"/>
    </w:rPr>
  </w:style>
  <w:style w:type="paragraph" w:customStyle="1" w:styleId="HeadingProcedure">
    <w:name w:val="Heading Procedure"/>
    <w:basedOn w:val="HeadingBase"/>
    <w:next w:val="Normal"/>
    <w:rsid w:val="004105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53D"/>
    <w:pPr>
      <w:spacing w:before="60" w:after="60"/>
    </w:pPr>
  </w:style>
  <w:style w:type="paragraph" w:styleId="ListContinue">
    <w:name w:val="List Continue"/>
    <w:basedOn w:val="List"/>
    <w:rsid w:val="0041053D"/>
    <w:pPr>
      <w:ind w:firstLine="0"/>
    </w:pPr>
  </w:style>
  <w:style w:type="paragraph" w:customStyle="1" w:styleId="ListNote">
    <w:name w:val="List Note"/>
    <w:basedOn w:val="List"/>
    <w:rsid w:val="004105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5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5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53D"/>
    <w:rPr>
      <w:rFonts w:ascii="Courier New" w:hAnsi="Courier New"/>
    </w:rPr>
  </w:style>
  <w:style w:type="paragraph" w:customStyle="1" w:styleId="NoteBullet">
    <w:name w:val="Note Bullet"/>
    <w:basedOn w:val="Note"/>
    <w:rsid w:val="004105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5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5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5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5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5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5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53D"/>
    <w:rPr>
      <w:b/>
      <w:smallCaps/>
    </w:rPr>
  </w:style>
  <w:style w:type="paragraph" w:customStyle="1" w:styleId="TableListNumber">
    <w:name w:val="Table List Number"/>
    <w:basedOn w:val="ListNumber"/>
    <w:rsid w:val="004105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5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53D"/>
    <w:pPr>
      <w:numPr>
        <w:numId w:val="7"/>
      </w:numPr>
    </w:pPr>
  </w:style>
  <w:style w:type="paragraph" w:customStyle="1" w:styleId="ListAlpha2">
    <w:name w:val="List Alpha 2"/>
    <w:basedOn w:val="List2"/>
    <w:rsid w:val="0041053D"/>
    <w:pPr>
      <w:numPr>
        <w:numId w:val="6"/>
      </w:numPr>
    </w:pPr>
  </w:style>
  <w:style w:type="paragraph" w:styleId="List2">
    <w:name w:val="List 2"/>
    <w:basedOn w:val="BodyText"/>
    <w:rsid w:val="004105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5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5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5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5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5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053D"/>
    <w:pPr>
      <w:numPr>
        <w:numId w:val="2"/>
      </w:numPr>
    </w:pPr>
  </w:style>
  <w:style w:type="paragraph" w:styleId="ListContinue2">
    <w:name w:val="List Continue 2"/>
    <w:basedOn w:val="List2"/>
    <w:rsid w:val="0041053D"/>
    <w:pPr>
      <w:ind w:firstLine="0"/>
    </w:pPr>
  </w:style>
  <w:style w:type="paragraph" w:styleId="ListContinue3">
    <w:name w:val="List Continue 3"/>
    <w:basedOn w:val="List3"/>
    <w:rsid w:val="0041053D"/>
    <w:pPr>
      <w:ind w:left="1021" w:firstLine="0"/>
    </w:pPr>
  </w:style>
  <w:style w:type="paragraph" w:styleId="ListContinue4">
    <w:name w:val="List Continue 4"/>
    <w:basedOn w:val="List4"/>
    <w:rsid w:val="0041053D"/>
    <w:pPr>
      <w:ind w:firstLine="0"/>
    </w:pPr>
  </w:style>
  <w:style w:type="paragraph" w:styleId="ListContinue5">
    <w:name w:val="List Continue 5"/>
    <w:basedOn w:val="List5"/>
    <w:rsid w:val="0041053D"/>
    <w:pPr>
      <w:ind w:firstLine="0"/>
    </w:pPr>
  </w:style>
  <w:style w:type="paragraph" w:styleId="ListNumber3">
    <w:name w:val="List Number 3"/>
    <w:basedOn w:val="List3"/>
    <w:rsid w:val="0041053D"/>
    <w:pPr>
      <w:numPr>
        <w:numId w:val="3"/>
      </w:numPr>
    </w:pPr>
  </w:style>
  <w:style w:type="paragraph" w:styleId="ListNumber4">
    <w:name w:val="List Number 4"/>
    <w:basedOn w:val="List4"/>
    <w:rsid w:val="0041053D"/>
    <w:pPr>
      <w:numPr>
        <w:numId w:val="4"/>
      </w:numPr>
    </w:pPr>
  </w:style>
  <w:style w:type="paragraph" w:styleId="ListNumber5">
    <w:name w:val="List Number 5"/>
    <w:basedOn w:val="List5"/>
    <w:rsid w:val="0041053D"/>
    <w:pPr>
      <w:numPr>
        <w:numId w:val="5"/>
      </w:numPr>
    </w:pPr>
  </w:style>
  <w:style w:type="paragraph" w:styleId="BlockText">
    <w:name w:val="Block Text"/>
    <w:basedOn w:val="Normal"/>
    <w:rsid w:val="004105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5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53D"/>
    <w:rPr>
      <w:sz w:val="16"/>
      <w:vertAlign w:val="superscript"/>
    </w:rPr>
  </w:style>
  <w:style w:type="character" w:customStyle="1" w:styleId="Symbols">
    <w:name w:val="Symbols"/>
    <w:basedOn w:val="DefaultParagraphFont"/>
    <w:rsid w:val="0041053D"/>
    <w:rPr>
      <w:rFonts w:ascii="Symbol" w:hAnsi="Symbol"/>
    </w:rPr>
  </w:style>
  <w:style w:type="character" w:customStyle="1" w:styleId="MenuOptions">
    <w:name w:val="Menu Options"/>
    <w:basedOn w:val="DefaultParagraphFont"/>
    <w:rsid w:val="004105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53D"/>
    <w:rPr>
      <w:b/>
    </w:rPr>
  </w:style>
  <w:style w:type="character" w:customStyle="1" w:styleId="Underlined">
    <w:name w:val="Underlined"/>
    <w:basedOn w:val="DefaultParagraphFont"/>
    <w:rsid w:val="0041053D"/>
    <w:rPr>
      <w:u w:val="single"/>
    </w:rPr>
  </w:style>
  <w:style w:type="paragraph" w:customStyle="1" w:styleId="TableBodyTextRight">
    <w:name w:val="Table Body Text Right"/>
    <w:basedOn w:val="TableBodyText"/>
    <w:rsid w:val="004105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53D"/>
    <w:rPr>
      <w:sz w:val="18"/>
    </w:rPr>
  </w:style>
  <w:style w:type="paragraph" w:customStyle="1" w:styleId="BodySmallRight">
    <w:name w:val="Body Small Right"/>
    <w:basedOn w:val="BodyTextRight"/>
    <w:rsid w:val="0041053D"/>
    <w:rPr>
      <w:sz w:val="18"/>
      <w:szCs w:val="18"/>
    </w:rPr>
  </w:style>
  <w:style w:type="paragraph" w:customStyle="1" w:styleId="MarginEdition">
    <w:name w:val="Margin Edition"/>
    <w:basedOn w:val="MarginNote"/>
    <w:rsid w:val="004105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53D"/>
    <w:rPr>
      <w:sz w:val="2"/>
      <w:szCs w:val="2"/>
    </w:rPr>
  </w:style>
  <w:style w:type="character" w:customStyle="1" w:styleId="Small">
    <w:name w:val="Small"/>
    <w:basedOn w:val="DefaultParagraphFont"/>
    <w:rsid w:val="0041053D"/>
    <w:rPr>
      <w:sz w:val="16"/>
    </w:rPr>
  </w:style>
  <w:style w:type="paragraph" w:customStyle="1" w:styleId="WideTable">
    <w:name w:val="Wide Table"/>
    <w:basedOn w:val="Normal"/>
    <w:rsid w:val="004105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53D"/>
  </w:style>
  <w:style w:type="paragraph" w:styleId="Quote">
    <w:name w:val="Quote"/>
    <w:basedOn w:val="Heading1"/>
    <w:link w:val="QuoteChar"/>
    <w:qFormat/>
    <w:rsid w:val="004105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5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53D"/>
    <w:pPr>
      <w:pageBreakBefore/>
    </w:pPr>
  </w:style>
  <w:style w:type="paragraph" w:customStyle="1" w:styleId="Border">
    <w:name w:val="Border"/>
    <w:basedOn w:val="Normal"/>
    <w:qFormat/>
    <w:rsid w:val="004105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5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5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5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5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5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5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5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5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53D"/>
    <w:rPr>
      <w:u w:val="single"/>
    </w:rPr>
  </w:style>
  <w:style w:type="character" w:customStyle="1" w:styleId="BoldandItalics">
    <w:name w:val="Bold and Italics"/>
    <w:qFormat/>
    <w:rsid w:val="0041053D"/>
    <w:rPr>
      <w:b/>
      <w:i/>
      <w:u w:val="none"/>
    </w:rPr>
  </w:style>
  <w:style w:type="paragraph" w:styleId="BalloonText">
    <w:name w:val="Balloon Text"/>
    <w:basedOn w:val="Normal"/>
    <w:link w:val="BalloonTextChar"/>
    <w:rsid w:val="004105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5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5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5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5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5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5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4484</Characters>
  <Application>Microsoft Office Word</Application>
  <DocSecurity>0</DocSecurity>
  <Lines>176</Lines>
  <Paragraphs>83</Paragraphs>
  <ScaleCrop>false</ScaleCrop>
  <Company>Author-it Software Corporation Ltd.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UEPMNT362 Maintain wind turbine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2018-10-31T02:56:00Z</dcterms:created>
  <dcterms:modified xsi:type="dcterms:W3CDTF">2018-10-31T02:56:00Z</dcterms:modified>
</cp:coreProperties>
</file>