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83B" w:rsidP="00DE68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UEPMNT351 Test and commission electrical equipment</w:t>
      </w:r>
      <w:r>
        <w:fldChar w:fldCharType="end"/>
      </w:r>
    </w:p>
    <w:p w:rsidR="00DE683B" w:rsidP="00DE683B">
      <w:pPr>
        <w:pStyle w:val="Version"/>
        <w:sectPr w:rsidSect="00CC5E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5ED3" w:rsidP="00CC5ED3">
      <w:pPr>
        <w:pStyle w:val="SuperHeading"/>
      </w:pPr>
      <w:r w:rsidRPr="00CC5ED3">
        <w:t>Assessment Requirements for UEPMNT351 Test and commission electrical equipment</w:t>
      </w:r>
    </w:p>
    <w:p w:rsidR="00000000" w:rsidRPr="00CC5ED3" w:rsidP="00CC5ED3">
      <w:pPr>
        <w:pStyle w:val="Heading1"/>
      </w:pPr>
      <w:bookmarkStart w:id="1" w:name="O_1228486"/>
      <w:bookmarkEnd w:id="1"/>
      <w:r w:rsidRPr="00CC5E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5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ED3" w:rsidP="00CC5ED3">
            <w:pPr>
              <w:pStyle w:val="BodyText"/>
            </w:pPr>
            <w:r w:rsidRPr="00CC5ED3">
              <w:rPr>
                <w:rStyle w:val="SpecialBold"/>
              </w:rPr>
              <w:t>Release 2.</w:t>
            </w:r>
            <w:r w:rsidRPr="00CC5ED3">
              <w:t xml:space="preserve"> Minor release to update superseded pre-requisite units.</w:t>
            </w:r>
          </w:p>
          <w:p w:rsidR="00000000" w:rsidRPr="00CC5ED3" w:rsidP="00CC5ED3">
            <w:pPr>
              <w:pStyle w:val="BodyText"/>
            </w:pPr>
            <w:r w:rsidRPr="00CC5ED3">
              <w:rPr>
                <w:rStyle w:val="SpecialBold"/>
              </w:rPr>
              <w:t>Release 1</w:t>
            </w:r>
            <w:r w:rsidRPr="00CC5ED3">
              <w:t>. This is the first release of this unit of competency in the UEP Generation Training Package.</w:t>
            </w:r>
          </w:p>
        </w:tc>
      </w:tr>
    </w:tbl>
    <w:p w:rsidR="00000000" w:rsidRPr="00CC5ED3" w:rsidP="00CC5ED3">
      <w:pPr>
        <w:pStyle w:val="NoPaddingFontSize1"/>
      </w:pPr>
    </w:p>
    <w:p w:rsidR="00000000" w:rsidRPr="00CC5ED3" w:rsidP="00CC5ED3">
      <w:pPr>
        <w:pStyle w:val="AllowPageBreak"/>
      </w:pPr>
    </w:p>
    <w:p w:rsidR="00000000" w:rsidRPr="00CC5ED3" w:rsidP="00CC5ED3">
      <w:pPr>
        <w:pStyle w:val="Heading1"/>
      </w:pPr>
      <w:bookmarkStart w:id="2" w:name="O_1228485"/>
      <w:bookmarkEnd w:id="2"/>
      <w:r w:rsidRPr="00CC5ED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5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D3">
            <w:pPr>
              <w:pStyle w:val="BodyText"/>
              <w:rPr>
                <w:lang w:val="en-NZ"/>
              </w:rPr>
            </w:pPr>
            <w:r w:rsidRPr="00CC5ED3">
              <w:t>Evidence required to demonstrate competence in this unit must be relevant to and satisfy all the requirements of the el</w:t>
            </w:r>
            <w:r w:rsidRPr="00CC5ED3">
              <w:t xml:space="preserve">ements, performance criteria and range of conditions on at least two separate occasions and includes: </w:t>
            </w:r>
          </w:p>
        </w:tc>
      </w:tr>
      <w:tr w:rsidTr="00CC5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ED3" w:rsidP="00CC5ED3">
            <w:pPr>
              <w:pStyle w:val="ListBullet"/>
            </w:pPr>
            <w:r w:rsidRPr="00CC5ED3">
              <w:t>applying Work, Health and Safety (WHS)/Occupational Health and Safety (OHS) requirements including:</w:t>
            </w:r>
          </w:p>
          <w:p w:rsidR="00000000" w:rsidRPr="00CC5ED3" w:rsidP="00CC5ED3">
            <w:pPr>
              <w:pStyle w:val="ListBullet2"/>
            </w:pPr>
            <w:r w:rsidRPr="00CC5ED3">
              <w:t>emergency procedures</w:t>
            </w:r>
          </w:p>
          <w:p w:rsidR="00000000" w:rsidRPr="00CC5ED3" w:rsidP="00CC5ED3">
            <w:pPr>
              <w:pStyle w:val="ListBullet2"/>
            </w:pPr>
            <w:r w:rsidRPr="00CC5ED3">
              <w:t>hazard identification</w:t>
            </w:r>
          </w:p>
          <w:p w:rsidR="00000000" w:rsidRPr="00CC5ED3" w:rsidP="00CC5ED3">
            <w:pPr>
              <w:pStyle w:val="ListBullet2"/>
            </w:pPr>
            <w:r w:rsidRPr="00CC5ED3">
              <w:t>risk control measures</w:t>
            </w:r>
          </w:p>
          <w:p w:rsidR="00000000" w:rsidRPr="00CC5ED3" w:rsidP="00CC5ED3">
            <w:pPr>
              <w:pStyle w:val="ListBullet2"/>
            </w:pPr>
            <w:r w:rsidRPr="00CC5ED3">
              <w:t>safe working practices</w:t>
            </w:r>
          </w:p>
          <w:p w:rsidR="00000000" w:rsidRPr="00CC5ED3" w:rsidP="00CC5ED3">
            <w:pPr>
              <w:pStyle w:val="ListBullet"/>
            </w:pPr>
            <w:r w:rsidRPr="00CC5ED3">
              <w:t xml:space="preserve">commissioning electrical equipment </w:t>
            </w:r>
          </w:p>
          <w:p w:rsidR="00000000" w:rsidRPr="00CC5ED3" w:rsidP="00CC5ED3">
            <w:pPr>
              <w:pStyle w:val="ListBullet"/>
            </w:pPr>
            <w:r w:rsidRPr="00CC5ED3">
              <w:t>completing work as per scheduling requirements communicating with personnel</w:t>
            </w:r>
          </w:p>
          <w:p w:rsidR="00000000" w:rsidRPr="00CC5ED3" w:rsidP="00CC5ED3">
            <w:pPr>
              <w:pStyle w:val="ListBullet"/>
            </w:pPr>
            <w:r w:rsidRPr="00CC5ED3">
              <w:t>determining permit to work requirements</w:t>
            </w:r>
          </w:p>
          <w:p w:rsidR="00000000" w:rsidRPr="00CC5ED3" w:rsidP="00CC5ED3">
            <w:pPr>
              <w:pStyle w:val="ListBullet"/>
            </w:pPr>
            <w:r w:rsidRPr="00CC5ED3">
              <w:t>implementing legislation, industry standards, codes of pra</w:t>
            </w:r>
            <w:r w:rsidRPr="00CC5ED3">
              <w:t>ctice and regulations</w:t>
            </w:r>
          </w:p>
          <w:p w:rsidR="00000000" w:rsidRPr="00CC5ED3" w:rsidP="00CC5ED3">
            <w:pPr>
              <w:pStyle w:val="ListBullet"/>
            </w:pPr>
            <w:r w:rsidRPr="00CC5ED3">
              <w:t>inspecting and testing wiring systems</w:t>
            </w:r>
          </w:p>
          <w:p w:rsidR="00000000" w:rsidRPr="00CC5ED3" w:rsidP="00CC5ED3">
            <w:pPr>
              <w:pStyle w:val="ListBullet"/>
            </w:pPr>
            <w:r w:rsidRPr="00CC5ED3">
              <w:t>inspecting, testing and monitoring electrical equipment</w:t>
            </w:r>
          </w:p>
          <w:p w:rsidR="00000000" w:rsidRPr="00CC5ED3" w:rsidP="00CC5ED3">
            <w:pPr>
              <w:pStyle w:val="ListBullet"/>
            </w:pPr>
            <w:r w:rsidRPr="00CC5ED3">
              <w:t>planning testing and commissioning electrical equipment work</w:t>
            </w:r>
          </w:p>
          <w:p w:rsidR="00000000" w:rsidRPr="00CC5ED3" w:rsidP="00CC5ED3">
            <w:pPr>
              <w:pStyle w:val="ListBullet"/>
            </w:pPr>
            <w:r w:rsidRPr="00CC5ED3">
              <w:t xml:space="preserve">selecting materials </w:t>
            </w:r>
          </w:p>
          <w:p w:rsidR="00000000" w:rsidRPr="00CC5ED3" w:rsidP="00CC5ED3">
            <w:pPr>
              <w:pStyle w:val="ListBullet"/>
            </w:pPr>
            <w:r w:rsidRPr="00CC5ED3">
              <w:t>using manufacturers</w:t>
            </w:r>
            <w:r>
              <w:t>’</w:t>
            </w:r>
            <w:r w:rsidRPr="00CC5ED3">
              <w:t xml:space="preserve"> specifications and manuals</w:t>
            </w:r>
          </w:p>
        </w:tc>
      </w:tr>
    </w:tbl>
    <w:p w:rsidR="00000000" w:rsidRPr="00CC5ED3" w:rsidP="00CC5ED3">
      <w:pPr>
        <w:pStyle w:val="NoPaddingFontSize1"/>
      </w:pPr>
    </w:p>
    <w:p w:rsidR="00000000" w:rsidRPr="00CC5ED3" w:rsidP="00CC5ED3">
      <w:pPr>
        <w:pStyle w:val="AllowPageBreak"/>
      </w:pPr>
    </w:p>
    <w:p w:rsidR="00000000" w:rsidRPr="00CC5ED3" w:rsidP="00CC5ED3">
      <w:pPr>
        <w:pStyle w:val="Heading1"/>
      </w:pPr>
      <w:bookmarkStart w:id="3" w:name="O_1228484"/>
      <w:bookmarkEnd w:id="3"/>
      <w:r w:rsidRPr="00CC5ED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5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D3">
            <w:pPr>
              <w:pStyle w:val="BodyText"/>
              <w:rPr>
                <w:lang w:val="en-NZ"/>
              </w:rPr>
            </w:pPr>
            <w:r w:rsidRPr="00CC5ED3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CC5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ED3" w:rsidP="00CC5ED3">
            <w:pPr>
              <w:pStyle w:val="ListBullet"/>
            </w:pPr>
            <w:r w:rsidRPr="00CC5ED3">
              <w:t>characteristics a</w:t>
            </w:r>
            <w:r w:rsidRPr="00CC5ED3">
              <w:t>nd operation of electrical equipment</w:t>
            </w:r>
          </w:p>
          <w:p w:rsidR="00000000" w:rsidRPr="00CC5ED3" w:rsidP="00CC5ED3">
            <w:pPr>
              <w:pStyle w:val="ListBullet"/>
            </w:pPr>
            <w:r w:rsidRPr="00CC5ED3">
              <w:t xml:space="preserve">electrical equipment commissioning </w:t>
            </w:r>
          </w:p>
          <w:p w:rsidR="00000000" w:rsidRPr="00CC5ED3" w:rsidP="00CC5ED3">
            <w:pPr>
              <w:pStyle w:val="ListBullet"/>
            </w:pPr>
            <w:r w:rsidRPr="00CC5ED3">
              <w:t xml:space="preserve">equipment and materials </w:t>
            </w:r>
          </w:p>
          <w:p w:rsidR="00000000" w:rsidRPr="00CC5ED3" w:rsidP="00CC5ED3">
            <w:pPr>
              <w:pStyle w:val="ListBullet"/>
            </w:pPr>
            <w:r w:rsidRPr="00CC5ED3">
              <w:t>inspections of wiring systems and electrical equipment</w:t>
            </w:r>
          </w:p>
          <w:p w:rsidR="00000000" w:rsidRPr="00CC5ED3" w:rsidP="00CC5ED3">
            <w:pPr>
              <w:pStyle w:val="ListBullet"/>
            </w:pPr>
            <w:r w:rsidRPr="00CC5ED3">
              <w:t>isolations</w:t>
            </w:r>
          </w:p>
          <w:p w:rsidR="00000000" w:rsidRPr="00CC5ED3" w:rsidP="00CC5ED3">
            <w:pPr>
              <w:pStyle w:val="ListBullet"/>
            </w:pPr>
            <w:r w:rsidRPr="00CC5ED3">
              <w:t>legislation, industry standards, codes of practice and regulations</w:t>
            </w:r>
          </w:p>
          <w:p w:rsidR="00000000" w:rsidRPr="00CC5ED3" w:rsidP="00CC5ED3">
            <w:pPr>
              <w:pStyle w:val="ListBullet"/>
            </w:pPr>
            <w:r w:rsidRPr="00CC5ED3">
              <w:t>manufacturers</w:t>
            </w:r>
            <w:r>
              <w:t>’</w:t>
            </w:r>
            <w:r w:rsidRPr="00CC5ED3">
              <w:t xml:space="preserve"> specificat</w:t>
            </w:r>
            <w:r w:rsidRPr="00CC5ED3">
              <w:t>ions and manuals</w:t>
            </w:r>
          </w:p>
          <w:p w:rsidR="00000000" w:rsidRPr="00CC5ED3" w:rsidP="00CC5ED3">
            <w:pPr>
              <w:pStyle w:val="ListBullet"/>
            </w:pPr>
            <w:r w:rsidRPr="00CC5ED3">
              <w:t>permit to work system</w:t>
            </w:r>
          </w:p>
          <w:p w:rsidR="00000000" w:rsidRPr="00CC5ED3" w:rsidP="00CC5ED3">
            <w:pPr>
              <w:pStyle w:val="ListBullet"/>
            </w:pPr>
            <w:r w:rsidRPr="00CC5ED3">
              <w:t>power generation plant and equipment, and its location</w:t>
            </w:r>
          </w:p>
          <w:p w:rsidR="00000000" w:rsidRPr="00CC5ED3" w:rsidP="00CC5ED3">
            <w:pPr>
              <w:pStyle w:val="ListBullet"/>
            </w:pPr>
            <w:r w:rsidRPr="00CC5ED3">
              <w:t xml:space="preserve">testing methods and techniques </w:t>
            </w:r>
          </w:p>
          <w:p w:rsidR="00000000" w:rsidRPr="00CC5ED3" w:rsidP="00CC5ED3">
            <w:pPr>
              <w:pStyle w:val="ListBullet"/>
            </w:pPr>
            <w:r w:rsidRPr="00CC5ED3">
              <w:t>typical arrangements of power production plant</w:t>
            </w:r>
          </w:p>
          <w:p w:rsidR="00000000" w:rsidRPr="00CC5ED3" w:rsidP="00CC5ED3">
            <w:pPr>
              <w:pStyle w:val="ListBullet"/>
            </w:pPr>
            <w:r w:rsidRPr="00CC5ED3">
              <w:t>WHS/OHS legislated requirements including:</w:t>
            </w:r>
          </w:p>
          <w:p w:rsidR="00000000" w:rsidRPr="00CC5ED3" w:rsidP="00CC5ED3">
            <w:pPr>
              <w:pStyle w:val="ListBullet2"/>
            </w:pPr>
            <w:r w:rsidRPr="00CC5ED3">
              <w:t>emergency procedures</w:t>
            </w:r>
          </w:p>
          <w:p w:rsidR="00000000" w:rsidRPr="00CC5ED3" w:rsidP="00CC5ED3">
            <w:pPr>
              <w:pStyle w:val="ListBullet2"/>
            </w:pPr>
            <w:r w:rsidRPr="00CC5ED3">
              <w:t xml:space="preserve">hazard identification </w:t>
            </w:r>
          </w:p>
          <w:p w:rsidR="00000000" w:rsidRPr="00CC5ED3" w:rsidP="00CC5ED3">
            <w:pPr>
              <w:pStyle w:val="ListBullet2"/>
            </w:pPr>
            <w:r w:rsidRPr="00CC5ED3">
              <w:t>risk control measures</w:t>
            </w:r>
          </w:p>
          <w:p w:rsidR="00000000" w:rsidRPr="00CC5ED3" w:rsidP="00CC5ED3">
            <w:pPr>
              <w:pStyle w:val="ListBullet2"/>
            </w:pPr>
            <w:r w:rsidRPr="00CC5ED3">
              <w:t>safe working practices</w:t>
            </w:r>
          </w:p>
          <w:p w:rsidR="00000000" w:rsidRPr="00CC5ED3" w:rsidP="00CC5ED3">
            <w:pPr>
              <w:pStyle w:val="ListBullet"/>
            </w:pPr>
            <w:r w:rsidRPr="00CC5ED3">
              <w:t>workplace documentation</w:t>
            </w:r>
          </w:p>
          <w:p w:rsidR="00000000" w:rsidRPr="00CC5ED3" w:rsidP="00CC5ED3">
            <w:pPr>
              <w:pStyle w:val="ListBullet"/>
            </w:pPr>
            <w:r w:rsidRPr="00CC5ED3">
              <w:t>workplace policies and procedures</w:t>
            </w:r>
          </w:p>
        </w:tc>
      </w:tr>
    </w:tbl>
    <w:p w:rsidR="00DE683B" w:rsidP="00CC5ED3">
      <w:pPr>
        <w:pStyle w:val="NoPaddingFontSize1"/>
      </w:pPr>
    </w:p>
    <w:p w:rsidR="00DE683B" w:rsidP="00CC5ED3">
      <w:pPr>
        <w:pStyle w:val="NoPaddingFontSize1"/>
      </w:pPr>
    </w:p>
    <w:p w:rsidR="00000000" w:rsidRPr="00CC5ED3" w:rsidP="00CC5ED3">
      <w:pPr>
        <w:pStyle w:val="Heading1"/>
      </w:pPr>
      <w:bookmarkStart w:id="4" w:name="O_1228483"/>
      <w:bookmarkEnd w:id="4"/>
      <w:r w:rsidRPr="00CC5ED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5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ED3" w:rsidP="00CC5ED3">
            <w:pPr>
              <w:pStyle w:val="BodyText"/>
            </w:pPr>
            <w:r w:rsidRPr="00CC5ED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C5ED3" w:rsidP="00CC5ED3">
            <w:pPr>
              <w:pStyle w:val="BodyText"/>
            </w:pPr>
            <w:r w:rsidRPr="00CC5ED3">
              <w:t>As a minimum, assessment must satisfy applicable regulatory requi</w:t>
            </w:r>
            <w:r w:rsidRPr="00CC5ED3">
              <w:t>rements, which include requirements in the Standards for Registered Training Organisations current at the time of assessment.</w:t>
            </w:r>
          </w:p>
          <w:p w:rsidR="00000000" w:rsidRPr="00CC5ED3" w:rsidP="00CC5ED3">
            <w:pPr>
              <w:pStyle w:val="BodyText"/>
            </w:pPr>
            <w:r w:rsidRPr="00CC5ED3">
              <w:t>Assessment processes and techniques must be appropriate to the language, literacy and numeracy requirements of the work being perf</w:t>
            </w:r>
            <w:r w:rsidRPr="00CC5ED3">
              <w:t>ormed and the needs of the candidate.</w:t>
            </w:r>
          </w:p>
          <w:p w:rsidR="00000000" w:rsidRPr="00CC5ED3" w:rsidP="00CC5ED3">
            <w:pPr>
              <w:pStyle w:val="BodyText"/>
            </w:pPr>
            <w:r w:rsidRPr="00CC5ED3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CC5ED3">
              <w:t>must include access to:</w:t>
            </w:r>
          </w:p>
          <w:p w:rsidR="00000000" w:rsidRPr="00CC5ED3" w:rsidP="00CC5ED3">
            <w:pPr>
              <w:pStyle w:val="ListBullet"/>
            </w:pPr>
            <w:r w:rsidRPr="00CC5ED3">
              <w:t>a range of relevant exercises, case studies and/or other simulations</w:t>
            </w:r>
          </w:p>
          <w:p w:rsidR="00000000" w:rsidRPr="00CC5ED3" w:rsidP="00CC5ED3">
            <w:pPr>
              <w:pStyle w:val="ListBullet"/>
            </w:pPr>
            <w:r w:rsidRPr="00CC5ED3">
              <w:t xml:space="preserve">relevant and appropriate materials, tools, equipment and personal protective equipment currently used in industry </w:t>
            </w:r>
          </w:p>
          <w:p w:rsidR="00000000" w:rsidRPr="00CC5ED3" w:rsidP="00CC5ED3">
            <w:pPr>
              <w:pStyle w:val="ListBullet"/>
            </w:pPr>
            <w:r w:rsidRPr="00CC5ED3">
              <w:t>applicable documentation including workplace pr</w:t>
            </w:r>
            <w:r w:rsidRPr="00CC5ED3">
              <w:t>ocedures, industry standards, equipment specifications, regulations, codes of practice and operation manuals.</w:t>
            </w:r>
          </w:p>
        </w:tc>
      </w:tr>
    </w:tbl>
    <w:p w:rsidR="00000000" w:rsidRPr="00CC5ED3" w:rsidP="00CC5ED3">
      <w:pPr>
        <w:pStyle w:val="NoPaddingFontSize1"/>
      </w:pPr>
    </w:p>
    <w:p w:rsidR="00000000" w:rsidRPr="00CC5ED3" w:rsidP="00CC5ED3">
      <w:pPr>
        <w:pStyle w:val="AllowPageBreak"/>
      </w:pPr>
    </w:p>
    <w:p w:rsidR="00000000" w:rsidRPr="00CC5ED3" w:rsidP="00CC5ED3">
      <w:pPr>
        <w:pStyle w:val="Heading1"/>
      </w:pPr>
      <w:bookmarkStart w:id="5" w:name="O_1228498"/>
      <w:bookmarkEnd w:id="5"/>
      <w:r w:rsidRPr="00CC5ED3">
        <w:t>Links</w:t>
      </w:r>
    </w:p>
    <w:p w:rsidR="00000000" w:rsidRPr="00CC5ED3" w:rsidP="00DE683B">
      <w:pPr>
        <w:pStyle w:val="BodyText"/>
      </w:pPr>
      <w:r w:rsidRPr="00CC5E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80FB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C5ED3" w:rsidP="00CC5ED3"/>
    <w:sectPr w:rsidSect="00CC5E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D3" w:rsidRPr="00DE683B" w:rsidP="00DE68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83B" w:rsidP="00CC5E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683B" w:rsidP="00CC5E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E683B" w:rsidP="00CC5E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8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ED3" w:rsidRPr="00DE683B" w:rsidP="00DE68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83B" w:rsidRPr="002D2AF8" w:rsidP="00CC5E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UEPMNT351 Test and commission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E683B" w:rsidP="00CC5E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D23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DC7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3275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E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E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E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E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E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E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E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E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E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E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E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ED3"/>
  </w:style>
  <w:style w:type="character" w:customStyle="1" w:styleId="Heading1Char">
    <w:name w:val="Heading 1 Char"/>
    <w:basedOn w:val="DefaultParagraphFont"/>
    <w:link w:val="Heading1"/>
    <w:rsid w:val="00CC5E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E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E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5E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5ED3"/>
    <w:rPr>
      <w:b/>
      <w:spacing w:val="0"/>
    </w:rPr>
  </w:style>
  <w:style w:type="paragraph" w:styleId="ListBullet2">
    <w:name w:val="List Bullet 2"/>
    <w:basedOn w:val="List2"/>
    <w:rsid w:val="00CC5E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5E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5E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5E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E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E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E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E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E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E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E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E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E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E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E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E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E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5E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5E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5E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E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E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5E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E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E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E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E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E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E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E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E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5ED3"/>
    <w:rPr>
      <w:i/>
    </w:rPr>
  </w:style>
  <w:style w:type="paragraph" w:styleId="Caption">
    <w:name w:val="caption"/>
    <w:basedOn w:val="BodyText"/>
    <w:next w:val="Normal"/>
    <w:qFormat/>
    <w:rsid w:val="00CC5E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E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E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ED3"/>
  </w:style>
  <w:style w:type="paragraph" w:styleId="TableofFigures">
    <w:name w:val="table of figures"/>
    <w:basedOn w:val="Normal"/>
    <w:next w:val="Normal"/>
    <w:semiHidden/>
    <w:rsid w:val="00CC5E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E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5ED3"/>
    <w:rPr>
      <w:rFonts w:ascii="Wingdings" w:hAnsi="Wingdings"/>
    </w:rPr>
  </w:style>
  <w:style w:type="paragraph" w:customStyle="1" w:styleId="TableHeading">
    <w:name w:val="Table Heading"/>
    <w:basedOn w:val="HeadingBase"/>
    <w:rsid w:val="00CC5E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ED3"/>
    <w:rPr>
      <w:color w:val="0033CC"/>
      <w:u w:val="none"/>
    </w:rPr>
  </w:style>
  <w:style w:type="paragraph" w:customStyle="1" w:styleId="BodyTextRight">
    <w:name w:val="Body Text Right"/>
    <w:basedOn w:val="BodyText"/>
    <w:rsid w:val="00CC5E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E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E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E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E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E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ED3"/>
    <w:rPr>
      <w:sz w:val="32"/>
    </w:rPr>
  </w:style>
  <w:style w:type="paragraph" w:customStyle="1" w:styleId="HeadingProcedure">
    <w:name w:val="Heading Procedure"/>
    <w:basedOn w:val="HeadingBase"/>
    <w:next w:val="Normal"/>
    <w:rsid w:val="00CC5E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ED3"/>
    <w:pPr>
      <w:spacing w:before="60" w:after="60"/>
    </w:pPr>
  </w:style>
  <w:style w:type="paragraph" w:styleId="ListContinue">
    <w:name w:val="List Continue"/>
    <w:basedOn w:val="List"/>
    <w:rsid w:val="00CC5ED3"/>
    <w:pPr>
      <w:ind w:firstLine="0"/>
    </w:pPr>
  </w:style>
  <w:style w:type="paragraph" w:customStyle="1" w:styleId="ListNote">
    <w:name w:val="List Note"/>
    <w:basedOn w:val="List"/>
    <w:rsid w:val="00CC5E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E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E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ED3"/>
    <w:rPr>
      <w:rFonts w:ascii="Courier New" w:hAnsi="Courier New"/>
    </w:rPr>
  </w:style>
  <w:style w:type="paragraph" w:customStyle="1" w:styleId="NoteBullet">
    <w:name w:val="Note Bullet"/>
    <w:basedOn w:val="Note"/>
    <w:rsid w:val="00CC5E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E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E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E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E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5E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E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ED3"/>
    <w:rPr>
      <w:b/>
      <w:smallCaps/>
    </w:rPr>
  </w:style>
  <w:style w:type="paragraph" w:customStyle="1" w:styleId="TableListNumber">
    <w:name w:val="Table List Number"/>
    <w:basedOn w:val="ListNumber"/>
    <w:rsid w:val="00CC5E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E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ED3"/>
    <w:pPr>
      <w:numPr>
        <w:numId w:val="9"/>
      </w:numPr>
    </w:pPr>
  </w:style>
  <w:style w:type="paragraph" w:customStyle="1" w:styleId="ListAlpha2">
    <w:name w:val="List Alpha 2"/>
    <w:basedOn w:val="List2"/>
    <w:rsid w:val="00CC5ED3"/>
    <w:pPr>
      <w:numPr>
        <w:numId w:val="8"/>
      </w:numPr>
    </w:pPr>
  </w:style>
  <w:style w:type="paragraph" w:styleId="List2">
    <w:name w:val="List 2"/>
    <w:basedOn w:val="BodyText"/>
    <w:rsid w:val="00CC5E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E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E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E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E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E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5ED3"/>
    <w:pPr>
      <w:numPr>
        <w:numId w:val="4"/>
      </w:numPr>
    </w:pPr>
  </w:style>
  <w:style w:type="paragraph" w:styleId="ListContinue2">
    <w:name w:val="List Continue 2"/>
    <w:basedOn w:val="List2"/>
    <w:rsid w:val="00CC5ED3"/>
    <w:pPr>
      <w:ind w:firstLine="0"/>
    </w:pPr>
  </w:style>
  <w:style w:type="paragraph" w:styleId="ListContinue3">
    <w:name w:val="List Continue 3"/>
    <w:basedOn w:val="List3"/>
    <w:rsid w:val="00CC5ED3"/>
    <w:pPr>
      <w:ind w:left="1021" w:firstLine="0"/>
    </w:pPr>
  </w:style>
  <w:style w:type="paragraph" w:styleId="ListContinue4">
    <w:name w:val="List Continue 4"/>
    <w:basedOn w:val="List4"/>
    <w:rsid w:val="00CC5ED3"/>
    <w:pPr>
      <w:ind w:firstLine="0"/>
    </w:pPr>
  </w:style>
  <w:style w:type="paragraph" w:styleId="ListContinue5">
    <w:name w:val="List Continue 5"/>
    <w:basedOn w:val="List5"/>
    <w:rsid w:val="00CC5ED3"/>
    <w:pPr>
      <w:ind w:firstLine="0"/>
    </w:pPr>
  </w:style>
  <w:style w:type="paragraph" w:styleId="ListNumber3">
    <w:name w:val="List Number 3"/>
    <w:basedOn w:val="List3"/>
    <w:rsid w:val="00CC5ED3"/>
    <w:pPr>
      <w:numPr>
        <w:numId w:val="5"/>
      </w:numPr>
    </w:pPr>
  </w:style>
  <w:style w:type="paragraph" w:styleId="ListNumber4">
    <w:name w:val="List Number 4"/>
    <w:basedOn w:val="List4"/>
    <w:rsid w:val="00CC5ED3"/>
    <w:pPr>
      <w:numPr>
        <w:numId w:val="6"/>
      </w:numPr>
    </w:pPr>
  </w:style>
  <w:style w:type="paragraph" w:styleId="ListNumber5">
    <w:name w:val="List Number 5"/>
    <w:basedOn w:val="List5"/>
    <w:rsid w:val="00CC5ED3"/>
    <w:pPr>
      <w:numPr>
        <w:numId w:val="7"/>
      </w:numPr>
    </w:pPr>
  </w:style>
  <w:style w:type="paragraph" w:styleId="BlockText">
    <w:name w:val="Block Text"/>
    <w:basedOn w:val="Normal"/>
    <w:rsid w:val="00CC5E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E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ED3"/>
    <w:rPr>
      <w:sz w:val="16"/>
      <w:vertAlign w:val="superscript"/>
    </w:rPr>
  </w:style>
  <w:style w:type="character" w:customStyle="1" w:styleId="Symbols">
    <w:name w:val="Symbols"/>
    <w:basedOn w:val="DefaultParagraphFont"/>
    <w:rsid w:val="00CC5ED3"/>
    <w:rPr>
      <w:rFonts w:ascii="Symbol" w:hAnsi="Symbol"/>
    </w:rPr>
  </w:style>
  <w:style w:type="character" w:customStyle="1" w:styleId="MenuOptions">
    <w:name w:val="Menu Options"/>
    <w:basedOn w:val="DefaultParagraphFont"/>
    <w:rsid w:val="00CC5E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ED3"/>
    <w:rPr>
      <w:b/>
    </w:rPr>
  </w:style>
  <w:style w:type="character" w:customStyle="1" w:styleId="Underlined">
    <w:name w:val="Underlined"/>
    <w:basedOn w:val="DefaultParagraphFont"/>
    <w:rsid w:val="00CC5ED3"/>
    <w:rPr>
      <w:u w:val="single"/>
    </w:rPr>
  </w:style>
  <w:style w:type="paragraph" w:customStyle="1" w:styleId="TableBodyTextRight">
    <w:name w:val="Table Body Text Right"/>
    <w:basedOn w:val="TableBodyText"/>
    <w:rsid w:val="00CC5E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ED3"/>
    <w:rPr>
      <w:sz w:val="18"/>
    </w:rPr>
  </w:style>
  <w:style w:type="paragraph" w:customStyle="1" w:styleId="BodySmallRight">
    <w:name w:val="Body Small Right"/>
    <w:basedOn w:val="BodyTextRight"/>
    <w:rsid w:val="00CC5ED3"/>
    <w:rPr>
      <w:sz w:val="18"/>
      <w:szCs w:val="18"/>
    </w:rPr>
  </w:style>
  <w:style w:type="paragraph" w:customStyle="1" w:styleId="MarginEdition">
    <w:name w:val="Margin Edition"/>
    <w:basedOn w:val="MarginNote"/>
    <w:rsid w:val="00CC5E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ED3"/>
    <w:rPr>
      <w:sz w:val="2"/>
      <w:szCs w:val="2"/>
    </w:rPr>
  </w:style>
  <w:style w:type="character" w:customStyle="1" w:styleId="Small">
    <w:name w:val="Small"/>
    <w:basedOn w:val="DefaultParagraphFont"/>
    <w:rsid w:val="00CC5ED3"/>
    <w:rPr>
      <w:sz w:val="16"/>
    </w:rPr>
  </w:style>
  <w:style w:type="paragraph" w:customStyle="1" w:styleId="WideTable">
    <w:name w:val="Wide Table"/>
    <w:basedOn w:val="Normal"/>
    <w:rsid w:val="00CC5E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ED3"/>
  </w:style>
  <w:style w:type="paragraph" w:styleId="Quote">
    <w:name w:val="Quote"/>
    <w:basedOn w:val="Heading1"/>
    <w:link w:val="QuoteChar"/>
    <w:qFormat/>
    <w:rsid w:val="00CC5E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E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ED3"/>
    <w:pPr>
      <w:pageBreakBefore/>
    </w:pPr>
  </w:style>
  <w:style w:type="paragraph" w:customStyle="1" w:styleId="Border">
    <w:name w:val="Border"/>
    <w:basedOn w:val="Normal"/>
    <w:qFormat/>
    <w:rsid w:val="00CC5E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E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E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E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E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E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E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E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E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ED3"/>
    <w:rPr>
      <w:u w:val="single"/>
    </w:rPr>
  </w:style>
  <w:style w:type="character" w:customStyle="1" w:styleId="BoldandItalics">
    <w:name w:val="Bold and Italics"/>
    <w:qFormat/>
    <w:rsid w:val="00CC5ED3"/>
    <w:rPr>
      <w:b/>
      <w:i/>
      <w:u w:val="none"/>
    </w:rPr>
  </w:style>
  <w:style w:type="paragraph" w:styleId="BalloonText">
    <w:name w:val="Balloon Text"/>
    <w:basedOn w:val="Normal"/>
    <w:link w:val="BalloonTextChar"/>
    <w:rsid w:val="00CC5E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E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E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E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E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E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ED3"/>
    <w:pPr>
      <w:spacing w:before="0" w:after="0"/>
    </w:pPr>
  </w:style>
  <w:style w:type="paragraph" w:customStyle="1" w:styleId="BodyTextBold">
    <w:name w:val="Body Text Bold"/>
    <w:basedOn w:val="BodyText"/>
    <w:qFormat/>
    <w:rsid w:val="00CC5ED3"/>
    <w:rPr>
      <w:b/>
    </w:rPr>
  </w:style>
  <w:style w:type="character" w:styleId="Hyperlink">
    <w:name w:val="Hyperlink"/>
    <w:basedOn w:val="DefaultParagraphFont"/>
    <w:uiPriority w:val="99"/>
    <w:unhideWhenUsed/>
    <w:rsid w:val="00DE68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3153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UEPMNT351 Test and commission electrical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2022-12-13T06:38:00Z</dcterms:created>
  <dcterms:modified xsi:type="dcterms:W3CDTF">2022-12-13T06:38:00Z</dcterms:modified>
</cp:coreProperties>
</file>