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2F2" w:rsidP="007322F2">
      <w:pPr>
        <w:pStyle w:val="Title"/>
      </w:pPr>
      <w:r>
        <w:fldChar w:fldCharType="begin"/>
      </w:r>
      <w:r>
        <w:instrText xml:space="preserve"> TITLE   \* MERGEFORMAT </w:instrText>
      </w:r>
      <w:r>
        <w:fldChar w:fldCharType="separate"/>
      </w:r>
      <w:r>
        <w:t>UEPMNT345 Install electronic equipment</w:t>
      </w:r>
      <w:r>
        <w:fldChar w:fldCharType="end"/>
      </w:r>
    </w:p>
    <w:p w:rsidR="007322F2" w:rsidP="007322F2">
      <w:pPr>
        <w:pStyle w:val="Version"/>
        <w:sectPr w:rsidSect="00301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167" w:rsidP="00301167">
      <w:pPr>
        <w:pStyle w:val="SuperHeading"/>
      </w:pPr>
      <w:r w:rsidRPr="00301167">
        <w:t>UEPMNT345 Install electronic equipment</w:t>
      </w:r>
    </w:p>
    <w:p w:rsidR="00000000" w:rsidRPr="00301167" w:rsidP="00301167">
      <w:pPr>
        <w:pStyle w:val="Heading1"/>
      </w:pPr>
      <w:bookmarkStart w:id="1" w:name="O_980840"/>
      <w:bookmarkEnd w:id="1"/>
      <w:r w:rsidRPr="00301167">
        <w:t>Modification History</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Release 1.</w:t>
            </w:r>
            <w:r w:rsidRPr="00301167">
              <w:t xml:space="preserve"> This is the first release of this unit of competency in the UEP Generation Training Package.</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2" w:name="O_980841"/>
      <w:bookmarkEnd w:id="2"/>
      <w:r w:rsidRPr="00301167">
        <w:t>Application</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This unit involves the skills and knowledge required to undertake the installation of electronic equ</w:t>
            </w:r>
            <w:r w:rsidRPr="00301167">
              <w:t>ipment containing solid state components, complex control panels and complex control equipment in a power generation facility.</w:t>
            </w:r>
          </w:p>
          <w:p w:rsidR="00000000" w:rsidRPr="00301167" w:rsidP="00301167">
            <w:pPr>
              <w:pStyle w:val="BodyText"/>
            </w:pPr>
            <w:r w:rsidRPr="00301167">
              <w:t>Installation of electronic equipment containing complex panels, equipment and components to meet power generation facility requir</w:t>
            </w:r>
            <w:r w:rsidRPr="00301167">
              <w:t>ements should comply with manufacturers' specifications.</w:t>
            </w:r>
          </w:p>
          <w:p w:rsidR="00000000" w:rsidRPr="00301167" w:rsidP="00301167">
            <w:pPr>
              <w:pStyle w:val="BodyText"/>
            </w:pPr>
            <w:r w:rsidRPr="00301167">
              <w:t>Competency in this unit requires the ability to plan work, install electronic equipment and to report on all completed work tasks. Individuals will, in general, work under supervision in an electrica</w:t>
            </w:r>
            <w:r w:rsidRPr="00301167">
              <w:t xml:space="preserve">l, electronic and/or mechanical equipment repair workshop or on site. </w:t>
            </w:r>
          </w:p>
          <w:p w:rsidR="00000000" w:rsidRPr="00301167" w:rsidP="00301167">
            <w:pPr>
              <w:pStyle w:val="BodyText"/>
            </w:pPr>
            <w:r w:rsidRPr="00301167">
              <w:t>Power generation maintenance personnel are typically trained and authorised to receive permits to work.</w:t>
            </w:r>
          </w:p>
          <w:p w:rsidR="00000000" w:rsidRPr="00301167" w:rsidP="00301167">
            <w:pPr>
              <w:pStyle w:val="BodyText"/>
            </w:pPr>
            <w:r w:rsidRPr="00301167">
              <w:t>No licensing, legislative or certification requirements apply to this unit at the</w:t>
            </w:r>
            <w:r w:rsidRPr="00301167">
              <w:t xml:space="preserve"> time of publication.</w:t>
            </w:r>
          </w:p>
          <w:p w:rsidR="00000000" w:rsidRPr="00301167" w:rsidP="00301167">
            <w:pPr>
              <w:pStyle w:val="BodyText"/>
            </w:pPr>
            <w:r w:rsidRPr="00301167">
              <w:rPr>
                <w:rStyle w:val="SpecialBold"/>
              </w:rPr>
              <w:t>Note: Workplace practice</w:t>
            </w:r>
          </w:p>
          <w:p w:rsidR="00000000" w:rsidRPr="00301167" w:rsidP="00301167">
            <w:pPr>
              <w:pStyle w:val="BodyText"/>
            </w:pPr>
            <w:r w:rsidRPr="00301167">
              <w:t>The application of the skills and knowledge described in this unit of competency may require a licence or training permit to practice in the workplace, where work is carried out on gas and electrical installat</w:t>
            </w:r>
            <w:r w:rsidRPr="00301167">
              <w:t xml:space="preserve">ions. Additional and/or other conditions may apply under state and territory legislative and regulatory licensing requirements. </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3" w:name="O_980842"/>
      <w:bookmarkEnd w:id="3"/>
      <w:r w:rsidRPr="00301167">
        <w:t>Pre-requisite Unit</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UEENEEE102A Fabricate, assemble and dismantle utilities industry components</w:t>
            </w:r>
          </w:p>
          <w:p w:rsidR="00000000" w:rsidRPr="00301167" w:rsidP="00301167">
            <w:pPr>
              <w:pStyle w:val="BodyText"/>
            </w:pPr>
            <w:r w:rsidRPr="00301167">
              <w:t>UEENEEE104A S</w:t>
            </w:r>
            <w:r w:rsidRPr="00301167">
              <w:t>olve problems in D.C. circuits</w:t>
            </w:r>
          </w:p>
          <w:p w:rsidR="00000000" w:rsidRPr="00301167" w:rsidP="00301167">
            <w:pPr>
              <w:pStyle w:val="BodyText"/>
            </w:pPr>
            <w:r w:rsidRPr="00301167">
              <w:t>UEENEEE105A Fix and secure electrotechnology equipment</w:t>
            </w:r>
          </w:p>
          <w:p w:rsidR="00000000" w:rsidRPr="00301167" w:rsidP="00301167">
            <w:pPr>
              <w:pStyle w:val="BodyText"/>
            </w:pPr>
            <w:r w:rsidRPr="00301167">
              <w:t>UEENEEE107A Use drawings, diagrams, schedules, standards, cords and specifications</w:t>
            </w:r>
          </w:p>
          <w:p w:rsidR="00000000" w:rsidRPr="00301167" w:rsidP="00301167">
            <w:pPr>
              <w:pStyle w:val="BodyText"/>
            </w:pPr>
            <w:r w:rsidRPr="00301167">
              <w:t>UEENEEE137A Document and apply measures to control WHS risks associated with electrotec</w:t>
            </w:r>
            <w:r w:rsidRPr="00301167">
              <w:t>hnology work</w:t>
            </w:r>
          </w:p>
          <w:p w:rsidR="00000000" w:rsidRPr="00301167" w:rsidP="00301167">
            <w:pPr>
              <w:pStyle w:val="BodyText"/>
            </w:pPr>
            <w:r w:rsidRPr="00301167">
              <w:t>UEENEEG006A Solve problems in single and three phase low voltage machines</w:t>
            </w:r>
          </w:p>
          <w:p w:rsidR="00000000" w:rsidRPr="00301167" w:rsidP="00301167">
            <w:pPr>
              <w:pStyle w:val="BodyText"/>
            </w:pPr>
            <w:r w:rsidRPr="00301167">
              <w:t>UEENEEG033A Solve problems in single and three phase low voltage electrical apparatus and circuits</w:t>
            </w:r>
          </w:p>
          <w:p w:rsidR="00000000" w:rsidRPr="00301167" w:rsidP="00301167">
            <w:pPr>
              <w:pStyle w:val="BodyText"/>
            </w:pPr>
            <w:r w:rsidRPr="00301167">
              <w:t>UEENEEG063A Arrange circuits, control and protection for general electrical installations</w:t>
            </w:r>
          </w:p>
          <w:p w:rsidR="00000000" w:rsidRPr="00301167" w:rsidP="00301167">
            <w:pPr>
              <w:pStyle w:val="BodyText"/>
            </w:pPr>
            <w:r w:rsidRPr="00301167">
              <w:t>UEENEEG101A Solve problems in electromagnetic devices and related circuits</w:t>
            </w:r>
          </w:p>
          <w:p w:rsidR="00000000" w:rsidRPr="00301167" w:rsidP="00301167">
            <w:pPr>
              <w:pStyle w:val="BodyText"/>
            </w:pPr>
            <w:r w:rsidRPr="00301167">
              <w:t>UEENEEG102A Solve problems in low voltage A.C. circuits</w:t>
            </w:r>
          </w:p>
          <w:p w:rsidR="00000000" w:rsidRPr="00301167" w:rsidP="00301167">
            <w:pPr>
              <w:pStyle w:val="BodyText"/>
            </w:pPr>
            <w:r w:rsidRPr="00301167">
              <w:t>UEENEEG106A Terminate cables, cords</w:t>
            </w:r>
            <w:r w:rsidRPr="00301167">
              <w:t xml:space="preserve"> and accessories for low voltage circuits</w:t>
            </w:r>
          </w:p>
          <w:p w:rsidR="00000000" w:rsidRPr="00301167" w:rsidP="00301167">
            <w:pPr>
              <w:pStyle w:val="BodyText"/>
            </w:pPr>
            <w:r w:rsidRPr="00301167">
              <w:t>UEENEEG108A Troubleshoot and repair faults in low voltage electrical apparatus and circuits</w:t>
            </w:r>
          </w:p>
          <w:p w:rsidR="00000000" w:rsidRPr="00301167" w:rsidP="00301167">
            <w:pPr>
              <w:pStyle w:val="BodyText"/>
            </w:pPr>
            <w:r w:rsidRPr="00301167">
              <w:t>UEENEEG109A Develop and connect electrical control circuits</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4" w:name="O_980843"/>
      <w:bookmarkEnd w:id="4"/>
      <w:r w:rsidRPr="00301167">
        <w:t>Competency Field</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Maintenance</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5" w:name="O_980844"/>
      <w:bookmarkEnd w:id="5"/>
      <w:r w:rsidRPr="00301167">
        <w:t>Unit Sector</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Electricity generation</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6" w:name="O_980845"/>
      <w:bookmarkEnd w:id="6"/>
      <w:r w:rsidRPr="0030116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011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PERFORMANCE CRITERIA</w:t>
            </w:r>
          </w:p>
        </w:tc>
      </w:tr>
      <w:tr w:rsidTr="003011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Performance criteria describe the performance needed to demonstrate achievement of the element.</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Requirements including scope of work and assigned roles are identified and confirmed with appropriate personnel or by site in</w:t>
            </w:r>
            <w:r w:rsidRPr="00301167">
              <w:t>spection, in accordance with workplace procedures</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Work, Health and Safety (WHS)/Occupational Health and Safety (OHS) standards, legislative requirements, industry standards, codes of practice, manufacturers’</w:t>
            </w:r>
            <w:r w:rsidRPr="00301167">
              <w:t xml:space="preserve"> specifications, environmental obligations and workplace procedures are reviewed in preparation for work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Resources are obtained and inspected for compliance with job specification</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 xml:space="preserve">Relevant plans, drawings and manuals are selected and used, </w:t>
            </w:r>
            <w:r w:rsidRPr="00301167">
              <w:t xml:space="preserve">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Correct materials and components for work are obtained and inspected, in accordance with workplace procedures, for compliance with job specification</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Work is</w:t>
            </w:r>
            <w:r w:rsidRPr="00301167">
              <w:t xml:space="preserve"> planned, sequenced and prioritised, 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Potential hazards are identified, and risk control measures are selected and implemented, in accordance with workplace procedures</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Work area is prepared, in accordan</w:t>
            </w:r>
            <w:r w:rsidRPr="00301167">
              <w:t>ce with workplace procedures</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Install electronic equipment</w:t>
            </w: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 xml:space="preserve">Isolations are confirmed, where appropriate, 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 xml:space="preserve">Electronic equipment is assembled, positioned and secured, in accordance with workplace procedures, plans, drawings and manuals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 xml:space="preserve">Electronic equipment is installed, 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 xml:space="preserve">Cables and wires are identified labelled and colour coded, 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 xml:space="preserve">Cables and wires are secured, glanded and terminated to job specification, 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Final inspection is comple</w:t>
            </w:r>
            <w:r w:rsidRPr="00301167">
              <w:t xml:space="preserve">ted, 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 xml:space="preserve">Work is completed and appropriate personnel are notified, in accordance with workplace procedures </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Work area is cleared of waste, cleaned, restored and secured, in accordance with workplace procedures</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t>Tools and equipment are cleaned, maintained and stored, in accordance with workplace procedures</w:t>
            </w:r>
          </w:p>
        </w:tc>
      </w:tr>
      <w:tr w:rsidTr="003011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0116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1167">
            <w:pPr>
              <w:pStyle w:val="BodyText"/>
              <w:rPr>
                <w:lang w:val="en-NZ"/>
              </w:rPr>
            </w:pPr>
            <w:r w:rsidRPr="0030116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Work completion details are finalised, in ac</w:t>
            </w:r>
            <w:r w:rsidRPr="00301167">
              <w:t>cordance with workplace procedures</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7" w:name="O_980846"/>
      <w:bookmarkEnd w:id="7"/>
      <w:r w:rsidRPr="00301167">
        <w:t>Foundation Skills</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Foundation skills essential to performance are explicit in the performance criteria of this unit of competency.</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8" w:name="O_980847"/>
      <w:bookmarkEnd w:id="8"/>
      <w:r w:rsidRPr="00301167">
        <w:t>Range of Conditions</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Range is restricted to essential operating conditions and any other variables essential to the work environment.</w:t>
            </w:r>
          </w:p>
          <w:p w:rsidR="00000000" w:rsidRPr="00301167" w:rsidP="00301167">
            <w:pPr>
              <w:pStyle w:val="BodyText"/>
            </w:pPr>
            <w:r w:rsidRPr="00301167">
              <w:t>Non-essential conditions may be found in the Companion Volume Implementation Guide.</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9" w:name="O_980848"/>
      <w:bookmarkEnd w:id="9"/>
      <w:r w:rsidRPr="00301167">
        <w:t>Unit Mapping Information</w:t>
      </w:r>
    </w:p>
    <w:tbl>
      <w:tblPr>
        <w:tblW w:w="9497" w:type="dxa"/>
        <w:tblLayout w:type="fixed"/>
        <w:tblCellMar>
          <w:left w:w="62" w:type="dxa"/>
          <w:right w:w="62" w:type="dxa"/>
        </w:tblCellMar>
        <w:tblLook w:val="0000"/>
      </w:tblPr>
      <w:tblGrid>
        <w:gridCol w:w="9497"/>
      </w:tblGrid>
      <w:tr w:rsidTr="003011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167" w:rsidP="00301167">
            <w:pPr>
              <w:pStyle w:val="BodyText"/>
            </w:pPr>
            <w:r w:rsidRPr="00301167">
              <w:t>This unit repla</w:t>
            </w:r>
            <w:r w:rsidRPr="00301167">
              <w:t>ces and is equivalent to UEPMNT345B Install electronic equipment.</w:t>
            </w:r>
          </w:p>
        </w:tc>
      </w:tr>
    </w:tbl>
    <w:p w:rsidR="00000000" w:rsidRPr="00301167" w:rsidP="00301167">
      <w:pPr>
        <w:pStyle w:val="NoPaddingFontSize1"/>
      </w:pPr>
    </w:p>
    <w:p w:rsidR="00000000" w:rsidRPr="00301167" w:rsidP="00301167">
      <w:pPr>
        <w:pStyle w:val="AllowPageBreak"/>
      </w:pPr>
    </w:p>
    <w:p w:rsidR="00000000" w:rsidRPr="00301167" w:rsidP="00301167">
      <w:pPr>
        <w:pStyle w:val="Heading1"/>
      </w:pPr>
      <w:bookmarkStart w:id="10" w:name="O_980855"/>
      <w:bookmarkEnd w:id="10"/>
      <w:r w:rsidRPr="00301167">
        <w:t>Links</w:t>
      </w:r>
    </w:p>
    <w:p w:rsidR="00000000" w:rsidRPr="00301167" w:rsidP="00301167">
      <w:pPr>
        <w:pStyle w:val="BodyText"/>
      </w:pPr>
      <w:r w:rsidRPr="00301167">
        <w:t>Companion Volume implementation guides are found in VETNet - https://vetnet.education.gov.au/Pages/TrainingDocs.aspx?q=1715b9fa-e7bd-441c-bb8d-cf22c9c825a8</w:t>
      </w:r>
    </w:p>
    <w:p w:rsidR="00000000" w:rsidRPr="00301167" w:rsidP="00301167"/>
    <w:sectPr w:rsidSect="00301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7" w:rsidRPr="007322F2" w:rsidP="00732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F2" w:rsidP="00301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322F2" w:rsidP="003011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22F2" w:rsidP="00301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167" w:rsidRPr="007322F2" w:rsidP="00732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F2" w:rsidRPr="002D2AF8" w:rsidP="00301167">
    <w:pPr>
      <w:pStyle w:val="Header"/>
      <w:framePr w:wrap="around"/>
    </w:pPr>
    <w:r>
      <w:fldChar w:fldCharType="begin"/>
    </w:r>
    <w:r>
      <w:instrText xml:space="preserve"> TITLE   \* MERGEFORMAT </w:instrText>
    </w:r>
    <w:r>
      <w:fldChar w:fldCharType="separate"/>
    </w:r>
    <w:r>
      <w:t>UEPMNT345 Install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7322F2" w:rsidP="00301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167"/>
    <w:pPr>
      <w:spacing w:before="360" w:after="60"/>
      <w:outlineLvl w:val="0"/>
    </w:pPr>
    <w:rPr>
      <w:sz w:val="32"/>
    </w:rPr>
  </w:style>
  <w:style w:type="paragraph" w:styleId="Heading2">
    <w:name w:val="heading 2"/>
    <w:basedOn w:val="HeadingBase"/>
    <w:next w:val="BodyText"/>
    <w:link w:val="Heading2Char"/>
    <w:qFormat/>
    <w:rsid w:val="00301167"/>
    <w:pPr>
      <w:keepLines/>
      <w:spacing w:before="240" w:after="120"/>
      <w:outlineLvl w:val="1"/>
    </w:pPr>
    <w:rPr>
      <w:sz w:val="28"/>
      <w:szCs w:val="40"/>
    </w:rPr>
  </w:style>
  <w:style w:type="paragraph" w:styleId="Heading3">
    <w:name w:val="heading 3"/>
    <w:basedOn w:val="HeadingBase"/>
    <w:next w:val="BodyText"/>
    <w:link w:val="Heading3Char"/>
    <w:qFormat/>
    <w:rsid w:val="00301167"/>
    <w:pPr>
      <w:spacing w:before="180" w:after="120"/>
      <w:outlineLvl w:val="2"/>
    </w:pPr>
    <w:rPr>
      <w:spacing w:val="-10"/>
      <w:kern w:val="32"/>
    </w:rPr>
  </w:style>
  <w:style w:type="paragraph" w:styleId="Heading4">
    <w:name w:val="heading 4"/>
    <w:basedOn w:val="HeadingBase"/>
    <w:next w:val="BodyText"/>
    <w:link w:val="Heading4Char"/>
    <w:qFormat/>
    <w:rsid w:val="00301167"/>
    <w:pPr>
      <w:spacing w:before="160" w:after="120"/>
      <w:outlineLvl w:val="3"/>
    </w:pPr>
    <w:rPr>
      <w:sz w:val="22"/>
    </w:rPr>
  </w:style>
  <w:style w:type="paragraph" w:styleId="Heading5">
    <w:name w:val="heading 5"/>
    <w:basedOn w:val="HeadingBase"/>
    <w:next w:val="Normal"/>
    <w:link w:val="Heading5Char"/>
    <w:qFormat/>
    <w:rsid w:val="00301167"/>
    <w:pPr>
      <w:spacing w:before="80"/>
      <w:outlineLvl w:val="4"/>
    </w:pPr>
    <w:rPr>
      <w:color w:val="918585"/>
      <w:sz w:val="20"/>
    </w:rPr>
  </w:style>
  <w:style w:type="paragraph" w:styleId="Heading6">
    <w:name w:val="heading 6"/>
    <w:basedOn w:val="HeadingBase"/>
    <w:next w:val="Normal"/>
    <w:link w:val="Heading6Char"/>
    <w:qFormat/>
    <w:rsid w:val="00301167"/>
    <w:pPr>
      <w:spacing w:before="60"/>
      <w:outlineLvl w:val="5"/>
    </w:pPr>
    <w:rPr>
      <w:color w:val="918585"/>
      <w:sz w:val="20"/>
    </w:rPr>
  </w:style>
  <w:style w:type="paragraph" w:styleId="Heading7">
    <w:name w:val="heading 7"/>
    <w:basedOn w:val="Normal"/>
    <w:next w:val="Normal"/>
    <w:link w:val="Heading7Char"/>
    <w:qFormat/>
    <w:rsid w:val="00301167"/>
    <w:pPr>
      <w:ind w:left="720"/>
      <w:outlineLvl w:val="6"/>
    </w:pPr>
    <w:rPr>
      <w:i/>
    </w:rPr>
  </w:style>
  <w:style w:type="paragraph" w:styleId="Heading8">
    <w:name w:val="heading 8"/>
    <w:basedOn w:val="Normal"/>
    <w:next w:val="Normal"/>
    <w:link w:val="Heading8Char"/>
    <w:qFormat/>
    <w:rsid w:val="00301167"/>
    <w:pPr>
      <w:ind w:left="720"/>
      <w:outlineLvl w:val="7"/>
    </w:pPr>
    <w:rPr>
      <w:i/>
    </w:rPr>
  </w:style>
  <w:style w:type="paragraph" w:styleId="Heading9">
    <w:name w:val="heading 9"/>
    <w:basedOn w:val="Normal"/>
    <w:next w:val="Normal"/>
    <w:link w:val="Heading9Char"/>
    <w:qFormat/>
    <w:rsid w:val="00301167"/>
    <w:pPr>
      <w:ind w:left="720"/>
      <w:outlineLvl w:val="8"/>
    </w:pPr>
    <w:rPr>
      <w:i/>
    </w:rPr>
  </w:style>
  <w:style w:type="character" w:default="1" w:styleId="DefaultParagraphFont">
    <w:name w:val="Default Paragraph Font"/>
    <w:uiPriority w:val="1"/>
    <w:unhideWhenUsed/>
    <w:rsid w:val="00301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167"/>
  </w:style>
  <w:style w:type="character" w:customStyle="1" w:styleId="Heading1Char">
    <w:name w:val="Heading 1 Char"/>
    <w:basedOn w:val="DefaultParagraphFont"/>
    <w:link w:val="Heading1"/>
    <w:rsid w:val="00301167"/>
    <w:rPr>
      <w:rFonts w:ascii="Times New Roman" w:eastAsia="Times New Roman" w:hAnsi="Times New Roman" w:cs="Times New Roman"/>
      <w:b/>
      <w:sz w:val="32"/>
      <w:szCs w:val="20"/>
      <w:lang w:eastAsia="en-US"/>
    </w:rPr>
  </w:style>
  <w:style w:type="paragraph" w:styleId="BodyText">
    <w:name w:val="Body Text"/>
    <w:basedOn w:val="Normal"/>
    <w:link w:val="BodyTextChar"/>
    <w:rsid w:val="00301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167"/>
    <w:rPr>
      <w:rFonts w:ascii="Times New Roman" w:eastAsia="Times New Roman" w:hAnsi="Times New Roman" w:cs="Times New Roman"/>
      <w:sz w:val="24"/>
      <w:lang w:eastAsia="en-US"/>
    </w:rPr>
  </w:style>
  <w:style w:type="character" w:customStyle="1" w:styleId="SpecialBold">
    <w:name w:val="Special Bold"/>
    <w:basedOn w:val="DefaultParagraphFont"/>
    <w:rsid w:val="00301167"/>
    <w:rPr>
      <w:b/>
      <w:spacing w:val="0"/>
    </w:rPr>
  </w:style>
  <w:style w:type="paragraph" w:customStyle="1" w:styleId="SuperHeading">
    <w:name w:val="SuperHeading"/>
    <w:basedOn w:val="Normal"/>
    <w:rsid w:val="00301167"/>
    <w:pPr>
      <w:spacing w:before="240" w:after="120"/>
      <w:outlineLvl w:val="0"/>
    </w:pPr>
    <w:rPr>
      <w:rFonts w:ascii="Times New Roman" w:hAnsi="Times New Roman"/>
      <w:b/>
      <w:sz w:val="32"/>
    </w:rPr>
  </w:style>
  <w:style w:type="paragraph" w:customStyle="1" w:styleId="AllowPageBreak">
    <w:name w:val="AllowPageBreak"/>
    <w:rsid w:val="003011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1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167"/>
    <w:rPr>
      <w:rFonts w:ascii="Courier New" w:eastAsia="Times New Roman" w:hAnsi="Courier New" w:cs="Times New Roman"/>
      <w:i/>
      <w:szCs w:val="20"/>
      <w:lang w:eastAsia="en-US"/>
    </w:rPr>
  </w:style>
  <w:style w:type="paragraph" w:customStyle="1" w:styleId="HeadingBase">
    <w:name w:val="Heading Base"/>
    <w:rsid w:val="00301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167"/>
    <w:pPr>
      <w:tabs>
        <w:tab w:val="right" w:leader="dot" w:pos="9072"/>
      </w:tabs>
      <w:ind w:left="567"/>
    </w:pPr>
    <w:rPr>
      <w:szCs w:val="22"/>
    </w:rPr>
  </w:style>
  <w:style w:type="paragraph" w:customStyle="1" w:styleId="TOCBase">
    <w:name w:val="TOC Base"/>
    <w:rsid w:val="00301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167"/>
    <w:pPr>
      <w:tabs>
        <w:tab w:val="right" w:leader="dot" w:pos="9072"/>
      </w:tabs>
      <w:spacing w:before="40" w:after="40"/>
      <w:ind w:left="284"/>
    </w:pPr>
    <w:rPr>
      <w:rFonts w:ascii="Times New Roman" w:hAnsi="Times New Roman"/>
    </w:rPr>
  </w:style>
  <w:style w:type="paragraph" w:styleId="TOC1">
    <w:name w:val="toc 1"/>
    <w:basedOn w:val="TOCBase"/>
    <w:next w:val="Normal"/>
    <w:rsid w:val="00301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167"/>
    <w:rPr>
      <w:rFonts w:ascii="Times New Roman" w:eastAsia="Times New Roman" w:hAnsi="Times New Roman" w:cs="Times New Roman"/>
      <w:sz w:val="16"/>
      <w:lang w:eastAsia="en-US"/>
    </w:rPr>
  </w:style>
  <w:style w:type="paragraph" w:styleId="Title">
    <w:name w:val="Title"/>
    <w:basedOn w:val="HeadingBase"/>
    <w:link w:val="TitleChar"/>
    <w:qFormat/>
    <w:rsid w:val="00301167"/>
    <w:pPr>
      <w:spacing w:before="5040"/>
      <w:jc w:val="center"/>
    </w:pPr>
    <w:rPr>
      <w:sz w:val="48"/>
      <w:szCs w:val="72"/>
      <w:lang w:val="en-US"/>
    </w:rPr>
  </w:style>
  <w:style w:type="character" w:customStyle="1" w:styleId="TitleChar">
    <w:name w:val="Title Char"/>
    <w:basedOn w:val="DefaultParagraphFont"/>
    <w:link w:val="Title"/>
    <w:rsid w:val="00301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167"/>
    <w:pPr>
      <w:tabs>
        <w:tab w:val="left" w:pos="3600"/>
        <w:tab w:val="left" w:pos="3958"/>
      </w:tabs>
    </w:pPr>
  </w:style>
  <w:style w:type="paragraph" w:styleId="List">
    <w:name w:val="List"/>
    <w:basedOn w:val="BodyText"/>
    <w:next w:val="BodyText"/>
    <w:rsid w:val="00301167"/>
    <w:pPr>
      <w:tabs>
        <w:tab w:val="left" w:pos="340"/>
      </w:tabs>
      <w:spacing w:before="60" w:after="60"/>
      <w:ind w:left="340" w:hanging="340"/>
    </w:pPr>
  </w:style>
  <w:style w:type="paragraph" w:styleId="ListBullet">
    <w:name w:val="List Bullet"/>
    <w:basedOn w:val="List"/>
    <w:rsid w:val="00301167"/>
    <w:pPr>
      <w:numPr>
        <w:numId w:val="11"/>
      </w:numPr>
      <w:tabs>
        <w:tab w:val="clear" w:pos="340"/>
      </w:tabs>
      <w:spacing w:before="40" w:after="40"/>
    </w:pPr>
  </w:style>
  <w:style w:type="paragraph" w:customStyle="1" w:styleId="Note">
    <w:name w:val="Note"/>
    <w:basedOn w:val="BodyText"/>
    <w:rsid w:val="00301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167"/>
    <w:pPr>
      <w:framePr w:wrap="auto" w:hAnchor="text" w:y="6049"/>
    </w:pPr>
    <w:rPr>
      <w:color w:val="000000"/>
      <w:sz w:val="40"/>
    </w:rPr>
  </w:style>
  <w:style w:type="paragraph" w:customStyle="1" w:styleId="TOCTitle">
    <w:name w:val="TOCTitle"/>
    <w:basedOn w:val="Heading1"/>
    <w:rsid w:val="00301167"/>
    <w:pPr>
      <w:spacing w:after="240"/>
      <w:jc w:val="center"/>
      <w:outlineLvl w:val="9"/>
    </w:pPr>
    <w:rPr>
      <w:caps/>
    </w:rPr>
  </w:style>
  <w:style w:type="paragraph" w:customStyle="1" w:styleId="Version">
    <w:name w:val="Version"/>
    <w:rsid w:val="003011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167"/>
    <w:pPr>
      <w:numPr>
        <w:numId w:val="12"/>
      </w:numPr>
      <w:tabs>
        <w:tab w:val="clear" w:pos="680"/>
      </w:tabs>
    </w:pPr>
  </w:style>
  <w:style w:type="paragraph" w:styleId="Index1">
    <w:name w:val="index 1"/>
    <w:basedOn w:val="Normal"/>
    <w:next w:val="Normal"/>
    <w:semiHidden/>
    <w:rsid w:val="00301167"/>
    <w:pPr>
      <w:keepNext w:val="0"/>
      <w:tabs>
        <w:tab w:val="right" w:pos="4176"/>
      </w:tabs>
      <w:ind w:left="198" w:hanging="198"/>
    </w:pPr>
    <w:rPr>
      <w:rFonts w:ascii="Garamond" w:hAnsi="Garamond"/>
    </w:rPr>
  </w:style>
  <w:style w:type="paragraph" w:styleId="IndexHeading">
    <w:name w:val="index heading"/>
    <w:basedOn w:val="Normal"/>
    <w:next w:val="Index1"/>
    <w:semiHidden/>
    <w:rsid w:val="00301167"/>
    <w:pPr>
      <w:spacing w:before="120" w:after="120"/>
    </w:pPr>
    <w:rPr>
      <w:rFonts w:ascii="Arial" w:hAnsi="Arial"/>
      <w:b/>
      <w:color w:val="918585"/>
      <w:sz w:val="24"/>
    </w:rPr>
  </w:style>
  <w:style w:type="paragraph" w:styleId="Header">
    <w:name w:val="header"/>
    <w:basedOn w:val="Normal"/>
    <w:link w:val="HeaderChar"/>
    <w:rsid w:val="00301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167"/>
    <w:rPr>
      <w:rFonts w:ascii="Times New Roman" w:eastAsia="Times New Roman" w:hAnsi="Times New Roman" w:cs="Times New Roman"/>
      <w:sz w:val="16"/>
      <w:szCs w:val="20"/>
      <w:lang w:val="en-GB" w:eastAsia="en-US"/>
    </w:rPr>
  </w:style>
  <w:style w:type="paragraph" w:customStyle="1" w:styleId="Chapter">
    <w:name w:val="Chapter"/>
    <w:basedOn w:val="Normal"/>
    <w:rsid w:val="00301167"/>
    <w:pPr>
      <w:spacing w:before="240"/>
    </w:pPr>
    <w:rPr>
      <w:rFonts w:ascii="Times New Roman" w:hAnsi="Times New Roman"/>
      <w:smallCaps/>
      <w:spacing w:val="80"/>
      <w:sz w:val="28"/>
    </w:rPr>
  </w:style>
  <w:style w:type="paragraph" w:customStyle="1" w:styleId="InChapter">
    <w:name w:val="InChapter"/>
    <w:basedOn w:val="Heading3"/>
    <w:rsid w:val="00301167"/>
    <w:pPr>
      <w:spacing w:after="240"/>
      <w:outlineLvl w:val="9"/>
    </w:pPr>
    <w:rPr>
      <w:noProof/>
    </w:rPr>
  </w:style>
  <w:style w:type="paragraph" w:styleId="Index2">
    <w:name w:val="index 2"/>
    <w:basedOn w:val="Normal"/>
    <w:next w:val="Normal"/>
    <w:semiHidden/>
    <w:rsid w:val="00301167"/>
    <w:pPr>
      <w:tabs>
        <w:tab w:val="right" w:pos="4176"/>
      </w:tabs>
      <w:ind w:left="568" w:hanging="284"/>
    </w:pPr>
    <w:rPr>
      <w:rFonts w:ascii="Garamond" w:hAnsi="Garamond"/>
    </w:rPr>
  </w:style>
  <w:style w:type="paragraph" w:customStyle="1" w:styleId="Byline">
    <w:name w:val="Byline"/>
    <w:rsid w:val="00301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167"/>
    <w:pPr>
      <w:tabs>
        <w:tab w:val="clear" w:pos="3600"/>
        <w:tab w:val="clear" w:pos="3958"/>
      </w:tabs>
      <w:jc w:val="right"/>
    </w:pPr>
  </w:style>
  <w:style w:type="character" w:styleId="Emphasis">
    <w:name w:val="Emphasis"/>
    <w:basedOn w:val="DefaultParagraphFont"/>
    <w:qFormat/>
    <w:rsid w:val="00301167"/>
    <w:rPr>
      <w:i/>
    </w:rPr>
  </w:style>
  <w:style w:type="paragraph" w:styleId="Caption">
    <w:name w:val="caption"/>
    <w:basedOn w:val="BodyText"/>
    <w:next w:val="Normal"/>
    <w:qFormat/>
    <w:rsid w:val="00301167"/>
    <w:pPr>
      <w:framePr w:w="2268" w:hSpace="181" w:vSpace="181" w:wrap="around" w:vAnchor="text" w:hAnchor="page" w:x="1135" w:y="285" w:anchorLock="1"/>
    </w:pPr>
    <w:rPr>
      <w:i/>
    </w:rPr>
  </w:style>
  <w:style w:type="paragraph" w:customStyle="1" w:styleId="MiniTOCTitle">
    <w:name w:val="MiniTOCTitle"/>
    <w:basedOn w:val="Heading4"/>
    <w:rsid w:val="00301167"/>
    <w:pPr>
      <w:spacing w:before="240"/>
      <w:outlineLvl w:val="9"/>
    </w:pPr>
    <w:rPr>
      <w:noProof/>
      <w:sz w:val="24"/>
    </w:rPr>
  </w:style>
  <w:style w:type="paragraph" w:customStyle="1" w:styleId="MiniTOCItem">
    <w:name w:val="MiniTOCItem"/>
    <w:basedOn w:val="ListBullet"/>
    <w:rsid w:val="00301167"/>
    <w:pPr>
      <w:numPr>
        <w:numId w:val="0"/>
      </w:numPr>
      <w:tabs>
        <w:tab w:val="right" w:leader="dot" w:pos="6521"/>
      </w:tabs>
      <w:spacing w:before="0" w:after="0"/>
    </w:pPr>
  </w:style>
  <w:style w:type="paragraph" w:customStyle="1" w:styleId="TOFTitle">
    <w:name w:val="TOFTitle"/>
    <w:basedOn w:val="TOCTitle"/>
    <w:rsid w:val="00301167"/>
  </w:style>
  <w:style w:type="paragraph" w:styleId="TableofFigures">
    <w:name w:val="table of figures"/>
    <w:basedOn w:val="Normal"/>
    <w:next w:val="Normal"/>
    <w:semiHidden/>
    <w:rsid w:val="00301167"/>
    <w:pPr>
      <w:tabs>
        <w:tab w:val="right" w:leader="dot" w:pos="9072"/>
      </w:tabs>
      <w:ind w:left="970" w:hanging="403"/>
    </w:pPr>
    <w:rPr>
      <w:rFonts w:ascii="Times New Roman" w:hAnsi="Times New Roman"/>
      <w:b/>
    </w:rPr>
  </w:style>
  <w:style w:type="paragraph" w:styleId="ListNumber">
    <w:name w:val="List Number"/>
    <w:basedOn w:val="List"/>
    <w:rsid w:val="00301167"/>
    <w:pPr>
      <w:numPr>
        <w:numId w:val="9"/>
      </w:numPr>
    </w:pPr>
  </w:style>
  <w:style w:type="character" w:customStyle="1" w:styleId="WingdingSymbols">
    <w:name w:val="Wingding Symbols"/>
    <w:rsid w:val="00301167"/>
    <w:rPr>
      <w:rFonts w:ascii="Wingdings" w:hAnsi="Wingdings"/>
    </w:rPr>
  </w:style>
  <w:style w:type="paragraph" w:customStyle="1" w:styleId="TableHeading">
    <w:name w:val="Table Heading"/>
    <w:basedOn w:val="HeadingBase"/>
    <w:rsid w:val="00301167"/>
    <w:pPr>
      <w:keepLines/>
      <w:pBdr>
        <w:bottom w:val="single" w:sz="6" w:space="1" w:color="918585"/>
      </w:pBdr>
      <w:spacing w:before="240"/>
    </w:pPr>
  </w:style>
  <w:style w:type="character" w:customStyle="1" w:styleId="HotSpot">
    <w:name w:val="HotSpot"/>
    <w:rsid w:val="00301167"/>
    <w:rPr>
      <w:color w:val="0033CC"/>
      <w:u w:val="none"/>
    </w:rPr>
  </w:style>
  <w:style w:type="paragraph" w:customStyle="1" w:styleId="BodyTextRight">
    <w:name w:val="Body Text Right"/>
    <w:basedOn w:val="BodyText"/>
    <w:rsid w:val="00301167"/>
    <w:pPr>
      <w:spacing w:before="0" w:after="0"/>
      <w:jc w:val="right"/>
    </w:pPr>
  </w:style>
  <w:style w:type="paragraph" w:styleId="Index3">
    <w:name w:val="index 3"/>
    <w:basedOn w:val="ListNumber2"/>
    <w:next w:val="Normal"/>
    <w:semiHidden/>
    <w:rsid w:val="00301167"/>
    <w:pPr>
      <w:numPr>
        <w:numId w:val="0"/>
      </w:numPr>
      <w:tabs>
        <w:tab w:val="right" w:leader="dot" w:pos="4176"/>
      </w:tabs>
    </w:pPr>
  </w:style>
  <w:style w:type="paragraph" w:styleId="ListNumber2">
    <w:name w:val="List Number 2"/>
    <w:basedOn w:val="List2"/>
    <w:rsid w:val="00301167"/>
    <w:pPr>
      <w:numPr>
        <w:numId w:val="8"/>
      </w:numPr>
      <w:tabs>
        <w:tab w:val="clear" w:pos="1060"/>
      </w:tabs>
    </w:pPr>
  </w:style>
  <w:style w:type="paragraph" w:customStyle="1" w:styleId="MarginNote">
    <w:name w:val="Margin Note"/>
    <w:basedOn w:val="BodyText"/>
    <w:rsid w:val="00301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167"/>
    <w:rPr>
      <w:sz w:val="32"/>
    </w:rPr>
  </w:style>
  <w:style w:type="paragraph" w:customStyle="1" w:styleId="HeadingProcedure">
    <w:name w:val="Heading Procedure"/>
    <w:basedOn w:val="HeadingBase"/>
    <w:next w:val="Normal"/>
    <w:rsid w:val="00301167"/>
    <w:pPr>
      <w:tabs>
        <w:tab w:val="left" w:pos="0"/>
      </w:tabs>
      <w:spacing w:before="120" w:after="60"/>
    </w:pPr>
    <w:rPr>
      <w:i/>
      <w:color w:val="918585"/>
      <w:sz w:val="22"/>
    </w:rPr>
  </w:style>
  <w:style w:type="paragraph" w:customStyle="1" w:styleId="TableBodyText">
    <w:name w:val="Table Body Text"/>
    <w:basedOn w:val="BodyText"/>
    <w:rsid w:val="00301167"/>
    <w:pPr>
      <w:spacing w:before="60" w:after="60"/>
    </w:pPr>
  </w:style>
  <w:style w:type="paragraph" w:styleId="ListContinue">
    <w:name w:val="List Continue"/>
    <w:basedOn w:val="List"/>
    <w:rsid w:val="00301167"/>
    <w:pPr>
      <w:ind w:firstLine="0"/>
    </w:pPr>
  </w:style>
  <w:style w:type="paragraph" w:customStyle="1" w:styleId="ListNote">
    <w:name w:val="List Note"/>
    <w:basedOn w:val="List"/>
    <w:rsid w:val="00301167"/>
    <w:pPr>
      <w:pBdr>
        <w:top w:val="single" w:sz="6" w:space="2" w:color="918585"/>
        <w:bottom w:val="single" w:sz="6" w:space="2" w:color="918585"/>
      </w:pBdr>
      <w:tabs>
        <w:tab w:val="left" w:pos="1021"/>
      </w:tabs>
      <w:ind w:firstLine="0"/>
    </w:pPr>
  </w:style>
  <w:style w:type="paragraph" w:customStyle="1" w:styleId="Warning">
    <w:name w:val="Warning"/>
    <w:basedOn w:val="BodyText"/>
    <w:rsid w:val="00301167"/>
    <w:pPr>
      <w:shd w:val="clear" w:color="auto" w:fill="D9D9D9"/>
      <w:tabs>
        <w:tab w:val="left" w:pos="992"/>
      </w:tabs>
      <w:ind w:left="119" w:right="119"/>
    </w:pPr>
    <w:rPr>
      <w:sz w:val="20"/>
    </w:rPr>
  </w:style>
  <w:style w:type="paragraph" w:customStyle="1" w:styleId="MarginIcons">
    <w:name w:val="Margin Icons"/>
    <w:basedOn w:val="BodyText"/>
    <w:rsid w:val="00301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167"/>
    <w:rPr>
      <w:rFonts w:ascii="Courier New" w:hAnsi="Courier New"/>
    </w:rPr>
  </w:style>
  <w:style w:type="paragraph" w:customStyle="1" w:styleId="NoteBullet">
    <w:name w:val="Note Bullet"/>
    <w:basedOn w:val="Note"/>
    <w:rsid w:val="00301167"/>
    <w:pPr>
      <w:tabs>
        <w:tab w:val="clear" w:pos="680"/>
      </w:tabs>
      <w:spacing w:before="60" w:after="60"/>
    </w:pPr>
  </w:style>
  <w:style w:type="paragraph" w:customStyle="1" w:styleId="SubHeading2">
    <w:name w:val="SubHeading2"/>
    <w:basedOn w:val="HeadingBase"/>
    <w:rsid w:val="00301167"/>
    <w:pPr>
      <w:spacing w:before="240" w:after="60"/>
    </w:pPr>
    <w:rPr>
      <w:sz w:val="20"/>
    </w:rPr>
  </w:style>
  <w:style w:type="paragraph" w:customStyle="1" w:styleId="SubHeading1">
    <w:name w:val="SubHeading1"/>
    <w:basedOn w:val="HeadingBase"/>
    <w:rsid w:val="00301167"/>
    <w:pPr>
      <w:spacing w:before="240" w:after="60"/>
    </w:pPr>
    <w:rPr>
      <w:color w:val="918585"/>
      <w:sz w:val="22"/>
    </w:rPr>
  </w:style>
  <w:style w:type="paragraph" w:customStyle="1" w:styleId="SideHeading">
    <w:name w:val="Side Heading"/>
    <w:basedOn w:val="HeadingBase"/>
    <w:rsid w:val="00301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167"/>
    <w:pPr>
      <w:numPr>
        <w:numId w:val="10"/>
      </w:numPr>
    </w:pPr>
  </w:style>
  <w:style w:type="paragraph" w:styleId="PlainText">
    <w:name w:val="Plain Text"/>
    <w:basedOn w:val="Normal"/>
    <w:link w:val="PlainTextChar"/>
    <w:rsid w:val="00301167"/>
    <w:rPr>
      <w:sz w:val="20"/>
    </w:rPr>
  </w:style>
  <w:style w:type="character" w:customStyle="1" w:styleId="PlainTextChar">
    <w:name w:val="Plain Text Char"/>
    <w:basedOn w:val="DefaultParagraphFont"/>
    <w:link w:val="PlainText"/>
    <w:rsid w:val="00301167"/>
    <w:rPr>
      <w:rFonts w:ascii="Courier New" w:eastAsia="Times New Roman" w:hAnsi="Courier New" w:cs="Times New Roman"/>
      <w:sz w:val="20"/>
      <w:szCs w:val="20"/>
      <w:lang w:eastAsia="en-US"/>
    </w:rPr>
  </w:style>
  <w:style w:type="character" w:customStyle="1" w:styleId="MenuOption">
    <w:name w:val="Menu Option"/>
    <w:basedOn w:val="DefaultParagraphFont"/>
    <w:rsid w:val="00301167"/>
    <w:rPr>
      <w:b/>
      <w:smallCaps/>
    </w:rPr>
  </w:style>
  <w:style w:type="paragraph" w:customStyle="1" w:styleId="TableListNumber">
    <w:name w:val="Table List Number"/>
    <w:basedOn w:val="ListNumber"/>
    <w:rsid w:val="00301167"/>
    <w:pPr>
      <w:numPr>
        <w:numId w:val="0"/>
      </w:numPr>
    </w:pPr>
  </w:style>
  <w:style w:type="paragraph" w:styleId="TOC4">
    <w:name w:val="toc 4"/>
    <w:basedOn w:val="TOCBase"/>
    <w:next w:val="Normal"/>
    <w:semiHidden/>
    <w:rsid w:val="00301167"/>
    <w:pPr>
      <w:tabs>
        <w:tab w:val="right" w:leader="dot" w:pos="9071"/>
      </w:tabs>
      <w:ind w:left="1701"/>
    </w:pPr>
  </w:style>
  <w:style w:type="paragraph" w:customStyle="1" w:styleId="ListAlpha">
    <w:name w:val="List Alpha"/>
    <w:basedOn w:val="List"/>
    <w:rsid w:val="00301167"/>
    <w:pPr>
      <w:numPr>
        <w:numId w:val="7"/>
      </w:numPr>
    </w:pPr>
  </w:style>
  <w:style w:type="paragraph" w:customStyle="1" w:styleId="ListAlpha2">
    <w:name w:val="List Alpha 2"/>
    <w:basedOn w:val="List2"/>
    <w:rsid w:val="00301167"/>
    <w:pPr>
      <w:numPr>
        <w:numId w:val="6"/>
      </w:numPr>
    </w:pPr>
  </w:style>
  <w:style w:type="paragraph" w:styleId="List2">
    <w:name w:val="List 2"/>
    <w:basedOn w:val="BodyText"/>
    <w:rsid w:val="00301167"/>
    <w:pPr>
      <w:tabs>
        <w:tab w:val="left" w:pos="680"/>
      </w:tabs>
      <w:spacing w:before="60" w:after="60"/>
      <w:ind w:left="680" w:hanging="340"/>
    </w:pPr>
  </w:style>
  <w:style w:type="paragraph" w:styleId="List3">
    <w:name w:val="List 3"/>
    <w:basedOn w:val="BodyText"/>
    <w:rsid w:val="00301167"/>
    <w:pPr>
      <w:tabs>
        <w:tab w:val="left" w:pos="1021"/>
      </w:tabs>
      <w:spacing w:before="60" w:after="60"/>
      <w:ind w:left="1020" w:hanging="340"/>
    </w:pPr>
  </w:style>
  <w:style w:type="paragraph" w:styleId="List4">
    <w:name w:val="List 4"/>
    <w:basedOn w:val="BodyText"/>
    <w:rsid w:val="00301167"/>
    <w:pPr>
      <w:tabs>
        <w:tab w:val="left" w:pos="1361"/>
      </w:tabs>
      <w:spacing w:before="60" w:after="60"/>
      <w:ind w:left="1361" w:hanging="340"/>
    </w:pPr>
  </w:style>
  <w:style w:type="paragraph" w:styleId="List5">
    <w:name w:val="List 5"/>
    <w:basedOn w:val="BodyText"/>
    <w:rsid w:val="00301167"/>
    <w:pPr>
      <w:tabs>
        <w:tab w:val="left" w:pos="1701"/>
      </w:tabs>
      <w:spacing w:before="60" w:after="60"/>
      <w:ind w:left="1701" w:hanging="340"/>
    </w:pPr>
  </w:style>
  <w:style w:type="paragraph" w:styleId="ListBullet3">
    <w:name w:val="List Bullet 3"/>
    <w:basedOn w:val="List3"/>
    <w:rsid w:val="00301167"/>
    <w:pPr>
      <w:numPr>
        <w:numId w:val="13"/>
      </w:numPr>
      <w:tabs>
        <w:tab w:val="clear" w:pos="1021"/>
      </w:tabs>
      <w:ind w:left="1037" w:hanging="357"/>
    </w:pPr>
  </w:style>
  <w:style w:type="paragraph" w:styleId="ListBullet4">
    <w:name w:val="List Bullet 4"/>
    <w:basedOn w:val="List4"/>
    <w:rsid w:val="00301167"/>
    <w:pPr>
      <w:numPr>
        <w:numId w:val="1"/>
      </w:numPr>
      <w:tabs>
        <w:tab w:val="clear" w:pos="1361"/>
      </w:tabs>
    </w:pPr>
  </w:style>
  <w:style w:type="paragraph" w:styleId="ListBullet5">
    <w:name w:val="List Bullet 5"/>
    <w:basedOn w:val="List5"/>
    <w:rsid w:val="00301167"/>
    <w:pPr>
      <w:numPr>
        <w:numId w:val="2"/>
      </w:numPr>
    </w:pPr>
  </w:style>
  <w:style w:type="paragraph" w:styleId="ListContinue2">
    <w:name w:val="List Continue 2"/>
    <w:basedOn w:val="List2"/>
    <w:rsid w:val="00301167"/>
    <w:pPr>
      <w:ind w:firstLine="0"/>
    </w:pPr>
  </w:style>
  <w:style w:type="paragraph" w:styleId="ListContinue3">
    <w:name w:val="List Continue 3"/>
    <w:basedOn w:val="List3"/>
    <w:rsid w:val="00301167"/>
    <w:pPr>
      <w:ind w:left="1021" w:firstLine="0"/>
    </w:pPr>
  </w:style>
  <w:style w:type="paragraph" w:styleId="ListContinue4">
    <w:name w:val="List Continue 4"/>
    <w:basedOn w:val="List4"/>
    <w:rsid w:val="00301167"/>
    <w:pPr>
      <w:ind w:firstLine="0"/>
    </w:pPr>
  </w:style>
  <w:style w:type="paragraph" w:styleId="ListContinue5">
    <w:name w:val="List Continue 5"/>
    <w:basedOn w:val="List5"/>
    <w:rsid w:val="00301167"/>
    <w:pPr>
      <w:ind w:firstLine="0"/>
    </w:pPr>
  </w:style>
  <w:style w:type="paragraph" w:styleId="ListNumber3">
    <w:name w:val="List Number 3"/>
    <w:basedOn w:val="List3"/>
    <w:rsid w:val="00301167"/>
    <w:pPr>
      <w:numPr>
        <w:numId w:val="3"/>
      </w:numPr>
    </w:pPr>
  </w:style>
  <w:style w:type="paragraph" w:styleId="ListNumber4">
    <w:name w:val="List Number 4"/>
    <w:basedOn w:val="List4"/>
    <w:rsid w:val="00301167"/>
    <w:pPr>
      <w:numPr>
        <w:numId w:val="4"/>
      </w:numPr>
    </w:pPr>
  </w:style>
  <w:style w:type="paragraph" w:styleId="ListNumber5">
    <w:name w:val="List Number 5"/>
    <w:basedOn w:val="List5"/>
    <w:rsid w:val="00301167"/>
    <w:pPr>
      <w:numPr>
        <w:numId w:val="5"/>
      </w:numPr>
    </w:pPr>
  </w:style>
  <w:style w:type="paragraph" w:styleId="BlockText">
    <w:name w:val="Block Text"/>
    <w:basedOn w:val="Normal"/>
    <w:rsid w:val="00301167"/>
    <w:pPr>
      <w:spacing w:after="120"/>
      <w:ind w:left="1440" w:right="1440"/>
    </w:pPr>
  </w:style>
  <w:style w:type="character" w:customStyle="1" w:styleId="Subscript">
    <w:name w:val="Subscript"/>
    <w:basedOn w:val="DefaultParagraphFont"/>
    <w:rsid w:val="00301167"/>
    <w:rPr>
      <w:sz w:val="16"/>
      <w:vertAlign w:val="subscript"/>
    </w:rPr>
  </w:style>
  <w:style w:type="character" w:customStyle="1" w:styleId="Superscript">
    <w:name w:val="Superscript"/>
    <w:basedOn w:val="DefaultParagraphFont"/>
    <w:rsid w:val="00301167"/>
    <w:rPr>
      <w:sz w:val="16"/>
      <w:vertAlign w:val="superscript"/>
    </w:rPr>
  </w:style>
  <w:style w:type="character" w:customStyle="1" w:styleId="Symbols">
    <w:name w:val="Symbols"/>
    <w:basedOn w:val="DefaultParagraphFont"/>
    <w:rsid w:val="00301167"/>
    <w:rPr>
      <w:rFonts w:ascii="Symbol" w:hAnsi="Symbol"/>
    </w:rPr>
  </w:style>
  <w:style w:type="character" w:customStyle="1" w:styleId="MenuOptions">
    <w:name w:val="Menu Options"/>
    <w:basedOn w:val="DefaultParagraphFont"/>
    <w:rsid w:val="00301167"/>
    <w:rPr>
      <w:rFonts w:ascii="Arial Narrow" w:hAnsi="Arial Narrow"/>
      <w:smallCaps/>
    </w:rPr>
  </w:style>
  <w:style w:type="character" w:customStyle="1" w:styleId="Buttons">
    <w:name w:val="Buttons"/>
    <w:basedOn w:val="DefaultParagraphFont"/>
    <w:rsid w:val="00301167"/>
    <w:rPr>
      <w:b/>
    </w:rPr>
  </w:style>
  <w:style w:type="character" w:customStyle="1" w:styleId="Underlined">
    <w:name w:val="Underlined"/>
    <w:basedOn w:val="DefaultParagraphFont"/>
    <w:rsid w:val="00301167"/>
    <w:rPr>
      <w:u w:val="single"/>
    </w:rPr>
  </w:style>
  <w:style w:type="paragraph" w:customStyle="1" w:styleId="TableBodyTextRight">
    <w:name w:val="Table Body Text Right"/>
    <w:basedOn w:val="TableBodyText"/>
    <w:rsid w:val="00301167"/>
    <w:pPr>
      <w:widowControl w:val="0"/>
      <w:autoSpaceDE w:val="0"/>
      <w:autoSpaceDN w:val="0"/>
      <w:adjustRightInd w:val="0"/>
      <w:jc w:val="right"/>
    </w:pPr>
    <w:rPr>
      <w:rFonts w:cs="Arial"/>
      <w:szCs w:val="18"/>
    </w:rPr>
  </w:style>
  <w:style w:type="paragraph" w:customStyle="1" w:styleId="CopyrightText">
    <w:name w:val="Copyright Text"/>
    <w:basedOn w:val="BodyText"/>
    <w:rsid w:val="00301167"/>
    <w:rPr>
      <w:sz w:val="18"/>
    </w:rPr>
  </w:style>
  <w:style w:type="paragraph" w:customStyle="1" w:styleId="BodySmallRight">
    <w:name w:val="Body Small Right"/>
    <w:basedOn w:val="BodyTextRight"/>
    <w:rsid w:val="00301167"/>
    <w:rPr>
      <w:sz w:val="18"/>
      <w:szCs w:val="18"/>
    </w:rPr>
  </w:style>
  <w:style w:type="paragraph" w:customStyle="1" w:styleId="MarginEdition">
    <w:name w:val="Margin Edition"/>
    <w:basedOn w:val="MarginNote"/>
    <w:rsid w:val="00301167"/>
    <w:pPr>
      <w:spacing w:before="0" w:after="0"/>
    </w:pPr>
    <w:rPr>
      <w:rFonts w:ascii="Times New Roman" w:hAnsi="Times New Roman"/>
      <w:color w:val="999999"/>
    </w:rPr>
  </w:style>
  <w:style w:type="paragraph" w:customStyle="1" w:styleId="Spacer">
    <w:name w:val="Spacer"/>
    <w:basedOn w:val="Normal"/>
    <w:rsid w:val="00301167"/>
    <w:rPr>
      <w:sz w:val="2"/>
      <w:szCs w:val="2"/>
    </w:rPr>
  </w:style>
  <w:style w:type="character" w:customStyle="1" w:styleId="Small">
    <w:name w:val="Small"/>
    <w:basedOn w:val="DefaultParagraphFont"/>
    <w:rsid w:val="00301167"/>
    <w:rPr>
      <w:sz w:val="16"/>
    </w:rPr>
  </w:style>
  <w:style w:type="paragraph" w:customStyle="1" w:styleId="WideTable">
    <w:name w:val="Wide Table"/>
    <w:basedOn w:val="Normal"/>
    <w:rsid w:val="00301167"/>
    <w:pPr>
      <w:ind w:left="-1418"/>
    </w:pPr>
    <w:rPr>
      <w:sz w:val="2"/>
      <w:szCs w:val="2"/>
    </w:rPr>
  </w:style>
  <w:style w:type="character" w:styleId="PageNumber">
    <w:name w:val="page number"/>
    <w:basedOn w:val="DefaultParagraphFont"/>
    <w:rsid w:val="00301167"/>
  </w:style>
  <w:style w:type="paragraph" w:styleId="Quote">
    <w:name w:val="Quote"/>
    <w:basedOn w:val="Heading1"/>
    <w:link w:val="QuoteChar"/>
    <w:qFormat/>
    <w:rsid w:val="00301167"/>
    <w:rPr>
      <w:b w:val="0"/>
      <w:sz w:val="72"/>
      <w:szCs w:val="72"/>
      <w:lang w:val="en-NZ"/>
    </w:rPr>
  </w:style>
  <w:style w:type="character" w:customStyle="1" w:styleId="QuoteChar">
    <w:name w:val="Quote Char"/>
    <w:basedOn w:val="DefaultParagraphFont"/>
    <w:link w:val="Quote"/>
    <w:rsid w:val="00301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167"/>
    <w:pPr>
      <w:pageBreakBefore/>
    </w:pPr>
  </w:style>
  <w:style w:type="paragraph" w:customStyle="1" w:styleId="Border">
    <w:name w:val="Border"/>
    <w:basedOn w:val="Normal"/>
    <w:qFormat/>
    <w:rsid w:val="00301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167"/>
    <w:rPr>
      <w:b/>
      <w:bCs/>
      <w:i/>
      <w:iCs/>
      <w:color w:val="auto"/>
    </w:rPr>
  </w:style>
  <w:style w:type="paragraph" w:styleId="IntenseQuote">
    <w:name w:val="Intense Quote"/>
    <w:basedOn w:val="Normal"/>
    <w:next w:val="Normal"/>
    <w:link w:val="IntenseQuoteChar"/>
    <w:uiPriority w:val="30"/>
    <w:qFormat/>
    <w:rsid w:val="00301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167"/>
    <w:rPr>
      <w:smallCaps/>
      <w:color w:val="auto"/>
      <w:u w:val="single"/>
    </w:rPr>
  </w:style>
  <w:style w:type="character" w:styleId="IntenseReference">
    <w:name w:val="Intense Reference"/>
    <w:basedOn w:val="DefaultParagraphFont"/>
    <w:uiPriority w:val="32"/>
    <w:qFormat/>
    <w:rsid w:val="00301167"/>
    <w:rPr>
      <w:b/>
      <w:bCs/>
      <w:smallCaps/>
      <w:color w:val="auto"/>
      <w:spacing w:val="5"/>
      <w:u w:val="single"/>
    </w:rPr>
  </w:style>
  <w:style w:type="paragraph" w:customStyle="1" w:styleId="2ColumnHeading">
    <w:name w:val="2Column Heading"/>
    <w:basedOn w:val="BodyText"/>
    <w:qFormat/>
    <w:rsid w:val="00301167"/>
    <w:pPr>
      <w:spacing w:after="60"/>
      <w:ind w:left="-2268"/>
    </w:pPr>
    <w:rPr>
      <w:b/>
    </w:rPr>
  </w:style>
  <w:style w:type="paragraph" w:customStyle="1" w:styleId="Heading1TOC">
    <w:name w:val="Heading1 TOC"/>
    <w:basedOn w:val="Normal"/>
    <w:qFormat/>
    <w:rsid w:val="00301167"/>
    <w:pPr>
      <w:spacing w:before="240" w:after="120"/>
    </w:pPr>
    <w:rPr>
      <w:rFonts w:ascii="Times New Roman" w:hAnsi="Times New Roman"/>
      <w:b/>
      <w:sz w:val="32"/>
    </w:rPr>
  </w:style>
  <w:style w:type="paragraph" w:customStyle="1" w:styleId="Heading2TOC">
    <w:name w:val="Heading2 TOC"/>
    <w:basedOn w:val="Normal"/>
    <w:qFormat/>
    <w:rsid w:val="00301167"/>
    <w:pPr>
      <w:spacing w:before="240" w:after="60"/>
    </w:pPr>
    <w:rPr>
      <w:rFonts w:ascii="Times New Roman" w:hAnsi="Times New Roman"/>
      <w:b/>
      <w:sz w:val="28"/>
    </w:rPr>
  </w:style>
  <w:style w:type="character" w:customStyle="1" w:styleId="Underline">
    <w:name w:val="Underline"/>
    <w:basedOn w:val="DefaultParagraphFont"/>
    <w:qFormat/>
    <w:rsid w:val="00301167"/>
    <w:rPr>
      <w:u w:val="single"/>
    </w:rPr>
  </w:style>
  <w:style w:type="character" w:customStyle="1" w:styleId="BoldandItalics">
    <w:name w:val="Bold and Italics"/>
    <w:qFormat/>
    <w:rsid w:val="00301167"/>
    <w:rPr>
      <w:b/>
      <w:i/>
      <w:u w:val="none"/>
    </w:rPr>
  </w:style>
  <w:style w:type="paragraph" w:styleId="BalloonText">
    <w:name w:val="Balloon Text"/>
    <w:basedOn w:val="Normal"/>
    <w:link w:val="BalloonTextChar"/>
    <w:rsid w:val="00301167"/>
    <w:rPr>
      <w:rFonts w:ascii="Tahoma" w:hAnsi="Tahoma" w:cs="Tahoma"/>
      <w:sz w:val="16"/>
      <w:szCs w:val="16"/>
    </w:rPr>
  </w:style>
  <w:style w:type="character" w:customStyle="1" w:styleId="BalloonTextChar">
    <w:name w:val="Balloon Text Char"/>
    <w:basedOn w:val="DefaultParagraphFont"/>
    <w:link w:val="BalloonText"/>
    <w:rsid w:val="00301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167"/>
    <w:rPr>
      <w:b/>
      <w:color w:val="660033"/>
      <w:spacing w:val="0"/>
    </w:rPr>
  </w:style>
  <w:style w:type="paragraph" w:customStyle="1" w:styleId="Nameditemlist">
    <w:name w:val="Named item list"/>
    <w:basedOn w:val="BodyText"/>
    <w:qFormat/>
    <w:rsid w:val="00301167"/>
    <w:pPr>
      <w:tabs>
        <w:tab w:val="left" w:pos="2835"/>
      </w:tabs>
      <w:ind w:left="2835" w:hanging="2835"/>
    </w:pPr>
  </w:style>
  <w:style w:type="paragraph" w:customStyle="1" w:styleId="BodyTextnopadding">
    <w:name w:val="Body Text no padding"/>
    <w:basedOn w:val="BodyText"/>
    <w:qFormat/>
    <w:rsid w:val="0030116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4766</Characters>
  <Application>Microsoft Office Word</Application>
  <DocSecurity>0</DocSecurity>
  <Lines>183</Lines>
  <Paragraphs>87</Paragraphs>
  <ScaleCrop>false</ScaleCrop>
  <Company>Author-it Software Corporation Ltd.</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UEPMNT345 Install electronic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2018-10-31T02:46:00Z</dcterms:created>
  <dcterms:modified xsi:type="dcterms:W3CDTF">2018-10-31T02:46:00Z</dcterms:modified>
</cp:coreProperties>
</file>