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4DD" w:rsidP="005E04DD">
      <w:pPr>
        <w:pStyle w:val="Title"/>
      </w:pPr>
      <w:r>
        <w:fldChar w:fldCharType="begin"/>
      </w:r>
      <w:r>
        <w:instrText xml:space="preserve"> TITLE   \* MERGEFORMAT </w:instrText>
      </w:r>
      <w:r>
        <w:fldChar w:fldCharType="separate"/>
      </w:r>
      <w:r>
        <w:t>UEPMNT339 Perform sheet metal work</w:t>
      </w:r>
      <w:r>
        <w:fldChar w:fldCharType="end"/>
      </w:r>
    </w:p>
    <w:p w:rsidR="005E04DD" w:rsidP="005E04DD">
      <w:pPr>
        <w:pStyle w:val="Version"/>
        <w:sectPr w:rsidSect="008148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8C1" w:rsidP="008148C1">
      <w:pPr>
        <w:pStyle w:val="SuperHeading"/>
      </w:pPr>
      <w:r w:rsidRPr="008148C1">
        <w:t>UEPMNT339 Perform sheet metal work</w:t>
      </w:r>
    </w:p>
    <w:p w:rsidR="00000000" w:rsidRPr="008148C1" w:rsidP="008148C1">
      <w:pPr>
        <w:pStyle w:val="Heading1"/>
      </w:pPr>
      <w:bookmarkStart w:id="1" w:name="O_980802"/>
      <w:bookmarkEnd w:id="1"/>
      <w:r w:rsidRPr="008148C1">
        <w:t>Modification History</w:t>
      </w:r>
    </w:p>
    <w:tbl>
      <w:tblPr>
        <w:tblW w:w="9497" w:type="dxa"/>
        <w:tblLayout w:type="fixed"/>
        <w:tblCellMar>
          <w:left w:w="62" w:type="dxa"/>
          <w:right w:w="62" w:type="dxa"/>
        </w:tblCellMar>
        <w:tblLook w:val="0000"/>
      </w:tblPr>
      <w:tblGrid>
        <w:gridCol w:w="9497"/>
      </w:tblGrid>
      <w:tr w:rsidTr="00814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rPr>
                <w:rStyle w:val="SpecialBold"/>
              </w:rPr>
              <w:t>Release 1</w:t>
            </w:r>
            <w:r w:rsidRPr="008148C1">
              <w:t>. This is the first release of this unit of competency in the UEP Generation Training Package.</w:t>
            </w:r>
          </w:p>
        </w:tc>
      </w:tr>
    </w:tbl>
    <w:p w:rsidR="00000000" w:rsidRPr="008148C1" w:rsidP="008148C1">
      <w:pPr>
        <w:pStyle w:val="NoPaddingFontSize1"/>
      </w:pPr>
    </w:p>
    <w:p w:rsidR="00000000" w:rsidRPr="008148C1" w:rsidP="008148C1">
      <w:pPr>
        <w:pStyle w:val="AllowPageBreak"/>
      </w:pPr>
    </w:p>
    <w:p w:rsidR="00000000" w:rsidRPr="008148C1" w:rsidP="008148C1">
      <w:pPr>
        <w:pStyle w:val="Heading1"/>
      </w:pPr>
      <w:bookmarkStart w:id="2" w:name="O_980803"/>
      <w:bookmarkEnd w:id="2"/>
      <w:r w:rsidRPr="008148C1">
        <w:t>Application</w:t>
      </w:r>
    </w:p>
    <w:tbl>
      <w:tblPr>
        <w:tblW w:w="9497" w:type="dxa"/>
        <w:tblLayout w:type="fixed"/>
        <w:tblCellMar>
          <w:left w:w="62" w:type="dxa"/>
          <w:right w:w="62" w:type="dxa"/>
        </w:tblCellMar>
        <w:tblLook w:val="0000"/>
      </w:tblPr>
      <w:tblGrid>
        <w:gridCol w:w="9497"/>
      </w:tblGrid>
      <w:tr w:rsidTr="00814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t>This unit involves the skills and knowledge required to undertake the marking out, development, fabr</w:t>
            </w:r>
            <w:r w:rsidRPr="008148C1">
              <w:t>ication and installation of sheet metal work.</w:t>
            </w:r>
          </w:p>
          <w:p w:rsidR="00000000" w:rsidRPr="008148C1" w:rsidP="008148C1">
            <w:pPr>
              <w:pStyle w:val="BodyText"/>
            </w:pPr>
            <w:r w:rsidRPr="008148C1">
              <w:t>Sheet metal is a thin flat piece of metal that can be cut and bent into a variety of shapes that is used to fabricate and repair components and parts that are used in equipment and systems in a power generation</w:t>
            </w:r>
            <w:r w:rsidRPr="008148C1">
              <w:t xml:space="preserve"> facility.</w:t>
            </w:r>
          </w:p>
          <w:p w:rsidR="00000000" w:rsidRPr="008148C1" w:rsidP="008148C1">
            <w:pPr>
              <w:pStyle w:val="BodyText"/>
            </w:pPr>
            <w:r w:rsidRPr="008148C1">
              <w:t>Competency in this unit requires the ability to plan work, mark out and develop sheet metal work, fabricate sheet metal work, install sheet metal work and to report on all completed work tasks. Individuals will, in general, work under supervisio</w:t>
            </w:r>
            <w:r w:rsidRPr="008148C1">
              <w:t xml:space="preserve">n in an electrical, electronic and/or mechanical equipment repair workshop or on site. </w:t>
            </w:r>
          </w:p>
          <w:p w:rsidR="00000000" w:rsidRPr="008148C1" w:rsidP="008148C1">
            <w:pPr>
              <w:pStyle w:val="BodyText"/>
            </w:pPr>
            <w:r w:rsidRPr="008148C1">
              <w:t>Power generation maintenance personnel are typically trained and authorised to receive permits to work.</w:t>
            </w:r>
          </w:p>
          <w:p w:rsidR="00000000" w:rsidRPr="008148C1" w:rsidP="008148C1">
            <w:pPr>
              <w:pStyle w:val="BodyText"/>
            </w:pPr>
            <w:r w:rsidRPr="008148C1">
              <w:t>No licensing, legislative or certification requirements apply to</w:t>
            </w:r>
            <w:r w:rsidRPr="008148C1">
              <w:t xml:space="preserve"> this unit at the time of publication.</w:t>
            </w:r>
          </w:p>
          <w:p w:rsidR="00000000" w:rsidRPr="008148C1" w:rsidP="008148C1">
            <w:pPr>
              <w:pStyle w:val="BodyText"/>
            </w:pPr>
            <w:r w:rsidRPr="008148C1">
              <w:rPr>
                <w:rStyle w:val="SpecialBold"/>
              </w:rPr>
              <w:t>Note: Workplace practice</w:t>
            </w:r>
          </w:p>
          <w:p w:rsidR="00000000" w:rsidRPr="008148C1" w:rsidP="008148C1">
            <w:pPr>
              <w:pStyle w:val="BodyText"/>
            </w:pPr>
            <w:r w:rsidRPr="008148C1">
              <w:t>The application of the skills and knowledge described in this unit of competency may require a licence or training permit to practice in the workplace, where work is carried out on gas and ele</w:t>
            </w:r>
            <w:r w:rsidRPr="008148C1">
              <w:t xml:space="preserve">ctrical installations. Additional and/or other conditions may apply under state and territory legislative and regulatory licensing requirements.  </w:t>
            </w:r>
          </w:p>
        </w:tc>
      </w:tr>
    </w:tbl>
    <w:p w:rsidR="00000000" w:rsidRPr="008148C1" w:rsidP="008148C1">
      <w:pPr>
        <w:pStyle w:val="NoPaddingFontSize1"/>
      </w:pPr>
    </w:p>
    <w:p w:rsidR="00000000" w:rsidRPr="008148C1" w:rsidP="008148C1">
      <w:pPr>
        <w:pStyle w:val="AllowPageBreak"/>
      </w:pPr>
    </w:p>
    <w:p w:rsidR="00000000" w:rsidRPr="008148C1" w:rsidP="008148C1">
      <w:pPr>
        <w:pStyle w:val="Heading1"/>
      </w:pPr>
      <w:bookmarkStart w:id="3" w:name="O_980804"/>
      <w:bookmarkEnd w:id="3"/>
      <w:r w:rsidRPr="008148C1">
        <w:t>Pre-requisite Unit</w:t>
      </w:r>
    </w:p>
    <w:tbl>
      <w:tblPr>
        <w:tblW w:w="9497" w:type="dxa"/>
        <w:tblLayout w:type="fixed"/>
        <w:tblCellMar>
          <w:left w:w="62" w:type="dxa"/>
          <w:right w:w="62" w:type="dxa"/>
        </w:tblCellMar>
        <w:tblLook w:val="0000"/>
      </w:tblPr>
      <w:tblGrid>
        <w:gridCol w:w="9497"/>
      </w:tblGrid>
      <w:tr w:rsidTr="00814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t>MEM18006C Repair and fit engineering components</w:t>
            </w:r>
          </w:p>
          <w:p w:rsidR="00000000" w:rsidRPr="008148C1" w:rsidP="008148C1">
            <w:pPr>
              <w:pStyle w:val="BodyText"/>
            </w:pPr>
            <w:r w:rsidRPr="008148C1">
              <w:t>MEM09002B Interpret tec</w:t>
            </w:r>
            <w:r w:rsidRPr="008148C1">
              <w:t>hnical drawing</w:t>
            </w:r>
          </w:p>
          <w:p w:rsidR="00000000" w:rsidRPr="008148C1" w:rsidP="008148C1">
            <w:pPr>
              <w:pStyle w:val="BodyText"/>
            </w:pPr>
            <w:r w:rsidRPr="008148C1">
              <w:t>MEM12023A Perform engineering measurements</w:t>
            </w:r>
          </w:p>
          <w:p w:rsidR="00000000" w:rsidRPr="008148C1" w:rsidP="008148C1">
            <w:pPr>
              <w:pStyle w:val="BodyText"/>
            </w:pPr>
            <w:r w:rsidRPr="008148C1">
              <w:t>MEM18001C Use hand tools</w:t>
            </w:r>
          </w:p>
          <w:p w:rsidR="00000000" w:rsidRPr="008148C1" w:rsidP="008148C1">
            <w:pPr>
              <w:pStyle w:val="BodyText"/>
            </w:pPr>
            <w:r w:rsidRPr="008148C1">
              <w:t>MEM18002B Use power tools/hand held operations</w:t>
            </w:r>
          </w:p>
          <w:p w:rsidR="00000000" w:rsidRPr="008148C1" w:rsidP="008148C1">
            <w:pPr>
              <w:pStyle w:val="BodyText"/>
            </w:pPr>
            <w:r w:rsidRPr="008148C1">
              <w:t>MEM18003C Use tools for precision work</w:t>
            </w:r>
          </w:p>
          <w:p w:rsidR="00000000" w:rsidRPr="008148C1" w:rsidP="008148C1">
            <w:pPr>
              <w:pStyle w:val="BodyText"/>
            </w:pPr>
            <w:r w:rsidRPr="008148C1">
              <w:t>MEM18055B Dismantle, replace and assemble engineering components</w:t>
            </w:r>
          </w:p>
        </w:tc>
      </w:tr>
    </w:tbl>
    <w:p w:rsidR="00000000" w:rsidRPr="008148C1" w:rsidP="008148C1">
      <w:pPr>
        <w:pStyle w:val="NoPaddingFontSize1"/>
      </w:pPr>
    </w:p>
    <w:p w:rsidR="00000000" w:rsidRPr="008148C1" w:rsidP="008148C1">
      <w:pPr>
        <w:pStyle w:val="AllowPageBreak"/>
      </w:pPr>
    </w:p>
    <w:p w:rsidR="00000000" w:rsidRPr="008148C1" w:rsidP="008148C1">
      <w:pPr>
        <w:pStyle w:val="Heading1"/>
      </w:pPr>
      <w:bookmarkStart w:id="4" w:name="O_980805"/>
      <w:bookmarkEnd w:id="4"/>
      <w:r w:rsidRPr="008148C1">
        <w:t>Competency Field</w:t>
      </w:r>
    </w:p>
    <w:tbl>
      <w:tblPr>
        <w:tblW w:w="9497" w:type="dxa"/>
        <w:tblLayout w:type="fixed"/>
        <w:tblCellMar>
          <w:left w:w="62" w:type="dxa"/>
          <w:right w:w="62" w:type="dxa"/>
        </w:tblCellMar>
        <w:tblLook w:val="0000"/>
      </w:tblPr>
      <w:tblGrid>
        <w:gridCol w:w="9497"/>
      </w:tblGrid>
      <w:tr w:rsidTr="00814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t>Maintenance</w:t>
            </w:r>
          </w:p>
        </w:tc>
      </w:tr>
    </w:tbl>
    <w:p w:rsidR="00000000" w:rsidRPr="008148C1" w:rsidP="008148C1">
      <w:pPr>
        <w:pStyle w:val="NoPaddingFontSize1"/>
      </w:pPr>
    </w:p>
    <w:p w:rsidR="00000000" w:rsidRPr="008148C1" w:rsidP="008148C1">
      <w:pPr>
        <w:pStyle w:val="AllowPageBreak"/>
      </w:pPr>
    </w:p>
    <w:p w:rsidR="00000000" w:rsidRPr="008148C1" w:rsidP="008148C1">
      <w:pPr>
        <w:pStyle w:val="Heading1"/>
      </w:pPr>
      <w:bookmarkStart w:id="5" w:name="O_980806"/>
      <w:bookmarkEnd w:id="5"/>
      <w:r w:rsidRPr="008148C1">
        <w:t>Unit Sector</w:t>
      </w:r>
    </w:p>
    <w:tbl>
      <w:tblPr>
        <w:tblW w:w="9497" w:type="dxa"/>
        <w:tblLayout w:type="fixed"/>
        <w:tblCellMar>
          <w:left w:w="62" w:type="dxa"/>
          <w:right w:w="62" w:type="dxa"/>
        </w:tblCellMar>
        <w:tblLook w:val="0000"/>
      </w:tblPr>
      <w:tblGrid>
        <w:gridCol w:w="9497"/>
      </w:tblGrid>
      <w:tr w:rsidTr="00814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t>Electricity generation</w:t>
            </w:r>
          </w:p>
        </w:tc>
      </w:tr>
    </w:tbl>
    <w:p w:rsidR="00000000" w:rsidRPr="008148C1" w:rsidP="008148C1">
      <w:pPr>
        <w:pStyle w:val="NoPaddingFontSize1"/>
      </w:pPr>
    </w:p>
    <w:p w:rsidR="00000000" w:rsidRPr="008148C1" w:rsidP="008148C1">
      <w:pPr>
        <w:pStyle w:val="AllowPageBreak"/>
      </w:pPr>
    </w:p>
    <w:p w:rsidR="00000000" w:rsidRPr="008148C1" w:rsidP="008148C1">
      <w:pPr>
        <w:pStyle w:val="Heading1"/>
      </w:pPr>
      <w:bookmarkStart w:id="6" w:name="O_980807"/>
      <w:bookmarkEnd w:id="6"/>
      <w:r w:rsidRPr="008148C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148C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PERFORMANCE CRITERIA</w:t>
            </w:r>
          </w:p>
        </w:tc>
      </w:tr>
      <w:tr w:rsidTr="008148C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Performance criteria describe the performance needed to demonstrate achievement of the element.</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Requirements including scope of work and assigned roles are identified and confirmed with appropriate personnel or by site in</w:t>
            </w:r>
            <w:r w:rsidRPr="008148C1">
              <w:t>spection, in accordance with workplace procedures</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Work, Health and Safety (WHS)/Occupational Health and Safety (OHS) regulations, legislative requirements, industry standards, codes of practice, manufacturers’ specifications, environmental obligatio</w:t>
            </w:r>
            <w:r w:rsidRPr="008148C1">
              <w:t xml:space="preserve">ns and workplace procedures are reviewed in preparation for work </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Resources are obtained and inspected for compliance with job specification</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 xml:space="preserve">Relevant plans, drawings and manuals are selected and used, in accordance with workplace procedures </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Correct materials and components for work are obtained and inspected, in accordance with workplace procedures, for compliance with job specification</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 xml:space="preserve">Work is planned, sequenced and prioritised, in accordance with workplace procedures </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Potential hazards are identified and risk control measures are selected and implemented, in accordance with workplace procedures</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Work area is prepared, in accordance with workplace procedures</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rPr>
                <w:rStyle w:val="SpecialBold"/>
              </w:rPr>
              <w:t xml:space="preserve">Mark out and develop </w:t>
            </w:r>
            <w:r w:rsidRPr="008148C1">
              <w:rPr>
                <w:rStyle w:val="SpecialBold"/>
              </w:rPr>
              <w:t>sheet metal work</w:t>
            </w: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 xml:space="preserve">Development </w:t>
            </w:r>
            <w:r w:rsidRPr="008148C1">
              <w:t xml:space="preserve">method and materials are selected and </w:t>
            </w:r>
            <w:r w:rsidRPr="008148C1">
              <w:t xml:space="preserve">applied, in accordance with workplace procedures </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 xml:space="preserve">Datum points are established to ensure efficient use of materials, in accordance with workplace procedures </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 xml:space="preserve">Marking out of sheet metal work and development is performed within established tolerances, in accordance with workplace procedures </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 xml:space="preserve">Marking out of sheet metal work and development is checked to ensure compliance with job specification, in accordance with workplace procedures </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rPr>
                <w:rStyle w:val="SpecialBold"/>
              </w:rPr>
              <w:t>Fabricate sheet metal work</w:t>
            </w: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Sheet metal work is fabricated, in accordance with workplace procedures and j</w:t>
            </w:r>
            <w:r w:rsidRPr="008148C1">
              <w:t>ob specification</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 xml:space="preserve">Materials and templates, where appropriate, are cut and formed using sheet metal machinery or tools, in accordance with workplace procedures </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Sheet metal machinery and tools are used, in accordance with workplace procedures a</w:t>
            </w:r>
            <w:r w:rsidRPr="008148C1">
              <w:t xml:space="preserve">nd manufacturers' specifications </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 xml:space="preserve">Fabricated work is checked to ensure compliance, in accordance with workplace procedures and job specification </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rPr>
                <w:rStyle w:val="SpecialBold"/>
              </w:rPr>
              <w:t>Install sheet metal work</w:t>
            </w: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 xml:space="preserve">Isolations are confirmed, where appropriate, in accordance with workplace procedures </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 xml:space="preserve">Installation of sheet metal work is performed, in accordance with workplace procedures </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Repairs or modifications are carried out, where necessary, in accord</w:t>
            </w:r>
            <w:r w:rsidRPr="008148C1">
              <w:t xml:space="preserve">ance with workplace procedures </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 xml:space="preserve">Machinery and tools are used, in accordance with workplace procedures and manufacturers' specification </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 xml:space="preserve">Installed work is checked to ensure compliance, in accordance with workplace procedures and job specification </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Work is completed and appropriate personnel are notified, in accordance with workplace requirements</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Work area is clea</w:t>
            </w:r>
            <w:r w:rsidRPr="008148C1">
              <w:t>red of waste, cleaned, restored and secured, in accordance with workplace procedures</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t>Tools, equipment and materials are cleaned, maintained and stored, in accordance with workplace procedures</w:t>
            </w:r>
          </w:p>
        </w:tc>
      </w:tr>
      <w:tr w:rsidTr="008148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8148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48C1">
            <w:pPr>
              <w:pStyle w:val="BodyText"/>
              <w:rPr>
                <w:lang w:val="en-NZ"/>
              </w:rPr>
            </w:pPr>
            <w:r w:rsidRPr="008148C1">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t>Work completion and documentation details are finalised, in accordance with workplace procedures</w:t>
            </w:r>
          </w:p>
        </w:tc>
      </w:tr>
    </w:tbl>
    <w:p w:rsidR="00000000" w:rsidRPr="008148C1" w:rsidP="008148C1">
      <w:pPr>
        <w:pStyle w:val="NoPaddingFontSize1"/>
      </w:pPr>
    </w:p>
    <w:p w:rsidR="00000000" w:rsidRPr="008148C1" w:rsidP="008148C1">
      <w:pPr>
        <w:pStyle w:val="AllowPageBreak"/>
      </w:pPr>
    </w:p>
    <w:p w:rsidR="00000000" w:rsidRPr="008148C1" w:rsidP="008148C1">
      <w:pPr>
        <w:pStyle w:val="Heading1"/>
      </w:pPr>
      <w:bookmarkStart w:id="7" w:name="O_980808"/>
      <w:bookmarkEnd w:id="7"/>
      <w:r w:rsidRPr="008148C1">
        <w:t>Foundation Skills</w:t>
      </w:r>
    </w:p>
    <w:tbl>
      <w:tblPr>
        <w:tblW w:w="9497" w:type="dxa"/>
        <w:tblLayout w:type="fixed"/>
        <w:tblCellMar>
          <w:left w:w="62" w:type="dxa"/>
          <w:right w:w="62" w:type="dxa"/>
        </w:tblCellMar>
        <w:tblLook w:val="0000"/>
      </w:tblPr>
      <w:tblGrid>
        <w:gridCol w:w="9497"/>
      </w:tblGrid>
      <w:tr w:rsidTr="00814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t>Foundation skills essential to performance are explicit in the performance criteria of this unit of competency.</w:t>
            </w:r>
          </w:p>
        </w:tc>
      </w:tr>
    </w:tbl>
    <w:p w:rsidR="00000000" w:rsidRPr="008148C1" w:rsidP="008148C1">
      <w:pPr>
        <w:pStyle w:val="NoPaddingFontSize1"/>
      </w:pPr>
    </w:p>
    <w:p w:rsidR="00000000" w:rsidRPr="008148C1" w:rsidP="008148C1">
      <w:pPr>
        <w:pStyle w:val="AllowPageBreak"/>
      </w:pPr>
    </w:p>
    <w:p w:rsidR="00000000" w:rsidRPr="008148C1" w:rsidP="008148C1">
      <w:pPr>
        <w:pStyle w:val="Heading1"/>
      </w:pPr>
      <w:bookmarkStart w:id="8" w:name="O_980809"/>
      <w:bookmarkEnd w:id="8"/>
      <w:r w:rsidRPr="008148C1">
        <w:t>Range of Conditions</w:t>
      </w:r>
    </w:p>
    <w:tbl>
      <w:tblPr>
        <w:tblW w:w="9497" w:type="dxa"/>
        <w:tblLayout w:type="fixed"/>
        <w:tblCellMar>
          <w:left w:w="62" w:type="dxa"/>
          <w:right w:w="62" w:type="dxa"/>
        </w:tblCellMar>
        <w:tblLook w:val="0000"/>
      </w:tblPr>
      <w:tblGrid>
        <w:gridCol w:w="9497"/>
      </w:tblGrid>
      <w:tr w:rsidTr="00814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t>Range is restricted to essential operating conditions and any other variables essential to the work environment.</w:t>
            </w:r>
          </w:p>
          <w:p w:rsidR="00000000" w:rsidRPr="008148C1" w:rsidP="008148C1">
            <w:pPr>
              <w:pStyle w:val="BodyText"/>
            </w:pPr>
            <w:r w:rsidRPr="008148C1">
              <w:t>Non-essential conditions may be found in the Companion Volume Implementation Guide.</w:t>
            </w:r>
          </w:p>
        </w:tc>
      </w:tr>
    </w:tbl>
    <w:p w:rsidR="00000000" w:rsidRPr="008148C1" w:rsidP="008148C1">
      <w:pPr>
        <w:pStyle w:val="NoPaddingFontSize1"/>
      </w:pPr>
    </w:p>
    <w:p w:rsidR="00000000" w:rsidRPr="008148C1" w:rsidP="008148C1">
      <w:pPr>
        <w:pStyle w:val="AllowPageBreak"/>
      </w:pPr>
    </w:p>
    <w:p w:rsidR="00000000" w:rsidRPr="008148C1" w:rsidP="008148C1">
      <w:pPr>
        <w:pStyle w:val="Heading1"/>
      </w:pPr>
      <w:bookmarkStart w:id="9" w:name="O_980810"/>
      <w:bookmarkEnd w:id="9"/>
      <w:r w:rsidRPr="008148C1">
        <w:t>Unit Mapping Information</w:t>
      </w:r>
    </w:p>
    <w:tbl>
      <w:tblPr>
        <w:tblW w:w="9497" w:type="dxa"/>
        <w:tblLayout w:type="fixed"/>
        <w:tblCellMar>
          <w:left w:w="62" w:type="dxa"/>
          <w:right w:w="62" w:type="dxa"/>
        </w:tblCellMar>
        <w:tblLook w:val="0000"/>
      </w:tblPr>
      <w:tblGrid>
        <w:gridCol w:w="9497"/>
      </w:tblGrid>
      <w:tr w:rsidTr="008148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48C1" w:rsidP="008148C1">
            <w:pPr>
              <w:pStyle w:val="BodyText"/>
            </w:pPr>
            <w:r w:rsidRPr="008148C1">
              <w:t>This unit replaces and is equivalent to UEPMNT339B Perform sheet metal work</w:t>
            </w:r>
          </w:p>
        </w:tc>
      </w:tr>
    </w:tbl>
    <w:p w:rsidR="00000000" w:rsidRPr="008148C1" w:rsidP="008148C1">
      <w:pPr>
        <w:pStyle w:val="NoPaddingFontSize1"/>
      </w:pPr>
    </w:p>
    <w:p w:rsidR="00000000" w:rsidRPr="008148C1" w:rsidP="008148C1">
      <w:pPr>
        <w:pStyle w:val="AllowPageBreak"/>
      </w:pPr>
    </w:p>
    <w:p w:rsidR="00000000" w:rsidRPr="008148C1" w:rsidP="008148C1">
      <w:pPr>
        <w:pStyle w:val="Heading1"/>
      </w:pPr>
      <w:bookmarkStart w:id="10" w:name="O_980817"/>
      <w:bookmarkEnd w:id="10"/>
      <w:r w:rsidRPr="008148C1">
        <w:t>Links</w:t>
      </w:r>
    </w:p>
    <w:p w:rsidR="00000000" w:rsidRPr="008148C1" w:rsidP="008148C1">
      <w:pPr>
        <w:pStyle w:val="BodyText"/>
      </w:pPr>
      <w:r w:rsidRPr="008148C1">
        <w:t>Companion Volume implementation guides are found in VETNet - https://vetnet.education.gov.au/Pages/TrainingDocs.aspx?q=1715b9fa-e7</w:t>
      </w:r>
      <w:r w:rsidRPr="008148C1">
        <w:t>bd-441c-bb8d-cf22c9c825a8</w:t>
      </w:r>
    </w:p>
    <w:p w:rsidR="00000000" w:rsidRPr="008148C1" w:rsidP="008148C1"/>
    <w:sectPr w:rsidSect="008148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8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8C1" w:rsidRPr="005E04DD" w:rsidP="005E04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8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4DD" w:rsidP="008148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E04DD" w:rsidP="008148C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E04DD" w:rsidP="008148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8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4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48C1" w:rsidRPr="005E04DD" w:rsidP="005E04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8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4DD" w:rsidRPr="002D2AF8" w:rsidP="008148C1">
    <w:pPr>
      <w:pStyle w:val="Header"/>
      <w:framePr w:wrap="around"/>
    </w:pPr>
    <w:r>
      <w:fldChar w:fldCharType="begin"/>
    </w:r>
    <w:r>
      <w:instrText xml:space="preserve"> TITLE   \* MERGEFORMAT </w:instrText>
    </w:r>
    <w:r>
      <w:fldChar w:fldCharType="separate"/>
    </w:r>
    <w:r>
      <w:t>UEPMNT339 Perform sheet metal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5E04DD" w:rsidP="008148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8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8C1"/>
    <w:pPr>
      <w:spacing w:before="360" w:after="60"/>
      <w:outlineLvl w:val="0"/>
    </w:pPr>
    <w:rPr>
      <w:sz w:val="32"/>
    </w:rPr>
  </w:style>
  <w:style w:type="paragraph" w:styleId="Heading2">
    <w:name w:val="heading 2"/>
    <w:basedOn w:val="HeadingBase"/>
    <w:next w:val="BodyText"/>
    <w:link w:val="Heading2Char"/>
    <w:qFormat/>
    <w:rsid w:val="008148C1"/>
    <w:pPr>
      <w:keepLines/>
      <w:spacing w:before="240" w:after="120"/>
      <w:outlineLvl w:val="1"/>
    </w:pPr>
    <w:rPr>
      <w:sz w:val="28"/>
      <w:szCs w:val="40"/>
    </w:rPr>
  </w:style>
  <w:style w:type="paragraph" w:styleId="Heading3">
    <w:name w:val="heading 3"/>
    <w:basedOn w:val="HeadingBase"/>
    <w:next w:val="BodyText"/>
    <w:link w:val="Heading3Char"/>
    <w:qFormat/>
    <w:rsid w:val="008148C1"/>
    <w:pPr>
      <w:spacing w:before="180" w:after="120"/>
      <w:outlineLvl w:val="2"/>
    </w:pPr>
    <w:rPr>
      <w:spacing w:val="-10"/>
      <w:kern w:val="32"/>
    </w:rPr>
  </w:style>
  <w:style w:type="paragraph" w:styleId="Heading4">
    <w:name w:val="heading 4"/>
    <w:basedOn w:val="HeadingBase"/>
    <w:next w:val="BodyText"/>
    <w:link w:val="Heading4Char"/>
    <w:qFormat/>
    <w:rsid w:val="008148C1"/>
    <w:pPr>
      <w:spacing w:before="160" w:after="120"/>
      <w:outlineLvl w:val="3"/>
    </w:pPr>
    <w:rPr>
      <w:sz w:val="22"/>
    </w:rPr>
  </w:style>
  <w:style w:type="paragraph" w:styleId="Heading5">
    <w:name w:val="heading 5"/>
    <w:basedOn w:val="HeadingBase"/>
    <w:next w:val="Normal"/>
    <w:link w:val="Heading5Char"/>
    <w:qFormat/>
    <w:rsid w:val="008148C1"/>
    <w:pPr>
      <w:spacing w:before="80"/>
      <w:outlineLvl w:val="4"/>
    </w:pPr>
    <w:rPr>
      <w:color w:val="918585"/>
      <w:sz w:val="20"/>
    </w:rPr>
  </w:style>
  <w:style w:type="paragraph" w:styleId="Heading6">
    <w:name w:val="heading 6"/>
    <w:basedOn w:val="HeadingBase"/>
    <w:next w:val="Normal"/>
    <w:link w:val="Heading6Char"/>
    <w:qFormat/>
    <w:rsid w:val="008148C1"/>
    <w:pPr>
      <w:spacing w:before="60"/>
      <w:outlineLvl w:val="5"/>
    </w:pPr>
    <w:rPr>
      <w:color w:val="918585"/>
      <w:sz w:val="20"/>
    </w:rPr>
  </w:style>
  <w:style w:type="paragraph" w:styleId="Heading7">
    <w:name w:val="heading 7"/>
    <w:basedOn w:val="Normal"/>
    <w:next w:val="Normal"/>
    <w:link w:val="Heading7Char"/>
    <w:qFormat/>
    <w:rsid w:val="008148C1"/>
    <w:pPr>
      <w:ind w:left="720"/>
      <w:outlineLvl w:val="6"/>
    </w:pPr>
    <w:rPr>
      <w:i/>
    </w:rPr>
  </w:style>
  <w:style w:type="paragraph" w:styleId="Heading8">
    <w:name w:val="heading 8"/>
    <w:basedOn w:val="Normal"/>
    <w:next w:val="Normal"/>
    <w:link w:val="Heading8Char"/>
    <w:qFormat/>
    <w:rsid w:val="008148C1"/>
    <w:pPr>
      <w:ind w:left="720"/>
      <w:outlineLvl w:val="7"/>
    </w:pPr>
    <w:rPr>
      <w:i/>
    </w:rPr>
  </w:style>
  <w:style w:type="paragraph" w:styleId="Heading9">
    <w:name w:val="heading 9"/>
    <w:basedOn w:val="Normal"/>
    <w:next w:val="Normal"/>
    <w:link w:val="Heading9Char"/>
    <w:qFormat/>
    <w:rsid w:val="008148C1"/>
    <w:pPr>
      <w:ind w:left="720"/>
      <w:outlineLvl w:val="8"/>
    </w:pPr>
    <w:rPr>
      <w:i/>
    </w:rPr>
  </w:style>
  <w:style w:type="character" w:default="1" w:styleId="DefaultParagraphFont">
    <w:name w:val="Default Paragraph Font"/>
    <w:uiPriority w:val="1"/>
    <w:unhideWhenUsed/>
    <w:rsid w:val="008148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8C1"/>
  </w:style>
  <w:style w:type="character" w:customStyle="1" w:styleId="Heading1Char">
    <w:name w:val="Heading 1 Char"/>
    <w:basedOn w:val="DefaultParagraphFont"/>
    <w:link w:val="Heading1"/>
    <w:rsid w:val="008148C1"/>
    <w:rPr>
      <w:rFonts w:ascii="Times New Roman" w:eastAsia="Times New Roman" w:hAnsi="Times New Roman" w:cs="Times New Roman"/>
      <w:b/>
      <w:sz w:val="32"/>
      <w:szCs w:val="20"/>
      <w:lang w:eastAsia="en-US"/>
    </w:rPr>
  </w:style>
  <w:style w:type="paragraph" w:styleId="BodyText">
    <w:name w:val="Body Text"/>
    <w:basedOn w:val="Normal"/>
    <w:link w:val="BodyTextChar"/>
    <w:rsid w:val="008148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48C1"/>
    <w:rPr>
      <w:rFonts w:ascii="Times New Roman" w:eastAsia="Times New Roman" w:hAnsi="Times New Roman" w:cs="Times New Roman"/>
      <w:sz w:val="24"/>
      <w:lang w:eastAsia="en-US"/>
    </w:rPr>
  </w:style>
  <w:style w:type="character" w:customStyle="1" w:styleId="SpecialBold">
    <w:name w:val="Special Bold"/>
    <w:basedOn w:val="DefaultParagraphFont"/>
    <w:rsid w:val="008148C1"/>
    <w:rPr>
      <w:b/>
      <w:spacing w:val="0"/>
    </w:rPr>
  </w:style>
  <w:style w:type="paragraph" w:customStyle="1" w:styleId="SuperHeading">
    <w:name w:val="SuperHeading"/>
    <w:basedOn w:val="Normal"/>
    <w:rsid w:val="008148C1"/>
    <w:pPr>
      <w:spacing w:before="240" w:after="120"/>
      <w:outlineLvl w:val="0"/>
    </w:pPr>
    <w:rPr>
      <w:rFonts w:ascii="Times New Roman" w:hAnsi="Times New Roman"/>
      <w:b/>
      <w:sz w:val="32"/>
    </w:rPr>
  </w:style>
  <w:style w:type="paragraph" w:customStyle="1" w:styleId="AllowPageBreak">
    <w:name w:val="AllowPageBreak"/>
    <w:rsid w:val="008148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48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8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8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8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8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8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8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8C1"/>
    <w:rPr>
      <w:rFonts w:ascii="Courier New" w:eastAsia="Times New Roman" w:hAnsi="Courier New" w:cs="Times New Roman"/>
      <w:i/>
      <w:szCs w:val="20"/>
      <w:lang w:eastAsia="en-US"/>
    </w:rPr>
  </w:style>
  <w:style w:type="paragraph" w:customStyle="1" w:styleId="HeadingBase">
    <w:name w:val="Heading Base"/>
    <w:rsid w:val="008148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8C1"/>
    <w:pPr>
      <w:tabs>
        <w:tab w:val="right" w:leader="dot" w:pos="9072"/>
      </w:tabs>
      <w:ind w:left="567"/>
    </w:pPr>
    <w:rPr>
      <w:szCs w:val="22"/>
    </w:rPr>
  </w:style>
  <w:style w:type="paragraph" w:customStyle="1" w:styleId="TOCBase">
    <w:name w:val="TOC Base"/>
    <w:rsid w:val="008148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8C1"/>
    <w:pPr>
      <w:tabs>
        <w:tab w:val="right" w:leader="dot" w:pos="9072"/>
      </w:tabs>
      <w:spacing w:before="40" w:after="40"/>
      <w:ind w:left="284"/>
    </w:pPr>
    <w:rPr>
      <w:rFonts w:ascii="Times New Roman" w:hAnsi="Times New Roman"/>
    </w:rPr>
  </w:style>
  <w:style w:type="paragraph" w:styleId="TOC1">
    <w:name w:val="toc 1"/>
    <w:basedOn w:val="TOCBase"/>
    <w:next w:val="Normal"/>
    <w:rsid w:val="008148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8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8C1"/>
    <w:rPr>
      <w:rFonts w:ascii="Times New Roman" w:eastAsia="Times New Roman" w:hAnsi="Times New Roman" w:cs="Times New Roman"/>
      <w:sz w:val="16"/>
      <w:lang w:eastAsia="en-US"/>
    </w:rPr>
  </w:style>
  <w:style w:type="paragraph" w:styleId="Title">
    <w:name w:val="Title"/>
    <w:basedOn w:val="HeadingBase"/>
    <w:link w:val="TitleChar"/>
    <w:qFormat/>
    <w:rsid w:val="008148C1"/>
    <w:pPr>
      <w:spacing w:before="5040"/>
      <w:jc w:val="center"/>
    </w:pPr>
    <w:rPr>
      <w:sz w:val="48"/>
      <w:szCs w:val="72"/>
      <w:lang w:val="en-US"/>
    </w:rPr>
  </w:style>
  <w:style w:type="character" w:customStyle="1" w:styleId="TitleChar">
    <w:name w:val="Title Char"/>
    <w:basedOn w:val="DefaultParagraphFont"/>
    <w:link w:val="Title"/>
    <w:rsid w:val="008148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8C1"/>
    <w:pPr>
      <w:tabs>
        <w:tab w:val="left" w:pos="3600"/>
        <w:tab w:val="left" w:pos="3958"/>
      </w:tabs>
    </w:pPr>
  </w:style>
  <w:style w:type="paragraph" w:styleId="List">
    <w:name w:val="List"/>
    <w:basedOn w:val="BodyText"/>
    <w:next w:val="BodyText"/>
    <w:rsid w:val="008148C1"/>
    <w:pPr>
      <w:tabs>
        <w:tab w:val="left" w:pos="340"/>
      </w:tabs>
      <w:spacing w:before="60" w:after="60"/>
      <w:ind w:left="340" w:hanging="340"/>
    </w:pPr>
  </w:style>
  <w:style w:type="paragraph" w:styleId="ListBullet">
    <w:name w:val="List Bullet"/>
    <w:basedOn w:val="List"/>
    <w:rsid w:val="008148C1"/>
    <w:pPr>
      <w:numPr>
        <w:numId w:val="11"/>
      </w:numPr>
      <w:tabs>
        <w:tab w:val="clear" w:pos="340"/>
      </w:tabs>
      <w:spacing w:before="40" w:after="40"/>
    </w:pPr>
  </w:style>
  <w:style w:type="paragraph" w:customStyle="1" w:styleId="Note">
    <w:name w:val="Note"/>
    <w:basedOn w:val="BodyText"/>
    <w:rsid w:val="008148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8C1"/>
    <w:pPr>
      <w:framePr w:wrap="auto" w:hAnchor="text" w:y="6049"/>
    </w:pPr>
    <w:rPr>
      <w:color w:val="000000"/>
      <w:sz w:val="40"/>
    </w:rPr>
  </w:style>
  <w:style w:type="paragraph" w:customStyle="1" w:styleId="TOCTitle">
    <w:name w:val="TOCTitle"/>
    <w:basedOn w:val="Heading1"/>
    <w:rsid w:val="008148C1"/>
    <w:pPr>
      <w:spacing w:after="240"/>
      <w:jc w:val="center"/>
      <w:outlineLvl w:val="9"/>
    </w:pPr>
    <w:rPr>
      <w:caps/>
    </w:rPr>
  </w:style>
  <w:style w:type="paragraph" w:customStyle="1" w:styleId="Version">
    <w:name w:val="Version"/>
    <w:rsid w:val="008148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48C1"/>
    <w:pPr>
      <w:numPr>
        <w:numId w:val="12"/>
      </w:numPr>
      <w:tabs>
        <w:tab w:val="clear" w:pos="680"/>
      </w:tabs>
    </w:pPr>
  </w:style>
  <w:style w:type="paragraph" w:styleId="Index1">
    <w:name w:val="index 1"/>
    <w:basedOn w:val="Normal"/>
    <w:next w:val="Normal"/>
    <w:semiHidden/>
    <w:rsid w:val="008148C1"/>
    <w:pPr>
      <w:keepNext w:val="0"/>
      <w:tabs>
        <w:tab w:val="right" w:pos="4176"/>
      </w:tabs>
      <w:ind w:left="198" w:hanging="198"/>
    </w:pPr>
    <w:rPr>
      <w:rFonts w:ascii="Garamond" w:hAnsi="Garamond"/>
    </w:rPr>
  </w:style>
  <w:style w:type="paragraph" w:styleId="IndexHeading">
    <w:name w:val="index heading"/>
    <w:basedOn w:val="Normal"/>
    <w:next w:val="Index1"/>
    <w:semiHidden/>
    <w:rsid w:val="008148C1"/>
    <w:pPr>
      <w:spacing w:before="120" w:after="120"/>
    </w:pPr>
    <w:rPr>
      <w:rFonts w:ascii="Arial" w:hAnsi="Arial"/>
      <w:b/>
      <w:color w:val="918585"/>
      <w:sz w:val="24"/>
    </w:rPr>
  </w:style>
  <w:style w:type="paragraph" w:styleId="Header">
    <w:name w:val="header"/>
    <w:basedOn w:val="Normal"/>
    <w:link w:val="HeaderChar"/>
    <w:rsid w:val="008148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8C1"/>
    <w:rPr>
      <w:rFonts w:ascii="Times New Roman" w:eastAsia="Times New Roman" w:hAnsi="Times New Roman" w:cs="Times New Roman"/>
      <w:sz w:val="16"/>
      <w:szCs w:val="20"/>
      <w:lang w:val="en-GB" w:eastAsia="en-US"/>
    </w:rPr>
  </w:style>
  <w:style w:type="paragraph" w:customStyle="1" w:styleId="Chapter">
    <w:name w:val="Chapter"/>
    <w:basedOn w:val="Normal"/>
    <w:rsid w:val="008148C1"/>
    <w:pPr>
      <w:spacing w:before="240"/>
    </w:pPr>
    <w:rPr>
      <w:rFonts w:ascii="Times New Roman" w:hAnsi="Times New Roman"/>
      <w:smallCaps/>
      <w:spacing w:val="80"/>
      <w:sz w:val="28"/>
    </w:rPr>
  </w:style>
  <w:style w:type="paragraph" w:customStyle="1" w:styleId="InChapter">
    <w:name w:val="InChapter"/>
    <w:basedOn w:val="Heading3"/>
    <w:rsid w:val="008148C1"/>
    <w:pPr>
      <w:spacing w:after="240"/>
      <w:outlineLvl w:val="9"/>
    </w:pPr>
    <w:rPr>
      <w:noProof/>
    </w:rPr>
  </w:style>
  <w:style w:type="paragraph" w:styleId="Index2">
    <w:name w:val="index 2"/>
    <w:basedOn w:val="Normal"/>
    <w:next w:val="Normal"/>
    <w:semiHidden/>
    <w:rsid w:val="008148C1"/>
    <w:pPr>
      <w:tabs>
        <w:tab w:val="right" w:pos="4176"/>
      </w:tabs>
      <w:ind w:left="568" w:hanging="284"/>
    </w:pPr>
    <w:rPr>
      <w:rFonts w:ascii="Garamond" w:hAnsi="Garamond"/>
    </w:rPr>
  </w:style>
  <w:style w:type="paragraph" w:customStyle="1" w:styleId="Byline">
    <w:name w:val="Byline"/>
    <w:rsid w:val="008148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8C1"/>
    <w:pPr>
      <w:tabs>
        <w:tab w:val="clear" w:pos="3600"/>
        <w:tab w:val="clear" w:pos="3958"/>
      </w:tabs>
      <w:jc w:val="right"/>
    </w:pPr>
  </w:style>
  <w:style w:type="character" w:styleId="Emphasis">
    <w:name w:val="Emphasis"/>
    <w:basedOn w:val="DefaultParagraphFont"/>
    <w:qFormat/>
    <w:rsid w:val="008148C1"/>
    <w:rPr>
      <w:i/>
    </w:rPr>
  </w:style>
  <w:style w:type="paragraph" w:styleId="Caption">
    <w:name w:val="caption"/>
    <w:basedOn w:val="BodyText"/>
    <w:next w:val="Normal"/>
    <w:qFormat/>
    <w:rsid w:val="008148C1"/>
    <w:pPr>
      <w:framePr w:w="2268" w:hSpace="181" w:vSpace="181" w:wrap="around" w:vAnchor="text" w:hAnchor="page" w:x="1135" w:y="285" w:anchorLock="1"/>
    </w:pPr>
    <w:rPr>
      <w:i/>
    </w:rPr>
  </w:style>
  <w:style w:type="paragraph" w:customStyle="1" w:styleId="MiniTOCTitle">
    <w:name w:val="MiniTOCTitle"/>
    <w:basedOn w:val="Heading4"/>
    <w:rsid w:val="008148C1"/>
    <w:pPr>
      <w:spacing w:before="240"/>
      <w:outlineLvl w:val="9"/>
    </w:pPr>
    <w:rPr>
      <w:noProof/>
      <w:sz w:val="24"/>
    </w:rPr>
  </w:style>
  <w:style w:type="paragraph" w:customStyle="1" w:styleId="MiniTOCItem">
    <w:name w:val="MiniTOCItem"/>
    <w:basedOn w:val="ListBullet"/>
    <w:rsid w:val="008148C1"/>
    <w:pPr>
      <w:numPr>
        <w:numId w:val="0"/>
      </w:numPr>
      <w:tabs>
        <w:tab w:val="right" w:leader="dot" w:pos="6521"/>
      </w:tabs>
      <w:spacing w:before="0" w:after="0"/>
    </w:pPr>
  </w:style>
  <w:style w:type="paragraph" w:customStyle="1" w:styleId="TOFTitle">
    <w:name w:val="TOFTitle"/>
    <w:basedOn w:val="TOCTitle"/>
    <w:rsid w:val="008148C1"/>
  </w:style>
  <w:style w:type="paragraph" w:styleId="TableofFigures">
    <w:name w:val="table of figures"/>
    <w:basedOn w:val="Normal"/>
    <w:next w:val="Normal"/>
    <w:semiHidden/>
    <w:rsid w:val="008148C1"/>
    <w:pPr>
      <w:tabs>
        <w:tab w:val="right" w:leader="dot" w:pos="9072"/>
      </w:tabs>
      <w:ind w:left="970" w:hanging="403"/>
    </w:pPr>
    <w:rPr>
      <w:rFonts w:ascii="Times New Roman" w:hAnsi="Times New Roman"/>
      <w:b/>
    </w:rPr>
  </w:style>
  <w:style w:type="paragraph" w:styleId="ListNumber">
    <w:name w:val="List Number"/>
    <w:basedOn w:val="List"/>
    <w:rsid w:val="008148C1"/>
    <w:pPr>
      <w:numPr>
        <w:numId w:val="9"/>
      </w:numPr>
    </w:pPr>
  </w:style>
  <w:style w:type="character" w:customStyle="1" w:styleId="WingdingSymbols">
    <w:name w:val="Wingding Symbols"/>
    <w:rsid w:val="008148C1"/>
    <w:rPr>
      <w:rFonts w:ascii="Wingdings" w:hAnsi="Wingdings"/>
    </w:rPr>
  </w:style>
  <w:style w:type="paragraph" w:customStyle="1" w:styleId="TableHeading">
    <w:name w:val="Table Heading"/>
    <w:basedOn w:val="HeadingBase"/>
    <w:rsid w:val="008148C1"/>
    <w:pPr>
      <w:keepLines/>
      <w:pBdr>
        <w:bottom w:val="single" w:sz="6" w:space="1" w:color="918585"/>
      </w:pBdr>
      <w:spacing w:before="240"/>
    </w:pPr>
  </w:style>
  <w:style w:type="character" w:customStyle="1" w:styleId="HotSpot">
    <w:name w:val="HotSpot"/>
    <w:rsid w:val="008148C1"/>
    <w:rPr>
      <w:color w:val="0033CC"/>
      <w:u w:val="none"/>
    </w:rPr>
  </w:style>
  <w:style w:type="paragraph" w:customStyle="1" w:styleId="BodyTextRight">
    <w:name w:val="Body Text Right"/>
    <w:basedOn w:val="BodyText"/>
    <w:rsid w:val="008148C1"/>
    <w:pPr>
      <w:spacing w:before="0" w:after="0"/>
      <w:jc w:val="right"/>
    </w:pPr>
  </w:style>
  <w:style w:type="paragraph" w:styleId="Index3">
    <w:name w:val="index 3"/>
    <w:basedOn w:val="ListNumber2"/>
    <w:next w:val="Normal"/>
    <w:semiHidden/>
    <w:rsid w:val="008148C1"/>
    <w:pPr>
      <w:numPr>
        <w:numId w:val="0"/>
      </w:numPr>
      <w:tabs>
        <w:tab w:val="right" w:leader="dot" w:pos="4176"/>
      </w:tabs>
    </w:pPr>
  </w:style>
  <w:style w:type="paragraph" w:styleId="ListNumber2">
    <w:name w:val="List Number 2"/>
    <w:basedOn w:val="List2"/>
    <w:rsid w:val="008148C1"/>
    <w:pPr>
      <w:numPr>
        <w:numId w:val="8"/>
      </w:numPr>
      <w:tabs>
        <w:tab w:val="clear" w:pos="1060"/>
      </w:tabs>
    </w:pPr>
  </w:style>
  <w:style w:type="paragraph" w:customStyle="1" w:styleId="MarginNote">
    <w:name w:val="Margin Note"/>
    <w:basedOn w:val="BodyText"/>
    <w:rsid w:val="008148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8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8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8C1"/>
    <w:rPr>
      <w:sz w:val="32"/>
    </w:rPr>
  </w:style>
  <w:style w:type="paragraph" w:customStyle="1" w:styleId="HeadingProcedure">
    <w:name w:val="Heading Procedure"/>
    <w:basedOn w:val="HeadingBase"/>
    <w:next w:val="Normal"/>
    <w:rsid w:val="008148C1"/>
    <w:pPr>
      <w:tabs>
        <w:tab w:val="left" w:pos="0"/>
      </w:tabs>
      <w:spacing w:before="120" w:after="60"/>
    </w:pPr>
    <w:rPr>
      <w:i/>
      <w:color w:val="918585"/>
      <w:sz w:val="22"/>
    </w:rPr>
  </w:style>
  <w:style w:type="paragraph" w:customStyle="1" w:styleId="TableBodyText">
    <w:name w:val="Table Body Text"/>
    <w:basedOn w:val="BodyText"/>
    <w:rsid w:val="008148C1"/>
    <w:pPr>
      <w:spacing w:before="60" w:after="60"/>
    </w:pPr>
  </w:style>
  <w:style w:type="paragraph" w:styleId="ListContinue">
    <w:name w:val="List Continue"/>
    <w:basedOn w:val="List"/>
    <w:rsid w:val="008148C1"/>
    <w:pPr>
      <w:ind w:firstLine="0"/>
    </w:pPr>
  </w:style>
  <w:style w:type="paragraph" w:customStyle="1" w:styleId="ListNote">
    <w:name w:val="List Note"/>
    <w:basedOn w:val="List"/>
    <w:rsid w:val="008148C1"/>
    <w:pPr>
      <w:pBdr>
        <w:top w:val="single" w:sz="6" w:space="2" w:color="918585"/>
        <w:bottom w:val="single" w:sz="6" w:space="2" w:color="918585"/>
      </w:pBdr>
      <w:tabs>
        <w:tab w:val="left" w:pos="1021"/>
      </w:tabs>
      <w:ind w:firstLine="0"/>
    </w:pPr>
  </w:style>
  <w:style w:type="paragraph" w:customStyle="1" w:styleId="Warning">
    <w:name w:val="Warning"/>
    <w:basedOn w:val="BodyText"/>
    <w:rsid w:val="008148C1"/>
    <w:pPr>
      <w:shd w:val="clear" w:color="auto" w:fill="D9D9D9"/>
      <w:tabs>
        <w:tab w:val="left" w:pos="992"/>
      </w:tabs>
      <w:ind w:left="119" w:right="119"/>
    </w:pPr>
    <w:rPr>
      <w:sz w:val="20"/>
    </w:rPr>
  </w:style>
  <w:style w:type="paragraph" w:customStyle="1" w:styleId="MarginIcons">
    <w:name w:val="Margin Icons"/>
    <w:basedOn w:val="BodyText"/>
    <w:rsid w:val="008148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8C1"/>
    <w:rPr>
      <w:rFonts w:ascii="Courier New" w:hAnsi="Courier New"/>
    </w:rPr>
  </w:style>
  <w:style w:type="paragraph" w:customStyle="1" w:styleId="NoteBullet">
    <w:name w:val="Note Bullet"/>
    <w:basedOn w:val="Note"/>
    <w:rsid w:val="008148C1"/>
    <w:pPr>
      <w:tabs>
        <w:tab w:val="clear" w:pos="680"/>
      </w:tabs>
      <w:spacing w:before="60" w:after="60"/>
    </w:pPr>
  </w:style>
  <w:style w:type="paragraph" w:customStyle="1" w:styleId="SubHeading2">
    <w:name w:val="SubHeading2"/>
    <w:basedOn w:val="HeadingBase"/>
    <w:rsid w:val="008148C1"/>
    <w:pPr>
      <w:spacing w:before="240" w:after="60"/>
    </w:pPr>
    <w:rPr>
      <w:sz w:val="20"/>
    </w:rPr>
  </w:style>
  <w:style w:type="paragraph" w:customStyle="1" w:styleId="SubHeading1">
    <w:name w:val="SubHeading1"/>
    <w:basedOn w:val="HeadingBase"/>
    <w:rsid w:val="008148C1"/>
    <w:pPr>
      <w:spacing w:before="240" w:after="60"/>
    </w:pPr>
    <w:rPr>
      <w:color w:val="918585"/>
      <w:sz w:val="22"/>
    </w:rPr>
  </w:style>
  <w:style w:type="paragraph" w:customStyle="1" w:styleId="SideHeading">
    <w:name w:val="Side Heading"/>
    <w:basedOn w:val="HeadingBase"/>
    <w:rsid w:val="008148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8C1"/>
    <w:pPr>
      <w:numPr>
        <w:numId w:val="10"/>
      </w:numPr>
    </w:pPr>
  </w:style>
  <w:style w:type="paragraph" w:styleId="PlainText">
    <w:name w:val="Plain Text"/>
    <w:basedOn w:val="Normal"/>
    <w:link w:val="PlainTextChar"/>
    <w:rsid w:val="008148C1"/>
    <w:rPr>
      <w:sz w:val="20"/>
    </w:rPr>
  </w:style>
  <w:style w:type="character" w:customStyle="1" w:styleId="PlainTextChar">
    <w:name w:val="Plain Text Char"/>
    <w:basedOn w:val="DefaultParagraphFont"/>
    <w:link w:val="PlainText"/>
    <w:rsid w:val="008148C1"/>
    <w:rPr>
      <w:rFonts w:ascii="Courier New" w:eastAsia="Times New Roman" w:hAnsi="Courier New" w:cs="Times New Roman"/>
      <w:sz w:val="20"/>
      <w:szCs w:val="20"/>
      <w:lang w:eastAsia="en-US"/>
    </w:rPr>
  </w:style>
  <w:style w:type="character" w:customStyle="1" w:styleId="MenuOption">
    <w:name w:val="Menu Option"/>
    <w:basedOn w:val="DefaultParagraphFont"/>
    <w:rsid w:val="008148C1"/>
    <w:rPr>
      <w:b/>
      <w:smallCaps/>
    </w:rPr>
  </w:style>
  <w:style w:type="paragraph" w:customStyle="1" w:styleId="TableListNumber">
    <w:name w:val="Table List Number"/>
    <w:basedOn w:val="ListNumber"/>
    <w:rsid w:val="008148C1"/>
    <w:pPr>
      <w:numPr>
        <w:numId w:val="0"/>
      </w:numPr>
    </w:pPr>
  </w:style>
  <w:style w:type="paragraph" w:styleId="TOC4">
    <w:name w:val="toc 4"/>
    <w:basedOn w:val="TOCBase"/>
    <w:next w:val="Normal"/>
    <w:semiHidden/>
    <w:rsid w:val="008148C1"/>
    <w:pPr>
      <w:tabs>
        <w:tab w:val="right" w:leader="dot" w:pos="9071"/>
      </w:tabs>
      <w:ind w:left="1701"/>
    </w:pPr>
  </w:style>
  <w:style w:type="paragraph" w:customStyle="1" w:styleId="ListAlpha">
    <w:name w:val="List Alpha"/>
    <w:basedOn w:val="List"/>
    <w:rsid w:val="008148C1"/>
    <w:pPr>
      <w:numPr>
        <w:numId w:val="7"/>
      </w:numPr>
    </w:pPr>
  </w:style>
  <w:style w:type="paragraph" w:customStyle="1" w:styleId="ListAlpha2">
    <w:name w:val="List Alpha 2"/>
    <w:basedOn w:val="List2"/>
    <w:rsid w:val="008148C1"/>
    <w:pPr>
      <w:numPr>
        <w:numId w:val="6"/>
      </w:numPr>
    </w:pPr>
  </w:style>
  <w:style w:type="paragraph" w:styleId="List2">
    <w:name w:val="List 2"/>
    <w:basedOn w:val="BodyText"/>
    <w:rsid w:val="008148C1"/>
    <w:pPr>
      <w:tabs>
        <w:tab w:val="left" w:pos="680"/>
      </w:tabs>
      <w:spacing w:before="60" w:after="60"/>
      <w:ind w:left="680" w:hanging="340"/>
    </w:pPr>
  </w:style>
  <w:style w:type="paragraph" w:styleId="List3">
    <w:name w:val="List 3"/>
    <w:basedOn w:val="BodyText"/>
    <w:rsid w:val="008148C1"/>
    <w:pPr>
      <w:tabs>
        <w:tab w:val="left" w:pos="1021"/>
      </w:tabs>
      <w:spacing w:before="60" w:after="60"/>
      <w:ind w:left="1020" w:hanging="340"/>
    </w:pPr>
  </w:style>
  <w:style w:type="paragraph" w:styleId="List4">
    <w:name w:val="List 4"/>
    <w:basedOn w:val="BodyText"/>
    <w:rsid w:val="008148C1"/>
    <w:pPr>
      <w:tabs>
        <w:tab w:val="left" w:pos="1361"/>
      </w:tabs>
      <w:spacing w:before="60" w:after="60"/>
      <w:ind w:left="1361" w:hanging="340"/>
    </w:pPr>
  </w:style>
  <w:style w:type="paragraph" w:styleId="List5">
    <w:name w:val="List 5"/>
    <w:basedOn w:val="BodyText"/>
    <w:rsid w:val="008148C1"/>
    <w:pPr>
      <w:tabs>
        <w:tab w:val="left" w:pos="1701"/>
      </w:tabs>
      <w:spacing w:before="60" w:after="60"/>
      <w:ind w:left="1701" w:hanging="340"/>
    </w:pPr>
  </w:style>
  <w:style w:type="paragraph" w:styleId="ListBullet3">
    <w:name w:val="List Bullet 3"/>
    <w:basedOn w:val="List3"/>
    <w:rsid w:val="008148C1"/>
    <w:pPr>
      <w:numPr>
        <w:numId w:val="13"/>
      </w:numPr>
      <w:tabs>
        <w:tab w:val="clear" w:pos="1021"/>
      </w:tabs>
      <w:ind w:left="1037" w:hanging="357"/>
    </w:pPr>
  </w:style>
  <w:style w:type="paragraph" w:styleId="ListBullet4">
    <w:name w:val="List Bullet 4"/>
    <w:basedOn w:val="List4"/>
    <w:rsid w:val="008148C1"/>
    <w:pPr>
      <w:numPr>
        <w:numId w:val="1"/>
      </w:numPr>
      <w:tabs>
        <w:tab w:val="clear" w:pos="1361"/>
      </w:tabs>
    </w:pPr>
  </w:style>
  <w:style w:type="paragraph" w:styleId="ListBullet5">
    <w:name w:val="List Bullet 5"/>
    <w:basedOn w:val="List5"/>
    <w:rsid w:val="008148C1"/>
    <w:pPr>
      <w:numPr>
        <w:numId w:val="2"/>
      </w:numPr>
    </w:pPr>
  </w:style>
  <w:style w:type="paragraph" w:styleId="ListContinue2">
    <w:name w:val="List Continue 2"/>
    <w:basedOn w:val="List2"/>
    <w:rsid w:val="008148C1"/>
    <w:pPr>
      <w:ind w:firstLine="0"/>
    </w:pPr>
  </w:style>
  <w:style w:type="paragraph" w:styleId="ListContinue3">
    <w:name w:val="List Continue 3"/>
    <w:basedOn w:val="List3"/>
    <w:rsid w:val="008148C1"/>
    <w:pPr>
      <w:ind w:left="1021" w:firstLine="0"/>
    </w:pPr>
  </w:style>
  <w:style w:type="paragraph" w:styleId="ListContinue4">
    <w:name w:val="List Continue 4"/>
    <w:basedOn w:val="List4"/>
    <w:rsid w:val="008148C1"/>
    <w:pPr>
      <w:ind w:firstLine="0"/>
    </w:pPr>
  </w:style>
  <w:style w:type="paragraph" w:styleId="ListContinue5">
    <w:name w:val="List Continue 5"/>
    <w:basedOn w:val="List5"/>
    <w:rsid w:val="008148C1"/>
    <w:pPr>
      <w:ind w:firstLine="0"/>
    </w:pPr>
  </w:style>
  <w:style w:type="paragraph" w:styleId="ListNumber3">
    <w:name w:val="List Number 3"/>
    <w:basedOn w:val="List3"/>
    <w:rsid w:val="008148C1"/>
    <w:pPr>
      <w:numPr>
        <w:numId w:val="3"/>
      </w:numPr>
    </w:pPr>
  </w:style>
  <w:style w:type="paragraph" w:styleId="ListNumber4">
    <w:name w:val="List Number 4"/>
    <w:basedOn w:val="List4"/>
    <w:rsid w:val="008148C1"/>
    <w:pPr>
      <w:numPr>
        <w:numId w:val="4"/>
      </w:numPr>
    </w:pPr>
  </w:style>
  <w:style w:type="paragraph" w:styleId="ListNumber5">
    <w:name w:val="List Number 5"/>
    <w:basedOn w:val="List5"/>
    <w:rsid w:val="008148C1"/>
    <w:pPr>
      <w:numPr>
        <w:numId w:val="5"/>
      </w:numPr>
    </w:pPr>
  </w:style>
  <w:style w:type="paragraph" w:styleId="BlockText">
    <w:name w:val="Block Text"/>
    <w:basedOn w:val="Normal"/>
    <w:rsid w:val="008148C1"/>
    <w:pPr>
      <w:spacing w:after="120"/>
      <w:ind w:left="1440" w:right="1440"/>
    </w:pPr>
  </w:style>
  <w:style w:type="character" w:customStyle="1" w:styleId="Subscript">
    <w:name w:val="Subscript"/>
    <w:basedOn w:val="DefaultParagraphFont"/>
    <w:rsid w:val="008148C1"/>
    <w:rPr>
      <w:sz w:val="16"/>
      <w:vertAlign w:val="subscript"/>
    </w:rPr>
  </w:style>
  <w:style w:type="character" w:customStyle="1" w:styleId="Superscript">
    <w:name w:val="Superscript"/>
    <w:basedOn w:val="DefaultParagraphFont"/>
    <w:rsid w:val="008148C1"/>
    <w:rPr>
      <w:sz w:val="16"/>
      <w:vertAlign w:val="superscript"/>
    </w:rPr>
  </w:style>
  <w:style w:type="character" w:customStyle="1" w:styleId="Symbols">
    <w:name w:val="Symbols"/>
    <w:basedOn w:val="DefaultParagraphFont"/>
    <w:rsid w:val="008148C1"/>
    <w:rPr>
      <w:rFonts w:ascii="Symbol" w:hAnsi="Symbol"/>
    </w:rPr>
  </w:style>
  <w:style w:type="character" w:customStyle="1" w:styleId="MenuOptions">
    <w:name w:val="Menu Options"/>
    <w:basedOn w:val="DefaultParagraphFont"/>
    <w:rsid w:val="008148C1"/>
    <w:rPr>
      <w:rFonts w:ascii="Arial Narrow" w:hAnsi="Arial Narrow"/>
      <w:smallCaps/>
    </w:rPr>
  </w:style>
  <w:style w:type="character" w:customStyle="1" w:styleId="Buttons">
    <w:name w:val="Buttons"/>
    <w:basedOn w:val="DefaultParagraphFont"/>
    <w:rsid w:val="008148C1"/>
    <w:rPr>
      <w:b/>
    </w:rPr>
  </w:style>
  <w:style w:type="character" w:customStyle="1" w:styleId="Underlined">
    <w:name w:val="Underlined"/>
    <w:basedOn w:val="DefaultParagraphFont"/>
    <w:rsid w:val="008148C1"/>
    <w:rPr>
      <w:u w:val="single"/>
    </w:rPr>
  </w:style>
  <w:style w:type="paragraph" w:customStyle="1" w:styleId="TableBodyTextRight">
    <w:name w:val="Table Body Text Right"/>
    <w:basedOn w:val="TableBodyText"/>
    <w:rsid w:val="008148C1"/>
    <w:pPr>
      <w:widowControl w:val="0"/>
      <w:autoSpaceDE w:val="0"/>
      <w:autoSpaceDN w:val="0"/>
      <w:adjustRightInd w:val="0"/>
      <w:jc w:val="right"/>
    </w:pPr>
    <w:rPr>
      <w:rFonts w:cs="Arial"/>
      <w:szCs w:val="18"/>
    </w:rPr>
  </w:style>
  <w:style w:type="paragraph" w:customStyle="1" w:styleId="CopyrightText">
    <w:name w:val="Copyright Text"/>
    <w:basedOn w:val="BodyText"/>
    <w:rsid w:val="008148C1"/>
    <w:rPr>
      <w:sz w:val="18"/>
    </w:rPr>
  </w:style>
  <w:style w:type="paragraph" w:customStyle="1" w:styleId="BodySmallRight">
    <w:name w:val="Body Small Right"/>
    <w:basedOn w:val="BodyTextRight"/>
    <w:rsid w:val="008148C1"/>
    <w:rPr>
      <w:sz w:val="18"/>
      <w:szCs w:val="18"/>
    </w:rPr>
  </w:style>
  <w:style w:type="paragraph" w:customStyle="1" w:styleId="MarginEdition">
    <w:name w:val="Margin Edition"/>
    <w:basedOn w:val="MarginNote"/>
    <w:rsid w:val="008148C1"/>
    <w:pPr>
      <w:spacing w:before="0" w:after="0"/>
    </w:pPr>
    <w:rPr>
      <w:rFonts w:ascii="Times New Roman" w:hAnsi="Times New Roman"/>
      <w:color w:val="999999"/>
    </w:rPr>
  </w:style>
  <w:style w:type="paragraph" w:customStyle="1" w:styleId="Spacer">
    <w:name w:val="Spacer"/>
    <w:basedOn w:val="Normal"/>
    <w:rsid w:val="008148C1"/>
    <w:rPr>
      <w:sz w:val="2"/>
      <w:szCs w:val="2"/>
    </w:rPr>
  </w:style>
  <w:style w:type="character" w:customStyle="1" w:styleId="Small">
    <w:name w:val="Small"/>
    <w:basedOn w:val="DefaultParagraphFont"/>
    <w:rsid w:val="008148C1"/>
    <w:rPr>
      <w:sz w:val="16"/>
    </w:rPr>
  </w:style>
  <w:style w:type="paragraph" w:customStyle="1" w:styleId="WideTable">
    <w:name w:val="Wide Table"/>
    <w:basedOn w:val="Normal"/>
    <w:rsid w:val="008148C1"/>
    <w:pPr>
      <w:ind w:left="-1418"/>
    </w:pPr>
    <w:rPr>
      <w:sz w:val="2"/>
      <w:szCs w:val="2"/>
    </w:rPr>
  </w:style>
  <w:style w:type="character" w:styleId="PageNumber">
    <w:name w:val="page number"/>
    <w:basedOn w:val="DefaultParagraphFont"/>
    <w:rsid w:val="008148C1"/>
  </w:style>
  <w:style w:type="paragraph" w:styleId="Quote">
    <w:name w:val="Quote"/>
    <w:basedOn w:val="Heading1"/>
    <w:link w:val="QuoteChar"/>
    <w:qFormat/>
    <w:rsid w:val="008148C1"/>
    <w:rPr>
      <w:b w:val="0"/>
      <w:sz w:val="72"/>
      <w:szCs w:val="72"/>
      <w:lang w:val="en-NZ"/>
    </w:rPr>
  </w:style>
  <w:style w:type="character" w:customStyle="1" w:styleId="QuoteChar">
    <w:name w:val="Quote Char"/>
    <w:basedOn w:val="DefaultParagraphFont"/>
    <w:link w:val="Quote"/>
    <w:rsid w:val="008148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8C1"/>
    <w:pPr>
      <w:pageBreakBefore/>
    </w:pPr>
  </w:style>
  <w:style w:type="paragraph" w:customStyle="1" w:styleId="Border">
    <w:name w:val="Border"/>
    <w:basedOn w:val="Normal"/>
    <w:qFormat/>
    <w:rsid w:val="008148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8C1"/>
    <w:rPr>
      <w:b/>
      <w:bCs/>
      <w:i/>
      <w:iCs/>
      <w:color w:val="auto"/>
    </w:rPr>
  </w:style>
  <w:style w:type="paragraph" w:styleId="IntenseQuote">
    <w:name w:val="Intense Quote"/>
    <w:basedOn w:val="Normal"/>
    <w:next w:val="Normal"/>
    <w:link w:val="IntenseQuoteChar"/>
    <w:uiPriority w:val="30"/>
    <w:qFormat/>
    <w:rsid w:val="008148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8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8C1"/>
    <w:rPr>
      <w:smallCaps/>
      <w:color w:val="auto"/>
      <w:u w:val="single"/>
    </w:rPr>
  </w:style>
  <w:style w:type="character" w:styleId="IntenseReference">
    <w:name w:val="Intense Reference"/>
    <w:basedOn w:val="DefaultParagraphFont"/>
    <w:uiPriority w:val="32"/>
    <w:qFormat/>
    <w:rsid w:val="008148C1"/>
    <w:rPr>
      <w:b/>
      <w:bCs/>
      <w:smallCaps/>
      <w:color w:val="auto"/>
      <w:spacing w:val="5"/>
      <w:u w:val="single"/>
    </w:rPr>
  </w:style>
  <w:style w:type="paragraph" w:customStyle="1" w:styleId="2ColumnHeading">
    <w:name w:val="2Column Heading"/>
    <w:basedOn w:val="BodyText"/>
    <w:qFormat/>
    <w:rsid w:val="008148C1"/>
    <w:pPr>
      <w:spacing w:after="60"/>
      <w:ind w:left="-2268"/>
    </w:pPr>
    <w:rPr>
      <w:b/>
    </w:rPr>
  </w:style>
  <w:style w:type="paragraph" w:customStyle="1" w:styleId="Heading1TOC">
    <w:name w:val="Heading1 TOC"/>
    <w:basedOn w:val="Normal"/>
    <w:qFormat/>
    <w:rsid w:val="008148C1"/>
    <w:pPr>
      <w:spacing w:before="240" w:after="120"/>
    </w:pPr>
    <w:rPr>
      <w:rFonts w:ascii="Times New Roman" w:hAnsi="Times New Roman"/>
      <w:b/>
      <w:sz w:val="32"/>
    </w:rPr>
  </w:style>
  <w:style w:type="paragraph" w:customStyle="1" w:styleId="Heading2TOC">
    <w:name w:val="Heading2 TOC"/>
    <w:basedOn w:val="Normal"/>
    <w:qFormat/>
    <w:rsid w:val="008148C1"/>
    <w:pPr>
      <w:spacing w:before="240" w:after="60"/>
    </w:pPr>
    <w:rPr>
      <w:rFonts w:ascii="Times New Roman" w:hAnsi="Times New Roman"/>
      <w:b/>
      <w:sz w:val="28"/>
    </w:rPr>
  </w:style>
  <w:style w:type="character" w:customStyle="1" w:styleId="Underline">
    <w:name w:val="Underline"/>
    <w:basedOn w:val="DefaultParagraphFont"/>
    <w:qFormat/>
    <w:rsid w:val="008148C1"/>
    <w:rPr>
      <w:u w:val="single"/>
    </w:rPr>
  </w:style>
  <w:style w:type="character" w:customStyle="1" w:styleId="BoldandItalics">
    <w:name w:val="Bold and Italics"/>
    <w:qFormat/>
    <w:rsid w:val="008148C1"/>
    <w:rPr>
      <w:b/>
      <w:i/>
      <w:u w:val="none"/>
    </w:rPr>
  </w:style>
  <w:style w:type="paragraph" w:styleId="BalloonText">
    <w:name w:val="Balloon Text"/>
    <w:basedOn w:val="Normal"/>
    <w:link w:val="BalloonTextChar"/>
    <w:rsid w:val="008148C1"/>
    <w:rPr>
      <w:rFonts w:ascii="Tahoma" w:hAnsi="Tahoma" w:cs="Tahoma"/>
      <w:sz w:val="16"/>
      <w:szCs w:val="16"/>
    </w:rPr>
  </w:style>
  <w:style w:type="character" w:customStyle="1" w:styleId="BalloonTextChar">
    <w:name w:val="Balloon Text Char"/>
    <w:basedOn w:val="DefaultParagraphFont"/>
    <w:link w:val="BalloonText"/>
    <w:rsid w:val="008148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8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48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8C1"/>
    <w:rPr>
      <w:b/>
      <w:color w:val="660033"/>
      <w:spacing w:val="0"/>
    </w:rPr>
  </w:style>
  <w:style w:type="paragraph" w:customStyle="1" w:styleId="Nameditemlist">
    <w:name w:val="Named item list"/>
    <w:basedOn w:val="BodyText"/>
    <w:qFormat/>
    <w:rsid w:val="008148C1"/>
    <w:pPr>
      <w:tabs>
        <w:tab w:val="left" w:pos="2835"/>
      </w:tabs>
      <w:ind w:left="2835" w:hanging="2835"/>
    </w:pPr>
  </w:style>
  <w:style w:type="paragraph" w:customStyle="1" w:styleId="BodyTextnopadding">
    <w:name w:val="Body Text no padding"/>
    <w:basedOn w:val="BodyText"/>
    <w:qFormat/>
    <w:rsid w:val="008148C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4991</Characters>
  <Application>Microsoft Office Word</Application>
  <DocSecurity>0</DocSecurity>
  <Lines>216</Lines>
  <Paragraphs>99</Paragraphs>
  <ScaleCrop>false</ScaleCrop>
  <Company>Author-it Software Corporation Ltd.</Company>
  <LinksUpToDate>false</LinksUpToDate>
  <CharactersWithSpaces>5718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UEPMNT339 Perform sheet metal work</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2018-10-31T02:47:00Z</dcterms:created>
  <dcterms:modified xsi:type="dcterms:W3CDTF">2018-10-31T02:47:00Z</dcterms:modified>
</cp:coreProperties>
</file>