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BCB" w:rsidP="007A5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UEPMNT317 Diagnose and repair faults in mechanical equipment</w:t>
      </w:r>
      <w:r>
        <w:fldChar w:fldCharType="end"/>
      </w:r>
    </w:p>
    <w:p w:rsidR="007A5BCB" w:rsidP="007A5BCB">
      <w:pPr>
        <w:pStyle w:val="Version"/>
        <w:sectPr w:rsidSect="00BE3C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3CAB" w:rsidP="00BE3CAB">
      <w:pPr>
        <w:pStyle w:val="SuperHeading"/>
      </w:pPr>
      <w:r w:rsidRPr="00BE3CAB">
        <w:t>Assessment Requirements for UEPMNT317 Diagnose and repair faults in mechanical equipment</w:t>
      </w:r>
    </w:p>
    <w:p w:rsidR="00000000" w:rsidRPr="00BE3CAB" w:rsidP="00BE3CAB">
      <w:pPr>
        <w:pStyle w:val="Heading1"/>
      </w:pPr>
      <w:bookmarkStart w:id="1" w:name="O_1228378"/>
      <w:bookmarkEnd w:id="1"/>
      <w:r w:rsidRPr="00BE3C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C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AB" w:rsidP="00BE3CAB">
            <w:pPr>
              <w:pStyle w:val="BodyText"/>
            </w:pPr>
            <w:r w:rsidRPr="00BE3CAB">
              <w:rPr>
                <w:rStyle w:val="SpecialBold"/>
              </w:rPr>
              <w:t>Release 2.</w:t>
            </w:r>
            <w:r w:rsidRPr="00BE3CAB">
              <w:t xml:space="preserve"> Minor release to update superseded pre-requisite units.</w:t>
            </w:r>
          </w:p>
          <w:p w:rsidR="00000000" w:rsidRPr="00BE3CAB" w:rsidP="00BE3CAB">
            <w:pPr>
              <w:pStyle w:val="BodyText"/>
            </w:pPr>
            <w:r w:rsidRPr="00BE3CAB">
              <w:rPr>
                <w:rStyle w:val="SpecialBold"/>
              </w:rPr>
              <w:t>Release 1</w:t>
            </w:r>
            <w:r w:rsidRPr="00BE3CAB">
              <w:t>. This is the first release of this unit of competency in the UEP Generation Training Package.</w:t>
            </w:r>
          </w:p>
        </w:tc>
      </w:tr>
    </w:tbl>
    <w:p w:rsidR="00000000" w:rsidRPr="00BE3CAB" w:rsidP="00BE3CAB">
      <w:pPr>
        <w:pStyle w:val="NoPaddingFontSize1"/>
      </w:pPr>
    </w:p>
    <w:p w:rsidR="00000000" w:rsidRPr="00BE3CAB" w:rsidP="00BE3CAB">
      <w:pPr>
        <w:pStyle w:val="AllowPageBreak"/>
      </w:pPr>
    </w:p>
    <w:p w:rsidR="00000000" w:rsidRPr="00BE3CAB" w:rsidP="00BE3CAB">
      <w:pPr>
        <w:pStyle w:val="Heading1"/>
      </w:pPr>
      <w:bookmarkStart w:id="2" w:name="O_1228377"/>
      <w:bookmarkEnd w:id="2"/>
      <w:r w:rsidRPr="00BE3C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C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AB">
            <w:pPr>
              <w:pStyle w:val="BodyText"/>
              <w:rPr>
                <w:lang w:val="en-NZ"/>
              </w:rPr>
            </w:pPr>
            <w:r w:rsidRPr="00BE3CAB">
              <w:t>Evidence required to demonstrate competence in this unit must be relevant to and satisfy all the requirements of the el</w:t>
            </w:r>
            <w:r w:rsidRPr="00BE3CAB">
              <w:t xml:space="preserve">ements, performance criteria and range of conditions on at least two separate occasions and includes: </w:t>
            </w:r>
          </w:p>
        </w:tc>
      </w:tr>
      <w:tr w:rsidTr="00BE3C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AB" w:rsidP="00BE3CAB">
            <w:pPr>
              <w:pStyle w:val="ListBullet"/>
            </w:pPr>
            <w:r w:rsidRPr="00BE3CAB">
              <w:t>applying Work, Health and Safety (WHS)/Occupational Health and Safety (OHS) requirements including:</w:t>
            </w:r>
          </w:p>
          <w:p w:rsidR="00000000" w:rsidRPr="00BE3CAB" w:rsidP="00BE3CAB">
            <w:pPr>
              <w:pStyle w:val="ListBullet2"/>
            </w:pPr>
            <w:r w:rsidRPr="00BE3CAB">
              <w:t>emergency procedures</w:t>
            </w:r>
          </w:p>
          <w:p w:rsidR="00000000" w:rsidRPr="00BE3CAB" w:rsidP="00BE3CAB">
            <w:pPr>
              <w:pStyle w:val="ListBullet2"/>
            </w:pPr>
            <w:r w:rsidRPr="00BE3CAB">
              <w:t>hazard identification</w:t>
            </w:r>
          </w:p>
          <w:p w:rsidR="00000000" w:rsidRPr="00BE3CAB" w:rsidP="00BE3CAB">
            <w:pPr>
              <w:pStyle w:val="ListBullet2"/>
            </w:pPr>
            <w:r w:rsidRPr="00BE3CAB">
              <w:t>safe working practices</w:t>
            </w:r>
          </w:p>
          <w:p w:rsidR="00000000" w:rsidRPr="00BE3CAB" w:rsidP="00BE3CAB">
            <w:pPr>
              <w:pStyle w:val="ListBullet2"/>
            </w:pPr>
            <w:r w:rsidRPr="00BE3CAB">
              <w:t xml:space="preserve">using risk control measures </w:t>
            </w:r>
          </w:p>
          <w:p w:rsidR="00000000" w:rsidRPr="00BE3CAB" w:rsidP="00BE3CAB">
            <w:pPr>
              <w:pStyle w:val="ListBullet"/>
            </w:pPr>
            <w:r w:rsidRPr="00BE3CAB">
              <w:t>communicating with personnel</w:t>
            </w:r>
          </w:p>
          <w:p w:rsidR="00000000" w:rsidRPr="00BE3CAB" w:rsidP="00BE3CAB">
            <w:pPr>
              <w:pStyle w:val="ListBullet"/>
            </w:pPr>
            <w:r w:rsidRPr="00BE3CAB">
              <w:t>completing work as per scheduled requirements</w:t>
            </w:r>
          </w:p>
          <w:p w:rsidR="00000000" w:rsidRPr="00BE3CAB" w:rsidP="00BE3CAB">
            <w:pPr>
              <w:pStyle w:val="ListBullet"/>
            </w:pPr>
            <w:r w:rsidRPr="00BE3CAB">
              <w:t>determining cause of mechanical equipment fault</w:t>
            </w:r>
          </w:p>
          <w:p w:rsidR="00000000" w:rsidRPr="00BE3CAB" w:rsidP="00BE3CAB">
            <w:pPr>
              <w:pStyle w:val="ListBullet"/>
            </w:pPr>
            <w:r w:rsidRPr="00BE3CAB">
              <w:t>determining permit to work requirements</w:t>
            </w:r>
          </w:p>
          <w:p w:rsidR="00000000" w:rsidRPr="00BE3CAB" w:rsidP="00BE3CAB">
            <w:pPr>
              <w:pStyle w:val="ListBullet"/>
            </w:pPr>
            <w:r w:rsidRPr="00BE3CAB">
              <w:t>finding mechanical equipment fault using</w:t>
            </w:r>
            <w:r w:rsidRPr="00BE3CAB">
              <w:t xml:space="preserve"> fault finding and diagnostic techniques</w:t>
            </w:r>
          </w:p>
          <w:p w:rsidR="00000000" w:rsidRPr="00BE3CAB" w:rsidP="00BE3CAB">
            <w:pPr>
              <w:pStyle w:val="ListBullet"/>
            </w:pPr>
            <w:r w:rsidRPr="00BE3CAB">
              <w:t xml:space="preserve">identifying equipment and materials </w:t>
            </w:r>
          </w:p>
          <w:p w:rsidR="00000000" w:rsidRPr="00BE3CAB" w:rsidP="00BE3CAB">
            <w:pPr>
              <w:pStyle w:val="ListBullet"/>
            </w:pPr>
            <w:r w:rsidRPr="00BE3CAB">
              <w:t>interpreting manufacturers</w:t>
            </w:r>
            <w:r>
              <w:t>’</w:t>
            </w:r>
            <w:r w:rsidRPr="00BE3CAB">
              <w:t xml:space="preserve"> specifications and manuals</w:t>
            </w:r>
          </w:p>
          <w:p w:rsidR="00000000" w:rsidRPr="00BE3CAB" w:rsidP="00BE3CAB">
            <w:pPr>
              <w:pStyle w:val="ListBullet"/>
            </w:pPr>
            <w:r w:rsidRPr="00BE3CAB">
              <w:t xml:space="preserve">locating technical drawings and plans </w:t>
            </w:r>
          </w:p>
          <w:p w:rsidR="00000000" w:rsidRPr="00BE3CAB" w:rsidP="00BE3CAB">
            <w:pPr>
              <w:pStyle w:val="ListBullet"/>
            </w:pPr>
            <w:r w:rsidRPr="00BE3CAB">
              <w:t>planning for diagnosing and repairing faults in mechanical equipment work</w:t>
            </w:r>
          </w:p>
          <w:p w:rsidR="00000000" w:rsidRPr="00BE3CAB" w:rsidP="00BE3CAB">
            <w:pPr>
              <w:pStyle w:val="ListBullet"/>
            </w:pPr>
            <w:r w:rsidRPr="00BE3CAB">
              <w:t xml:space="preserve">repairing </w:t>
            </w:r>
            <w:r w:rsidRPr="00BE3CAB">
              <w:t>mechanical equipment fault using repairing techniques and procedures</w:t>
            </w:r>
          </w:p>
          <w:p w:rsidR="00000000" w:rsidRPr="00BE3CAB" w:rsidP="00BE3CAB">
            <w:pPr>
              <w:pStyle w:val="ListBullet"/>
            </w:pPr>
            <w:r w:rsidRPr="00BE3CAB">
              <w:t>utilising levelling and alignment techniques</w:t>
            </w:r>
          </w:p>
          <w:p w:rsidR="00000000" w:rsidRPr="00BE3CAB" w:rsidP="00BE3CAB">
            <w:pPr>
              <w:pStyle w:val="ListBullet"/>
            </w:pPr>
            <w:r w:rsidRPr="00BE3CAB">
              <w:t>utilising test and measurement instruments</w:t>
            </w:r>
          </w:p>
          <w:p w:rsidR="00000000" w:rsidRPr="00BE3CAB" w:rsidP="00BE3CAB">
            <w:pPr>
              <w:pStyle w:val="ListBullet"/>
            </w:pPr>
            <w:r w:rsidRPr="00BE3CAB">
              <w:t>verifying mechanical equipment fault using verification techniques</w:t>
            </w:r>
          </w:p>
          <w:p w:rsidR="00000000" w:rsidRPr="00BE3CAB" w:rsidP="00BE3CAB">
            <w:pPr>
              <w:pStyle w:val="ListBullet"/>
            </w:pPr>
            <w:r w:rsidRPr="00BE3CAB">
              <w:t>working with tools and equipment</w:t>
            </w:r>
          </w:p>
        </w:tc>
      </w:tr>
    </w:tbl>
    <w:p w:rsidR="00000000" w:rsidRPr="00BE3CAB" w:rsidP="00BE3CAB">
      <w:pPr>
        <w:pStyle w:val="NoPaddingFontSize1"/>
      </w:pPr>
    </w:p>
    <w:p w:rsidR="00000000" w:rsidRPr="00BE3CAB" w:rsidP="00BE3CAB">
      <w:pPr>
        <w:pStyle w:val="AllowPageBreak"/>
      </w:pPr>
    </w:p>
    <w:p w:rsidR="00000000" w:rsidRPr="00BE3CAB" w:rsidP="00BE3CAB">
      <w:pPr>
        <w:pStyle w:val="Heading1"/>
      </w:pPr>
      <w:bookmarkStart w:id="3" w:name="O_1228376"/>
      <w:bookmarkEnd w:id="3"/>
      <w:r w:rsidRPr="00BE3C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C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AB">
            <w:pPr>
              <w:pStyle w:val="BodyText"/>
              <w:rPr>
                <w:lang w:val="en-NZ"/>
              </w:rPr>
            </w:pPr>
            <w:r w:rsidRPr="00BE3CAB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BE3C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AB" w:rsidP="00BE3CAB">
            <w:pPr>
              <w:pStyle w:val="ListBullet"/>
            </w:pPr>
            <w:r w:rsidRPr="00BE3CAB">
              <w:t>equipment and</w:t>
            </w:r>
            <w:r w:rsidRPr="00BE3CAB">
              <w:t xml:space="preserve"> materials </w:t>
            </w:r>
          </w:p>
          <w:p w:rsidR="00000000" w:rsidRPr="00BE3CAB" w:rsidP="00BE3CAB">
            <w:pPr>
              <w:pStyle w:val="ListBullet"/>
            </w:pPr>
            <w:r w:rsidRPr="00BE3CAB">
              <w:t>fault finding and diagnostic techniques</w:t>
            </w:r>
          </w:p>
          <w:p w:rsidR="00000000" w:rsidRPr="00BE3CAB" w:rsidP="00BE3CAB">
            <w:pPr>
              <w:pStyle w:val="ListBullet"/>
            </w:pPr>
            <w:r w:rsidRPr="00BE3CAB">
              <w:t>generation plant and equipment, its location and operation</w:t>
            </w:r>
          </w:p>
          <w:p w:rsidR="00000000" w:rsidRPr="00BE3CAB" w:rsidP="00BE3CAB">
            <w:pPr>
              <w:pStyle w:val="ListBullet"/>
            </w:pPr>
            <w:r w:rsidRPr="00BE3CAB">
              <w:t>legislation, industry standards, codes of practice and regulations</w:t>
            </w:r>
          </w:p>
          <w:p w:rsidR="00000000" w:rsidRPr="00BE3CAB" w:rsidP="00BE3CAB">
            <w:pPr>
              <w:pStyle w:val="ListBullet"/>
            </w:pPr>
            <w:r w:rsidRPr="00BE3CAB">
              <w:t>manufacturers</w:t>
            </w:r>
            <w:r>
              <w:t>’</w:t>
            </w:r>
            <w:r w:rsidRPr="00BE3CAB">
              <w:t xml:space="preserve"> specifications and manuals</w:t>
            </w:r>
          </w:p>
          <w:p w:rsidR="00000000" w:rsidRPr="00BE3CAB" w:rsidP="00BE3CAB">
            <w:pPr>
              <w:pStyle w:val="ListBullet"/>
            </w:pPr>
            <w:r w:rsidRPr="00BE3CAB">
              <w:t>performance, characteristics and fun</w:t>
            </w:r>
            <w:r w:rsidRPr="00BE3CAB">
              <w:t>ction of mechanical equipment</w:t>
            </w:r>
          </w:p>
          <w:p w:rsidR="00000000" w:rsidRPr="00BE3CAB" w:rsidP="00BE3CAB">
            <w:pPr>
              <w:pStyle w:val="ListBullet"/>
            </w:pPr>
            <w:r w:rsidRPr="00BE3CAB">
              <w:t>permit to work system</w:t>
            </w:r>
          </w:p>
          <w:p w:rsidR="00000000" w:rsidRPr="00BE3CAB" w:rsidP="00BE3CAB">
            <w:pPr>
              <w:pStyle w:val="ListBullet"/>
            </w:pPr>
            <w:r w:rsidRPr="00BE3CAB">
              <w:t>repair techniques</w:t>
            </w:r>
          </w:p>
          <w:p w:rsidR="00000000" w:rsidRPr="00BE3CAB" w:rsidP="00BE3CAB">
            <w:pPr>
              <w:pStyle w:val="ListBullet"/>
            </w:pPr>
            <w:r w:rsidRPr="00BE3CAB">
              <w:t>technical drawings and plans</w:t>
            </w:r>
          </w:p>
          <w:p w:rsidR="00000000" w:rsidRPr="00BE3CAB" w:rsidP="00BE3CAB">
            <w:pPr>
              <w:pStyle w:val="ListBullet"/>
            </w:pPr>
            <w:r w:rsidRPr="00BE3CAB">
              <w:t>typical arrangements of power production plant</w:t>
            </w:r>
          </w:p>
          <w:p w:rsidR="00000000" w:rsidRPr="00BE3CAB" w:rsidP="00BE3CAB">
            <w:pPr>
              <w:pStyle w:val="ListBullet"/>
            </w:pPr>
            <w:r w:rsidRPr="00BE3CAB">
              <w:t>WHS/OHS legislated requirements including:</w:t>
            </w:r>
          </w:p>
          <w:p w:rsidR="00000000" w:rsidRPr="00BE3CAB" w:rsidP="00BE3CAB">
            <w:pPr>
              <w:pStyle w:val="ListBullet2"/>
            </w:pPr>
            <w:r w:rsidRPr="00BE3CAB">
              <w:t>emergency procedures</w:t>
            </w:r>
          </w:p>
          <w:p w:rsidR="00000000" w:rsidRPr="00BE3CAB" w:rsidP="00BE3CAB">
            <w:pPr>
              <w:pStyle w:val="ListBullet2"/>
            </w:pPr>
            <w:r w:rsidRPr="00BE3CAB">
              <w:t>hazard identification</w:t>
            </w:r>
          </w:p>
          <w:p w:rsidR="00000000" w:rsidRPr="00BE3CAB" w:rsidP="00BE3CAB">
            <w:pPr>
              <w:pStyle w:val="ListBullet2"/>
            </w:pPr>
            <w:r w:rsidRPr="00BE3CAB">
              <w:t>safe working practices</w:t>
            </w:r>
          </w:p>
          <w:p w:rsidR="00000000" w:rsidRPr="00BE3CAB" w:rsidP="00BE3CAB">
            <w:pPr>
              <w:pStyle w:val="ListBullet2"/>
            </w:pPr>
            <w:r w:rsidRPr="00BE3CAB">
              <w:t xml:space="preserve">using risk control measures </w:t>
            </w:r>
          </w:p>
          <w:p w:rsidR="00000000" w:rsidRPr="00BE3CAB" w:rsidP="00BE3CAB">
            <w:pPr>
              <w:pStyle w:val="ListBullet"/>
            </w:pPr>
            <w:r w:rsidRPr="00BE3CAB">
              <w:t>workplace documentation</w:t>
            </w:r>
          </w:p>
          <w:p w:rsidR="00000000" w:rsidRPr="00BE3CAB" w:rsidP="00BE3CAB">
            <w:pPr>
              <w:pStyle w:val="ListBullet"/>
            </w:pPr>
            <w:r w:rsidRPr="00BE3CAB">
              <w:t>workplace policies and procedures</w:t>
            </w:r>
          </w:p>
        </w:tc>
      </w:tr>
    </w:tbl>
    <w:p w:rsidR="00000000" w:rsidRPr="00BE3CAB" w:rsidP="00BE3CAB">
      <w:pPr>
        <w:pStyle w:val="NoPaddingFontSize1"/>
      </w:pPr>
    </w:p>
    <w:p w:rsidR="00000000" w:rsidRPr="00BE3CAB" w:rsidP="00BE3CAB">
      <w:pPr>
        <w:pStyle w:val="AllowPageBreak"/>
      </w:pPr>
    </w:p>
    <w:p w:rsidR="00000000" w:rsidRPr="00BE3CAB" w:rsidP="00BE3CAB">
      <w:pPr>
        <w:pStyle w:val="Heading1"/>
      </w:pPr>
      <w:bookmarkStart w:id="4" w:name="O_1228375"/>
      <w:bookmarkEnd w:id="4"/>
      <w:r w:rsidRPr="00BE3C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C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AB" w:rsidP="00BE3CAB">
            <w:pPr>
              <w:pStyle w:val="BodyText"/>
            </w:pPr>
            <w:r w:rsidRPr="00BE3CA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E3CAB" w:rsidP="00BE3CAB">
            <w:pPr>
              <w:pStyle w:val="BodyText"/>
            </w:pPr>
            <w:r w:rsidRPr="00BE3CAB">
              <w:t>As a minimum, assessment must satisfy applicable regulatory requi</w:t>
            </w:r>
            <w:r w:rsidRPr="00BE3CAB">
              <w:t>rements, which include requirements in the Standards for Registered Training Organisations current at the time of assessment.</w:t>
            </w:r>
          </w:p>
          <w:p w:rsidR="00000000" w:rsidRPr="00BE3CAB" w:rsidP="00BE3CAB">
            <w:pPr>
              <w:pStyle w:val="BodyText"/>
            </w:pPr>
            <w:r w:rsidRPr="00BE3CAB">
              <w:t>Assessment processes and techniques must be appropriate to the language, literacy and numeracy requirements of the work being perf</w:t>
            </w:r>
            <w:r w:rsidRPr="00BE3CAB">
              <w:t>ormed and the needs of the candidate.</w:t>
            </w:r>
          </w:p>
          <w:p w:rsidR="00000000" w:rsidRPr="00BE3CAB" w:rsidP="00BE3CAB">
            <w:pPr>
              <w:pStyle w:val="BodyText"/>
            </w:pPr>
            <w:r w:rsidRPr="00BE3CAB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BE3CAB">
              <w:t>must include access to:</w:t>
            </w:r>
          </w:p>
          <w:p w:rsidR="00000000" w:rsidRPr="00BE3CAB" w:rsidP="00BE3CAB">
            <w:pPr>
              <w:pStyle w:val="ListBullet"/>
            </w:pPr>
            <w:r w:rsidRPr="00BE3CAB">
              <w:t>a range of relevant exercises, case studies and/or other simulations</w:t>
            </w:r>
          </w:p>
          <w:p w:rsidR="00000000" w:rsidRPr="00BE3CAB" w:rsidP="00BE3CAB">
            <w:pPr>
              <w:pStyle w:val="ListBullet"/>
            </w:pPr>
            <w:r w:rsidRPr="00BE3CAB">
              <w:t xml:space="preserve">relevant and appropriate materials, tools, equipment and personal protective equipment currently used in industry </w:t>
            </w:r>
          </w:p>
          <w:p w:rsidR="00000000" w:rsidRPr="00BE3CAB" w:rsidP="00BE3CAB">
            <w:pPr>
              <w:pStyle w:val="ListBullet"/>
            </w:pPr>
            <w:r w:rsidRPr="00BE3CAB">
              <w:t>applicable documentation including workplace pr</w:t>
            </w:r>
            <w:r w:rsidRPr="00BE3CAB">
              <w:t>ocedures, industry standards, equipment specifications, regulations, codes of practice and operation manuals.</w:t>
            </w:r>
          </w:p>
        </w:tc>
      </w:tr>
    </w:tbl>
    <w:p w:rsidR="00000000" w:rsidRPr="00BE3CAB" w:rsidP="00BE3CAB">
      <w:pPr>
        <w:pStyle w:val="NoPaddingFontSize1"/>
      </w:pPr>
    </w:p>
    <w:p w:rsidR="00000000" w:rsidRPr="00BE3CAB" w:rsidP="00BE3CAB">
      <w:pPr>
        <w:pStyle w:val="AllowPageBreak"/>
      </w:pPr>
    </w:p>
    <w:p w:rsidR="00000000" w:rsidRPr="00BE3CAB" w:rsidP="00BE3CAB">
      <w:pPr>
        <w:pStyle w:val="Heading1"/>
      </w:pPr>
      <w:bookmarkStart w:id="5" w:name="O_1228390"/>
      <w:bookmarkEnd w:id="5"/>
      <w:r w:rsidRPr="00BE3CAB">
        <w:t>Links</w:t>
      </w:r>
    </w:p>
    <w:p w:rsidR="00000000" w:rsidRPr="00BE3CAB" w:rsidP="007A5BCB">
      <w:pPr>
        <w:pStyle w:val="BodyText"/>
      </w:pPr>
      <w:r w:rsidRPr="00BE3C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3350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E3CAB" w:rsidP="00BE3CAB"/>
    <w:sectPr w:rsidSect="00BE3C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AB" w:rsidRPr="007A5BCB" w:rsidP="007A5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CB" w:rsidP="00BE3C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5BCB" w:rsidP="00BE3C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5BCB" w:rsidP="00BE3C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CAB" w:rsidRPr="007A5BCB" w:rsidP="007A5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CB" w:rsidRPr="002D2AF8" w:rsidP="00BE3C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UEPMNT317 Diagnose and repair faults in mechanical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A5BCB" w:rsidP="00BE3C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3E80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D25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CC3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C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C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C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C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C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C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C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C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C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C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C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CAB"/>
  </w:style>
  <w:style w:type="character" w:customStyle="1" w:styleId="Heading1Char">
    <w:name w:val="Heading 1 Char"/>
    <w:basedOn w:val="DefaultParagraphFont"/>
    <w:link w:val="Heading1"/>
    <w:rsid w:val="00BE3C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C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C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C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CAB"/>
    <w:rPr>
      <w:b/>
      <w:spacing w:val="0"/>
    </w:rPr>
  </w:style>
  <w:style w:type="paragraph" w:styleId="ListBullet2">
    <w:name w:val="List Bullet 2"/>
    <w:basedOn w:val="List2"/>
    <w:rsid w:val="00BE3C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3C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C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3C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C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C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C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C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C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C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C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C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C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C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C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C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C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C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C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C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C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C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C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C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C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C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C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C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C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C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C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CAB"/>
    <w:rPr>
      <w:i/>
    </w:rPr>
  </w:style>
  <w:style w:type="paragraph" w:styleId="Caption">
    <w:name w:val="caption"/>
    <w:basedOn w:val="BodyText"/>
    <w:next w:val="Normal"/>
    <w:qFormat/>
    <w:rsid w:val="00BE3C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C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C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CAB"/>
  </w:style>
  <w:style w:type="paragraph" w:styleId="TableofFigures">
    <w:name w:val="table of figures"/>
    <w:basedOn w:val="Normal"/>
    <w:next w:val="Normal"/>
    <w:semiHidden/>
    <w:rsid w:val="00BE3C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C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3CAB"/>
    <w:rPr>
      <w:rFonts w:ascii="Wingdings" w:hAnsi="Wingdings"/>
    </w:rPr>
  </w:style>
  <w:style w:type="paragraph" w:customStyle="1" w:styleId="TableHeading">
    <w:name w:val="Table Heading"/>
    <w:basedOn w:val="HeadingBase"/>
    <w:rsid w:val="00BE3C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CAB"/>
    <w:rPr>
      <w:color w:val="0033CC"/>
      <w:u w:val="none"/>
    </w:rPr>
  </w:style>
  <w:style w:type="paragraph" w:customStyle="1" w:styleId="BodyTextRight">
    <w:name w:val="Body Text Right"/>
    <w:basedOn w:val="BodyText"/>
    <w:rsid w:val="00BE3C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C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C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C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C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C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CAB"/>
    <w:rPr>
      <w:sz w:val="32"/>
    </w:rPr>
  </w:style>
  <w:style w:type="paragraph" w:customStyle="1" w:styleId="HeadingProcedure">
    <w:name w:val="Heading Procedure"/>
    <w:basedOn w:val="HeadingBase"/>
    <w:next w:val="Normal"/>
    <w:rsid w:val="00BE3C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CAB"/>
    <w:pPr>
      <w:spacing w:before="60" w:after="60"/>
    </w:pPr>
  </w:style>
  <w:style w:type="paragraph" w:styleId="ListContinue">
    <w:name w:val="List Continue"/>
    <w:basedOn w:val="List"/>
    <w:rsid w:val="00BE3CAB"/>
    <w:pPr>
      <w:ind w:firstLine="0"/>
    </w:pPr>
  </w:style>
  <w:style w:type="paragraph" w:customStyle="1" w:styleId="ListNote">
    <w:name w:val="List Note"/>
    <w:basedOn w:val="List"/>
    <w:rsid w:val="00BE3C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C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C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CAB"/>
    <w:rPr>
      <w:rFonts w:ascii="Courier New" w:hAnsi="Courier New"/>
    </w:rPr>
  </w:style>
  <w:style w:type="paragraph" w:customStyle="1" w:styleId="NoteBullet">
    <w:name w:val="Note Bullet"/>
    <w:basedOn w:val="Note"/>
    <w:rsid w:val="00BE3C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C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C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C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C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3C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C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CAB"/>
    <w:rPr>
      <w:b/>
      <w:smallCaps/>
    </w:rPr>
  </w:style>
  <w:style w:type="paragraph" w:customStyle="1" w:styleId="TableListNumber">
    <w:name w:val="Table List Number"/>
    <w:basedOn w:val="ListNumber"/>
    <w:rsid w:val="00BE3C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C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CAB"/>
    <w:pPr>
      <w:numPr>
        <w:numId w:val="9"/>
      </w:numPr>
    </w:pPr>
  </w:style>
  <w:style w:type="paragraph" w:customStyle="1" w:styleId="ListAlpha2">
    <w:name w:val="List Alpha 2"/>
    <w:basedOn w:val="List2"/>
    <w:rsid w:val="00BE3CAB"/>
    <w:pPr>
      <w:numPr>
        <w:numId w:val="8"/>
      </w:numPr>
    </w:pPr>
  </w:style>
  <w:style w:type="paragraph" w:styleId="List2">
    <w:name w:val="List 2"/>
    <w:basedOn w:val="BodyText"/>
    <w:rsid w:val="00BE3C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C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C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C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C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C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3CAB"/>
    <w:pPr>
      <w:numPr>
        <w:numId w:val="4"/>
      </w:numPr>
    </w:pPr>
  </w:style>
  <w:style w:type="paragraph" w:styleId="ListContinue2">
    <w:name w:val="List Continue 2"/>
    <w:basedOn w:val="List2"/>
    <w:rsid w:val="00BE3CAB"/>
    <w:pPr>
      <w:ind w:firstLine="0"/>
    </w:pPr>
  </w:style>
  <w:style w:type="paragraph" w:styleId="ListContinue3">
    <w:name w:val="List Continue 3"/>
    <w:basedOn w:val="List3"/>
    <w:rsid w:val="00BE3CAB"/>
    <w:pPr>
      <w:ind w:left="1021" w:firstLine="0"/>
    </w:pPr>
  </w:style>
  <w:style w:type="paragraph" w:styleId="ListContinue4">
    <w:name w:val="List Continue 4"/>
    <w:basedOn w:val="List4"/>
    <w:rsid w:val="00BE3CAB"/>
    <w:pPr>
      <w:ind w:firstLine="0"/>
    </w:pPr>
  </w:style>
  <w:style w:type="paragraph" w:styleId="ListContinue5">
    <w:name w:val="List Continue 5"/>
    <w:basedOn w:val="List5"/>
    <w:rsid w:val="00BE3CAB"/>
    <w:pPr>
      <w:ind w:firstLine="0"/>
    </w:pPr>
  </w:style>
  <w:style w:type="paragraph" w:styleId="ListNumber3">
    <w:name w:val="List Number 3"/>
    <w:basedOn w:val="List3"/>
    <w:rsid w:val="00BE3CAB"/>
    <w:pPr>
      <w:numPr>
        <w:numId w:val="5"/>
      </w:numPr>
    </w:pPr>
  </w:style>
  <w:style w:type="paragraph" w:styleId="ListNumber4">
    <w:name w:val="List Number 4"/>
    <w:basedOn w:val="List4"/>
    <w:rsid w:val="00BE3CAB"/>
    <w:pPr>
      <w:numPr>
        <w:numId w:val="6"/>
      </w:numPr>
    </w:pPr>
  </w:style>
  <w:style w:type="paragraph" w:styleId="ListNumber5">
    <w:name w:val="List Number 5"/>
    <w:basedOn w:val="List5"/>
    <w:rsid w:val="00BE3CAB"/>
    <w:pPr>
      <w:numPr>
        <w:numId w:val="7"/>
      </w:numPr>
    </w:pPr>
  </w:style>
  <w:style w:type="paragraph" w:styleId="BlockText">
    <w:name w:val="Block Text"/>
    <w:basedOn w:val="Normal"/>
    <w:rsid w:val="00BE3C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C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CAB"/>
    <w:rPr>
      <w:sz w:val="16"/>
      <w:vertAlign w:val="superscript"/>
    </w:rPr>
  </w:style>
  <w:style w:type="character" w:customStyle="1" w:styleId="Symbols">
    <w:name w:val="Symbols"/>
    <w:basedOn w:val="DefaultParagraphFont"/>
    <w:rsid w:val="00BE3CAB"/>
    <w:rPr>
      <w:rFonts w:ascii="Symbol" w:hAnsi="Symbol"/>
    </w:rPr>
  </w:style>
  <w:style w:type="character" w:customStyle="1" w:styleId="MenuOptions">
    <w:name w:val="Menu Options"/>
    <w:basedOn w:val="DefaultParagraphFont"/>
    <w:rsid w:val="00BE3C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CAB"/>
    <w:rPr>
      <w:b/>
    </w:rPr>
  </w:style>
  <w:style w:type="character" w:customStyle="1" w:styleId="Underlined">
    <w:name w:val="Underlined"/>
    <w:basedOn w:val="DefaultParagraphFont"/>
    <w:rsid w:val="00BE3CAB"/>
    <w:rPr>
      <w:u w:val="single"/>
    </w:rPr>
  </w:style>
  <w:style w:type="paragraph" w:customStyle="1" w:styleId="TableBodyTextRight">
    <w:name w:val="Table Body Text Right"/>
    <w:basedOn w:val="TableBodyText"/>
    <w:rsid w:val="00BE3C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CAB"/>
    <w:rPr>
      <w:sz w:val="18"/>
    </w:rPr>
  </w:style>
  <w:style w:type="paragraph" w:customStyle="1" w:styleId="BodySmallRight">
    <w:name w:val="Body Small Right"/>
    <w:basedOn w:val="BodyTextRight"/>
    <w:rsid w:val="00BE3CAB"/>
    <w:rPr>
      <w:sz w:val="18"/>
      <w:szCs w:val="18"/>
    </w:rPr>
  </w:style>
  <w:style w:type="paragraph" w:customStyle="1" w:styleId="MarginEdition">
    <w:name w:val="Margin Edition"/>
    <w:basedOn w:val="MarginNote"/>
    <w:rsid w:val="00BE3C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CAB"/>
    <w:rPr>
      <w:sz w:val="2"/>
      <w:szCs w:val="2"/>
    </w:rPr>
  </w:style>
  <w:style w:type="character" w:customStyle="1" w:styleId="Small">
    <w:name w:val="Small"/>
    <w:basedOn w:val="DefaultParagraphFont"/>
    <w:rsid w:val="00BE3CAB"/>
    <w:rPr>
      <w:sz w:val="16"/>
    </w:rPr>
  </w:style>
  <w:style w:type="paragraph" w:customStyle="1" w:styleId="WideTable">
    <w:name w:val="Wide Table"/>
    <w:basedOn w:val="Normal"/>
    <w:rsid w:val="00BE3C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CAB"/>
  </w:style>
  <w:style w:type="paragraph" w:styleId="Quote">
    <w:name w:val="Quote"/>
    <w:basedOn w:val="Heading1"/>
    <w:link w:val="QuoteChar"/>
    <w:qFormat/>
    <w:rsid w:val="00BE3C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C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CAB"/>
    <w:pPr>
      <w:pageBreakBefore/>
    </w:pPr>
  </w:style>
  <w:style w:type="paragraph" w:customStyle="1" w:styleId="Border">
    <w:name w:val="Border"/>
    <w:basedOn w:val="Normal"/>
    <w:qFormat/>
    <w:rsid w:val="00BE3C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C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C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C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C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C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C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C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C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CAB"/>
    <w:rPr>
      <w:u w:val="single"/>
    </w:rPr>
  </w:style>
  <w:style w:type="character" w:customStyle="1" w:styleId="BoldandItalics">
    <w:name w:val="Bold and Italics"/>
    <w:qFormat/>
    <w:rsid w:val="00BE3CAB"/>
    <w:rPr>
      <w:b/>
      <w:i/>
      <w:u w:val="none"/>
    </w:rPr>
  </w:style>
  <w:style w:type="paragraph" w:styleId="BalloonText">
    <w:name w:val="Balloon Text"/>
    <w:basedOn w:val="Normal"/>
    <w:link w:val="BalloonTextChar"/>
    <w:rsid w:val="00BE3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C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C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C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C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C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CAB"/>
    <w:pPr>
      <w:spacing w:before="0" w:after="0"/>
    </w:pPr>
  </w:style>
  <w:style w:type="paragraph" w:customStyle="1" w:styleId="BodyTextBold">
    <w:name w:val="Body Text Bold"/>
    <w:basedOn w:val="BodyText"/>
    <w:qFormat/>
    <w:rsid w:val="00BE3CAB"/>
    <w:rPr>
      <w:b/>
    </w:rPr>
  </w:style>
  <w:style w:type="character" w:styleId="Hyperlink">
    <w:name w:val="Hyperlink"/>
    <w:basedOn w:val="DefaultParagraphFont"/>
    <w:uiPriority w:val="99"/>
    <w:unhideWhenUsed/>
    <w:rsid w:val="007A5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3378</Characters>
  <Application>Microsoft Office Word</Application>
  <DocSecurity>0</DocSecurity>
  <Lines>88</Lines>
  <Paragraphs>66</Paragraphs>
  <ScaleCrop>false</ScaleCrop>
  <Company>Author-it Software Corporation Ltd.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UEPMNT317 Diagnose and repair faults in mechanical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