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121" w:rsidP="004E3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UEPMNT313 Maintain internal combustion engines</w:t>
      </w:r>
      <w:r>
        <w:fldChar w:fldCharType="end"/>
      </w:r>
    </w:p>
    <w:p w:rsidR="004E3121" w:rsidP="004E3121">
      <w:pPr>
        <w:pStyle w:val="Version"/>
        <w:sectPr w:rsidSect="00EE3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4CD" w:rsidP="00EE34CD">
      <w:pPr>
        <w:pStyle w:val="SuperHeading"/>
      </w:pPr>
      <w:r w:rsidRPr="00EE34CD">
        <w:t>UEPMNT313 Maintain internal combustion engines</w:t>
      </w:r>
    </w:p>
    <w:p w:rsidR="00000000" w:rsidRPr="00EE34CD" w:rsidP="00EE34CD">
      <w:pPr>
        <w:pStyle w:val="Heading1"/>
      </w:pPr>
      <w:bookmarkStart w:id="1" w:name="O_980655"/>
      <w:bookmarkEnd w:id="1"/>
      <w:r w:rsidRPr="00EE34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Release 1</w:t>
            </w:r>
            <w:r w:rsidRPr="00EE34CD">
              <w:t>. This is the first release of this unit of competency in the UEP Generation Training Package.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2" w:name="O_980656"/>
      <w:bookmarkEnd w:id="2"/>
      <w:r w:rsidRPr="00EE34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This unit involves the skills and knowledge required to conduct maintenance and major overha</w:t>
            </w:r>
            <w:r w:rsidRPr="00EE34CD">
              <w:t>uls of fixed or pad mounted internal combustion engines.</w:t>
            </w:r>
          </w:p>
          <w:p w:rsidR="00000000" w:rsidRPr="00EE34CD" w:rsidP="00EE34CD">
            <w:pPr>
              <w:pStyle w:val="BodyText"/>
            </w:pPr>
            <w:r w:rsidRPr="00EE34CD">
              <w:t>An overhaul is a thorough examination of a fixed or pad mounted internal combustion engine, with repairs or changes made, as required. This may mean taking apart an internal combustion engine to exam</w:t>
            </w:r>
            <w:r w:rsidRPr="00EE34CD">
              <w:t>ine and repair.</w:t>
            </w:r>
          </w:p>
          <w:p w:rsidR="00000000" w:rsidRPr="00EE34CD" w:rsidP="00EE34CD">
            <w:pPr>
              <w:pStyle w:val="BodyText"/>
            </w:pPr>
            <w:r w:rsidRPr="00EE34CD">
              <w:t>Competency in this unit requires the ability to plan work, assess an internal combustion engine</w:t>
            </w:r>
            <w:r>
              <w:t>’</w:t>
            </w:r>
            <w:r w:rsidRPr="00EE34CD">
              <w:t>s condition, remove auxiliary systems, overhaul and maintain an internal combustion engine, replace auxiliary systems and to report on all compl</w:t>
            </w:r>
            <w:r w:rsidRPr="00EE34CD">
              <w:t>eted work tasks. Individuals will, in general, work under supervision in an electrical, electronic and/or mechanical equipment repair workshop or on site.</w:t>
            </w:r>
          </w:p>
          <w:p w:rsidR="00000000" w:rsidRPr="00EE34CD" w:rsidP="00EE34CD">
            <w:pPr>
              <w:pStyle w:val="BodyText"/>
            </w:pPr>
            <w:r w:rsidRPr="00EE34CD">
              <w:t>Power generation maintenance personnel are typically trained and authorised to receive permits to wor</w:t>
            </w:r>
            <w:r w:rsidRPr="00EE34CD">
              <w:t>k.</w:t>
            </w:r>
          </w:p>
          <w:p w:rsidR="00000000" w:rsidRPr="00EE34CD" w:rsidP="00EE34CD">
            <w:pPr>
              <w:pStyle w:val="BodyText"/>
            </w:pPr>
            <w:r w:rsidRPr="00EE34CD">
              <w:t>No licensing, legislative or certification requirements apply to this unit at the time of publication.</w:t>
            </w:r>
          </w:p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Note: Workplace practice</w:t>
            </w:r>
          </w:p>
          <w:p w:rsidR="00000000" w:rsidRPr="00EE34CD" w:rsidP="00EE34CD">
            <w:pPr>
              <w:pStyle w:val="BodyText"/>
            </w:pPr>
            <w:r w:rsidRPr="00EE34CD">
              <w:t xml:space="preserve">The application of the skills and knowledge described in this unit of competency may require a licence or training permit to </w:t>
            </w:r>
            <w:r w:rsidRPr="00EE34CD">
              <w:t xml:space="preserve">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3" w:name="O_980657"/>
      <w:bookmarkEnd w:id="3"/>
      <w:r w:rsidRPr="00EE34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MEM18</w:t>
            </w:r>
            <w:r w:rsidRPr="00EE34CD">
              <w:t>006C Repair and fit engineering components</w:t>
            </w:r>
          </w:p>
          <w:p w:rsidR="00000000" w:rsidRPr="00EE34CD" w:rsidP="00EE34CD">
            <w:pPr>
              <w:pStyle w:val="BodyText"/>
            </w:pPr>
            <w:r w:rsidRPr="00EE34CD">
              <w:t>MEM09002B Interpret technical drawing</w:t>
            </w:r>
          </w:p>
          <w:p w:rsidR="00000000" w:rsidRPr="00EE34CD" w:rsidP="00EE34CD">
            <w:pPr>
              <w:pStyle w:val="BodyText"/>
            </w:pPr>
            <w:r w:rsidRPr="00EE34CD">
              <w:t>MEM12023A Perform engineering measurements</w:t>
            </w:r>
          </w:p>
          <w:p w:rsidR="00000000" w:rsidRPr="00EE34CD" w:rsidP="00EE34CD">
            <w:pPr>
              <w:pStyle w:val="BodyText"/>
            </w:pPr>
            <w:r w:rsidRPr="00EE34CD">
              <w:t>MEM18001C Use hand tools</w:t>
            </w:r>
          </w:p>
          <w:p w:rsidR="00000000" w:rsidRPr="00EE34CD" w:rsidP="00EE34CD">
            <w:pPr>
              <w:pStyle w:val="BodyText"/>
            </w:pPr>
            <w:r w:rsidRPr="00EE34CD">
              <w:t>MEM18002B Use power tools/hand held operations</w:t>
            </w:r>
          </w:p>
          <w:p w:rsidR="00000000" w:rsidRPr="00EE34CD" w:rsidP="00EE34CD">
            <w:pPr>
              <w:pStyle w:val="BodyText"/>
            </w:pPr>
            <w:r w:rsidRPr="00EE34CD">
              <w:t>MEM18003C Use tools for precision work</w:t>
            </w:r>
          </w:p>
          <w:p w:rsidR="00000000" w:rsidRPr="00EE34CD" w:rsidP="00EE34CD">
            <w:pPr>
              <w:pStyle w:val="BodyText"/>
            </w:pPr>
            <w:r w:rsidRPr="00EE34CD">
              <w:t>MEM18055B Dismantle, replace and assemble engineering components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4" w:name="O_980658"/>
      <w:bookmarkEnd w:id="4"/>
      <w:r w:rsidRPr="00EE34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Maintenance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5" w:name="O_980659"/>
      <w:bookmarkEnd w:id="5"/>
      <w:r w:rsidRPr="00EE34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Electricity generation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6" w:name="O_980660"/>
      <w:bookmarkEnd w:id="6"/>
      <w:r w:rsidRPr="00EE34C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PERFORMANCE CRITERIA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Performance criteria describe the performance needed to demonstrate achievement of the element.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Requirements including scope of work and assigned tasks are identified and confirm</w:t>
            </w:r>
            <w:r w:rsidRPr="00EE34CD">
              <w:t>ed with appropriate personnel or by site inspection, in accordance with workplace procedures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Work, Health and Safety (WHS)/Occupational Health and Safety (OHS) regulations, legislative requirements, industry standards, codes of practice, manufacture</w:t>
            </w:r>
            <w:r w:rsidRPr="00EE34CD">
              <w:t xml:space="preserve">rs’ specifications, environmental obligations and workplace procedures are reviewed in preparation for work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Resources are obtained and inspected for compliance with job specification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 xml:space="preserve">Relevant plans, drawings and manuals are selected and used, in accordance with workplace procedures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Correct materials and components for work are obtained and inspected, in accordance with workplace procedures, for compliance with job specification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 xml:space="preserve">Work is planned, sequenced and prioritised, in accordance with workplace procedures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Potential hazards are identified and risk control measures are selected and implemented, in accordance with workplace procedures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Work area is prepared, in accordance with workplace procedures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Assess engine condition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 xml:space="preserve">Internal combustion engine is run and components are assessed visually or aurally to determine condition of </w:t>
            </w:r>
            <w:r w:rsidRPr="00EE34CD">
              <w:t>engine under load, in accordance with workplace proced</w:t>
            </w:r>
            <w:r w:rsidRPr="00EE34CD">
              <w:t xml:space="preserve">ures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Internal combustion engine condition is tested whilst under load, using appropriate test equipment, in accordance with workplace procedures and manufacturers</w:t>
            </w:r>
            <w:r>
              <w:t>’</w:t>
            </w:r>
            <w:r w:rsidRPr="00EE34CD">
              <w:t xml:space="preserve"> specification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Remove auxiliary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Isolations are confirmed, where appropriate, in accordance with workplace procedures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 xml:space="preserve">Auxiliary systems are removed, marked and labelled, to facilitate replacement, in accordance with workplace procedures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 xml:space="preserve">Load device is uncoupled and removed, in accordance with workplace procedures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Overhaul</w:t>
            </w:r>
            <w:r w:rsidRPr="00EE34CD">
              <w:t xml:space="preserve"> </w:t>
            </w:r>
            <w:r w:rsidRPr="00EE34CD">
              <w:rPr>
                <w:rStyle w:val="SpecialBold"/>
              </w:rPr>
              <w:t>and maintain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Internal combustion engine is systematically dismantled, and component parts are clearly marked for identification, in accordance with workpl</w:t>
            </w:r>
            <w:r w:rsidRPr="00EE34CD">
              <w:t xml:space="preserve">ace procedures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Internal combustion engine components are examined, and dimensional inspection is performed, in accordance with workplace procedures, to determine conformance to manufacturers</w:t>
            </w:r>
            <w:r>
              <w:t>’</w:t>
            </w:r>
            <w:r w:rsidRPr="00EE34CD">
              <w:t xml:space="preserve"> specification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Faulty components are replaced, in accordance with manufacturers</w:t>
            </w:r>
            <w:r>
              <w:t>’</w:t>
            </w:r>
            <w:r w:rsidRPr="00EE34CD">
              <w:t xml:space="preserve"> specification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Internal combustion engine components are reassembled, and necessary adjustments are made, in accordance with workplace procedures and manufacturers</w:t>
            </w:r>
            <w:r>
              <w:t>’</w:t>
            </w:r>
            <w:r w:rsidRPr="00EE34CD">
              <w:t xml:space="preserve"> specification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R</w:t>
            </w:r>
            <w:r w:rsidRPr="00EE34CD">
              <w:rPr>
                <w:rStyle w:val="SpecialBold"/>
              </w:rPr>
              <w:t>eplace auxiliary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Load device is coupled, in accordance with workplace procedures and manufacturers</w:t>
            </w:r>
            <w:r>
              <w:t>’</w:t>
            </w:r>
            <w:r w:rsidRPr="00EE34CD">
              <w:t xml:space="preserve"> specification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Auxiliary equipment is maintained, as required, in accordance with workplace procedures and manufacturers</w:t>
            </w:r>
            <w:r>
              <w:t>’</w:t>
            </w:r>
            <w:r w:rsidRPr="00EE34CD">
              <w:t xml:space="preserve"> specification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Auxiliary equipment is aligned and installed, in accordance with workplace procedures and manufacturers</w:t>
            </w:r>
            <w:r>
              <w:t>’</w:t>
            </w:r>
            <w:r w:rsidRPr="00EE34CD">
              <w:t xml:space="preserve"> specification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Internal combustion engine is started and function tested, in accord</w:t>
            </w:r>
            <w:r w:rsidRPr="00EE34CD">
              <w:t>ance with workplace procedures and manufacturers</w:t>
            </w:r>
            <w:r>
              <w:t>’</w:t>
            </w:r>
            <w:r w:rsidRPr="00EE34CD">
              <w:t xml:space="preserve"> specification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Internal combustion engine operating characteristics are monitored, recorded and adjustments are made to obtain optimum performance, in accordance with workplace procedures and manufac</w:t>
            </w:r>
            <w:r w:rsidRPr="00EE34CD">
              <w:t>turers</w:t>
            </w:r>
            <w:r>
              <w:t>’</w:t>
            </w:r>
            <w:r w:rsidRPr="00EE34CD">
              <w:t xml:space="preserve"> specification 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Auxiliary equipment and/or components are overhauled, as required, in accordance with workplace procedures and manufacturers</w:t>
            </w:r>
            <w:r>
              <w:t>’</w:t>
            </w:r>
            <w:r w:rsidRPr="00EE34CD">
              <w:t xml:space="preserve"> specification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Work is completed and appropriate personnel are notified, in ac</w:t>
            </w:r>
            <w:r w:rsidRPr="00EE34CD">
              <w:t xml:space="preserve">cordance with workplace procedures 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Work area is cleared of waste, cleaned, restored and secured, in accordance with workplace procedures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Tools and equipment are cleaned, maintained and stored, in accordance with workplace procedures</w:t>
            </w:r>
          </w:p>
        </w:tc>
      </w:tr>
      <w:tr w:rsidTr="00EE34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Work completion details are finalised, in accordance with workplace procedures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7" w:name="O_980661"/>
      <w:bookmarkEnd w:id="7"/>
      <w:r w:rsidRPr="00EE34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Foundation skills essential to performance are explicit in the performance criteria of this unit of competency.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8" w:name="O_980662"/>
      <w:bookmarkEnd w:id="8"/>
      <w:r w:rsidRPr="00EE34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Range is restricted to essential operating conditions and any other variables essential to the work environment.</w:t>
            </w:r>
          </w:p>
          <w:p w:rsidR="00000000" w:rsidRPr="00EE34CD" w:rsidP="00EE34CD">
            <w:pPr>
              <w:pStyle w:val="BodyText"/>
            </w:pPr>
            <w:r w:rsidRPr="00EE34CD">
              <w:t>Non-essential conditions may be found in the Companion Volume Implementation Guide.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9" w:name="O_980663"/>
      <w:bookmarkEnd w:id="9"/>
      <w:r w:rsidRPr="00EE34CD">
        <w:t>Unit Mapping Informa</w:t>
      </w:r>
      <w:r w:rsidRPr="00EE34CD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>This unit replaces and is equivalent to UEPMNT313B Maintain internal combustion engines.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10" w:name="O_980670"/>
      <w:bookmarkEnd w:id="10"/>
      <w:r w:rsidRPr="00EE34CD">
        <w:t>Links</w:t>
      </w:r>
    </w:p>
    <w:p w:rsidR="00000000" w:rsidRPr="00EE34CD" w:rsidP="004E3121">
      <w:pPr>
        <w:pStyle w:val="BodyText"/>
      </w:pPr>
      <w:r w:rsidRPr="00EE3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736C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34CD" w:rsidP="004E3121">
      <w:pPr>
        <w:pStyle w:val="BodyText"/>
        <w:sectPr w:rsidSect="00EE34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34CD" w:rsidP="00EE34CD">
      <w:pPr>
        <w:pStyle w:val="SuperHeading"/>
      </w:pPr>
      <w:r w:rsidRPr="00EE34CD">
        <w:t>Assessment Requirements for UEPMNT313 Maintain internal combustion engines</w:t>
      </w:r>
    </w:p>
    <w:p w:rsidR="00000000" w:rsidRPr="00EE34CD" w:rsidP="00EE34CD">
      <w:pPr>
        <w:pStyle w:val="Heading1"/>
      </w:pPr>
      <w:bookmarkStart w:id="11" w:name="O_980665"/>
      <w:bookmarkEnd w:id="11"/>
      <w:r w:rsidRPr="00EE34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rPr>
                <w:rStyle w:val="SpecialBold"/>
              </w:rPr>
              <w:t>Release 1.</w:t>
            </w:r>
            <w:r w:rsidRPr="00EE34CD">
              <w:t xml:space="preserve"> This is the first release of this unit of competency in the UEP Generation Training Package.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12" w:name="O_980666"/>
      <w:bookmarkEnd w:id="12"/>
      <w:r w:rsidRPr="00EE34C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>Evidence required to demonstrate competence in this unit must be relevant to and satisfy all the requirements of the eleme</w:t>
            </w:r>
            <w:r w:rsidRPr="00EE34CD">
              <w:t xml:space="preserve">nts, performance criteria and range of conditions on at least two separate occasions and includes: </w:t>
            </w:r>
          </w:p>
        </w:tc>
      </w:tr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ListBullet"/>
            </w:pPr>
            <w:r w:rsidRPr="00EE34CD">
              <w:t>applying Work, Health and Safety (WHS)/Occupational Health and Safety (OHS) requirements including:</w:t>
            </w:r>
          </w:p>
          <w:p w:rsidR="00000000" w:rsidRPr="00EE34CD" w:rsidP="00EE34CD">
            <w:pPr>
              <w:pStyle w:val="ListBullet2"/>
            </w:pPr>
            <w:r w:rsidRPr="00EE34CD">
              <w:t>emergency procedures</w:t>
            </w:r>
          </w:p>
          <w:p w:rsidR="00000000" w:rsidRPr="00EE34CD" w:rsidP="00EE34CD">
            <w:pPr>
              <w:pStyle w:val="ListBullet2"/>
            </w:pPr>
            <w:r w:rsidRPr="00EE34CD">
              <w:t>hazardous material identifi</w:t>
            </w:r>
            <w:r w:rsidRPr="00EE34CD">
              <w:t>cation</w:t>
            </w:r>
          </w:p>
          <w:p w:rsidR="00000000" w:rsidRPr="00EE34CD" w:rsidP="00EE34CD">
            <w:pPr>
              <w:pStyle w:val="ListBullet2"/>
            </w:pPr>
            <w:r w:rsidRPr="00EE34CD">
              <w:t>risk control measures</w:t>
            </w:r>
          </w:p>
          <w:p w:rsidR="00000000" w:rsidRPr="00EE34CD" w:rsidP="00EE34CD">
            <w:pPr>
              <w:pStyle w:val="ListBullet2"/>
            </w:pPr>
            <w:r w:rsidRPr="00EE34CD">
              <w:t>safe working practices</w:t>
            </w:r>
          </w:p>
          <w:p w:rsidR="00000000" w:rsidRPr="00EE34CD" w:rsidP="00EE34CD">
            <w:pPr>
              <w:pStyle w:val="ListBullet2"/>
            </w:pPr>
            <w:r w:rsidRPr="00EE34CD">
              <w:t xml:space="preserve">safety signs </w:t>
            </w:r>
          </w:p>
          <w:p w:rsidR="00000000" w:rsidRPr="00EE34CD" w:rsidP="00EE34CD">
            <w:pPr>
              <w:pStyle w:val="ListBullet"/>
            </w:pPr>
            <w:r w:rsidRPr="00EE34CD">
              <w:t>assessing internal combustion engine condition using diagnosis and testing techniques and methods</w:t>
            </w:r>
          </w:p>
          <w:p w:rsidR="00000000" w:rsidRPr="00EE34CD" w:rsidP="00EE34CD">
            <w:pPr>
              <w:pStyle w:val="ListBullet"/>
            </w:pPr>
            <w:r w:rsidRPr="00EE34CD">
              <w:t>communicating with personnel</w:t>
            </w:r>
          </w:p>
          <w:p w:rsidR="00000000" w:rsidRPr="00EE34CD" w:rsidP="00EE34CD">
            <w:pPr>
              <w:pStyle w:val="ListBullet"/>
            </w:pPr>
            <w:r w:rsidRPr="00EE34CD">
              <w:t>completing work as per scheduled arrangements</w:t>
            </w:r>
          </w:p>
          <w:p w:rsidR="00000000" w:rsidRPr="00EE34CD" w:rsidP="00EE34CD">
            <w:pPr>
              <w:pStyle w:val="ListBullet"/>
            </w:pPr>
            <w:r w:rsidRPr="00EE34CD">
              <w:t>determining perm</w:t>
            </w:r>
            <w:r w:rsidRPr="00EE34CD">
              <w:t>it to work</w:t>
            </w:r>
          </w:p>
          <w:p w:rsidR="00000000" w:rsidRPr="00EE34CD" w:rsidP="00EE34CD">
            <w:pPr>
              <w:pStyle w:val="ListBullet"/>
            </w:pPr>
            <w:r w:rsidRPr="00EE34CD">
              <w:t xml:space="preserve">identifying and inspecting resources, materials and components </w:t>
            </w:r>
          </w:p>
          <w:p w:rsidR="00000000" w:rsidRPr="00EE34CD" w:rsidP="00EE34CD">
            <w:pPr>
              <w:pStyle w:val="ListBullet"/>
            </w:pPr>
            <w:r w:rsidRPr="00EE34CD">
              <w:t>implementing legislation, industry standards, codes of practice and regulations</w:t>
            </w:r>
          </w:p>
          <w:p w:rsidR="00000000" w:rsidRPr="00EE34CD" w:rsidP="00EE34CD">
            <w:pPr>
              <w:pStyle w:val="ListBullet"/>
            </w:pPr>
            <w:r w:rsidRPr="00EE34CD">
              <w:t>interpreting manufacturers</w:t>
            </w:r>
            <w:r>
              <w:t>’</w:t>
            </w:r>
            <w:r w:rsidRPr="00EE34CD">
              <w:t xml:space="preserve"> specifications and manuals </w:t>
            </w:r>
          </w:p>
          <w:p w:rsidR="00000000" w:rsidRPr="00EE34CD" w:rsidP="00EE34CD">
            <w:pPr>
              <w:pStyle w:val="ListBullet"/>
            </w:pPr>
            <w:r w:rsidRPr="00EE34CD">
              <w:t>overhauling and maintaining internal combusti</w:t>
            </w:r>
            <w:r w:rsidRPr="00EE34CD">
              <w:t>on engine using maintenance and repair techniques</w:t>
            </w:r>
          </w:p>
          <w:p w:rsidR="00000000" w:rsidRPr="00EE34CD" w:rsidP="00EE34CD">
            <w:pPr>
              <w:pStyle w:val="ListBullet"/>
            </w:pPr>
            <w:r w:rsidRPr="00EE34CD">
              <w:t>performing isolations</w:t>
            </w:r>
          </w:p>
          <w:p w:rsidR="00000000" w:rsidRPr="00EE34CD" w:rsidP="00EE34CD">
            <w:pPr>
              <w:pStyle w:val="ListBullet"/>
            </w:pPr>
            <w:r w:rsidRPr="00EE34CD">
              <w:t>planning for internal combustion engine maintenance work</w:t>
            </w:r>
          </w:p>
          <w:p w:rsidR="00000000" w:rsidRPr="00EE34CD" w:rsidP="00EE34CD">
            <w:pPr>
              <w:pStyle w:val="ListBullet"/>
            </w:pPr>
            <w:r w:rsidRPr="00EE34CD">
              <w:t xml:space="preserve">recording data </w:t>
            </w:r>
          </w:p>
          <w:p w:rsidR="00000000" w:rsidRPr="00EE34CD" w:rsidP="00EE34CD">
            <w:pPr>
              <w:pStyle w:val="ListBullet"/>
            </w:pPr>
            <w:r w:rsidRPr="00EE34CD">
              <w:t xml:space="preserve">removing auxiliary systems using dismantling and reassembly techniques </w:t>
            </w:r>
          </w:p>
          <w:p w:rsidR="00000000" w:rsidRPr="00EE34CD" w:rsidP="00EE34CD">
            <w:pPr>
              <w:pStyle w:val="ListBullet"/>
            </w:pPr>
            <w:r w:rsidRPr="00EE34CD">
              <w:t>replacing auxiliary system</w:t>
            </w:r>
          </w:p>
          <w:p w:rsidR="00000000" w:rsidRPr="00EE34CD" w:rsidP="00EE34CD">
            <w:pPr>
              <w:pStyle w:val="ListBullet"/>
            </w:pPr>
            <w:r w:rsidRPr="00EE34CD">
              <w:t>using tools and measuring equipment</w:t>
            </w:r>
          </w:p>
          <w:p w:rsidR="00000000" w:rsidRPr="00EE34CD" w:rsidP="00EE34CD">
            <w:pPr>
              <w:pStyle w:val="ListBullet"/>
            </w:pPr>
            <w:r w:rsidRPr="00EE34CD">
              <w:t>utilising torqueing, levelling and alignment techniques</w:t>
            </w:r>
          </w:p>
          <w:p w:rsidR="00000000" w:rsidRPr="00EE34CD" w:rsidP="00EE34CD">
            <w:pPr>
              <w:pStyle w:val="ListBullet"/>
            </w:pPr>
            <w:r w:rsidRPr="00EE34CD">
              <w:t xml:space="preserve">working with manufactured gaskets and seals 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13" w:name="O_980667"/>
      <w:bookmarkEnd w:id="13"/>
      <w:r w:rsidRPr="00EE34C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CD">
            <w:pPr>
              <w:pStyle w:val="BodyText"/>
              <w:rPr>
                <w:lang w:val="en-NZ"/>
              </w:rPr>
            </w:pPr>
            <w:r w:rsidRPr="00EE34CD">
              <w:t xml:space="preserve">Evidence required to demonstrate competence in this unit must be relevant to and </w:t>
            </w:r>
            <w:r w:rsidRPr="00EE34CD">
              <w:t xml:space="preserve">satisfy all the requirements of the elements, performance criteria and range of conditions and includes knowledge of: </w:t>
            </w:r>
          </w:p>
        </w:tc>
      </w:tr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ListBullet"/>
            </w:pPr>
            <w:r w:rsidRPr="00EE34CD">
              <w:t>data recording techniques</w:t>
            </w:r>
          </w:p>
          <w:p w:rsidR="00000000" w:rsidRPr="00EE34CD" w:rsidP="00EE34CD">
            <w:pPr>
              <w:pStyle w:val="ListBullet"/>
            </w:pPr>
            <w:r w:rsidRPr="00EE34CD">
              <w:t>diagnostic and test techniques</w:t>
            </w:r>
          </w:p>
          <w:p w:rsidR="00000000" w:rsidRPr="00EE34CD" w:rsidP="00EE34CD">
            <w:pPr>
              <w:pStyle w:val="ListBullet"/>
            </w:pPr>
            <w:r w:rsidRPr="00EE34CD">
              <w:t xml:space="preserve">dismantling and reassembly techniques </w:t>
            </w:r>
          </w:p>
          <w:p w:rsidR="00000000" w:rsidRPr="00EE34CD" w:rsidP="00EE34CD">
            <w:pPr>
              <w:pStyle w:val="ListBullet"/>
            </w:pPr>
            <w:r w:rsidRPr="00EE34CD">
              <w:t>gaskets and seals</w:t>
            </w:r>
          </w:p>
          <w:p w:rsidR="00000000" w:rsidRPr="00EE34CD" w:rsidP="00EE34CD">
            <w:pPr>
              <w:pStyle w:val="ListBullet"/>
            </w:pPr>
            <w:r w:rsidRPr="00EE34CD">
              <w:t>generation plant and equipment</w:t>
            </w:r>
          </w:p>
          <w:p w:rsidR="00000000" w:rsidRPr="00EE34CD" w:rsidP="00EE34CD">
            <w:pPr>
              <w:pStyle w:val="ListBullet"/>
            </w:pPr>
            <w:r w:rsidRPr="00EE34CD">
              <w:t>internal combustion engines</w:t>
            </w:r>
          </w:p>
          <w:p w:rsidR="00000000" w:rsidRPr="00EE34CD" w:rsidP="00EE34CD">
            <w:pPr>
              <w:pStyle w:val="ListBullet"/>
            </w:pPr>
            <w:r w:rsidRPr="00EE34CD">
              <w:t>isolations</w:t>
            </w:r>
          </w:p>
          <w:p w:rsidR="00000000" w:rsidRPr="00EE34CD" w:rsidP="00EE34CD">
            <w:pPr>
              <w:pStyle w:val="ListBullet"/>
            </w:pPr>
            <w:r w:rsidRPr="00EE34CD">
              <w:t>legislation, industry standards, codes of practice and regulations</w:t>
            </w:r>
          </w:p>
          <w:p w:rsidR="00000000" w:rsidRPr="00EE34CD" w:rsidP="00EE34CD">
            <w:pPr>
              <w:pStyle w:val="ListBullet"/>
            </w:pPr>
            <w:r w:rsidRPr="00EE34CD">
              <w:t>levelling and aligning techniques</w:t>
            </w:r>
          </w:p>
          <w:p w:rsidR="00000000" w:rsidRPr="00EE34CD" w:rsidP="00EE34CD">
            <w:pPr>
              <w:pStyle w:val="ListBullet"/>
            </w:pPr>
            <w:r w:rsidRPr="00EE34CD">
              <w:t>manufacturers</w:t>
            </w:r>
            <w:r>
              <w:t>’</w:t>
            </w:r>
            <w:r w:rsidRPr="00EE34CD">
              <w:t xml:space="preserve"> specifications and manuals</w:t>
            </w:r>
          </w:p>
          <w:p w:rsidR="00000000" w:rsidRPr="00EE34CD" w:rsidP="00EE34CD">
            <w:pPr>
              <w:pStyle w:val="ListBullet"/>
            </w:pPr>
            <w:r w:rsidRPr="00EE34CD">
              <w:t>permit to work system</w:t>
            </w:r>
          </w:p>
          <w:p w:rsidR="00000000" w:rsidRPr="00EE34CD" w:rsidP="00EE34CD">
            <w:pPr>
              <w:pStyle w:val="ListBullet"/>
            </w:pPr>
            <w:r w:rsidRPr="00EE34CD">
              <w:t>repair and installati</w:t>
            </w:r>
            <w:r w:rsidRPr="00EE34CD">
              <w:t>on</w:t>
            </w:r>
          </w:p>
          <w:p w:rsidR="00000000" w:rsidRPr="00EE34CD" w:rsidP="00EE34CD">
            <w:pPr>
              <w:pStyle w:val="ListBullet"/>
            </w:pPr>
            <w:r w:rsidRPr="00EE34CD">
              <w:t>tools and measuring equipment</w:t>
            </w:r>
          </w:p>
          <w:p w:rsidR="00000000" w:rsidRPr="00EE34CD" w:rsidP="00EE34CD">
            <w:pPr>
              <w:pStyle w:val="ListBullet"/>
            </w:pPr>
            <w:r w:rsidRPr="00EE34CD">
              <w:t>torqueing techniques</w:t>
            </w:r>
          </w:p>
          <w:p w:rsidR="00000000" w:rsidRPr="00EE34CD" w:rsidP="00EE34CD">
            <w:pPr>
              <w:pStyle w:val="ListBullet"/>
            </w:pPr>
            <w:r w:rsidRPr="00EE34CD">
              <w:t>typical arrangements of power production plant</w:t>
            </w:r>
          </w:p>
          <w:p w:rsidR="00000000" w:rsidRPr="00EE34CD" w:rsidP="00EE34CD">
            <w:pPr>
              <w:pStyle w:val="ListBullet"/>
            </w:pPr>
            <w:r w:rsidRPr="00EE34CD">
              <w:t>WHS/OHS legislated requirements including:</w:t>
            </w:r>
          </w:p>
          <w:p w:rsidR="00000000" w:rsidRPr="00EE34CD" w:rsidP="00EE34CD">
            <w:pPr>
              <w:pStyle w:val="ListBullet2"/>
            </w:pPr>
            <w:r w:rsidRPr="00EE34CD">
              <w:t>emergency procedures</w:t>
            </w:r>
          </w:p>
          <w:p w:rsidR="00000000" w:rsidRPr="00EE34CD" w:rsidP="00EE34CD">
            <w:pPr>
              <w:pStyle w:val="ListBullet2"/>
            </w:pPr>
            <w:r w:rsidRPr="00EE34CD">
              <w:t>hazardous material identification</w:t>
            </w:r>
          </w:p>
          <w:p w:rsidR="00000000" w:rsidRPr="00EE34CD" w:rsidP="00EE34CD">
            <w:pPr>
              <w:pStyle w:val="ListBullet2"/>
            </w:pPr>
            <w:r w:rsidRPr="00EE34CD">
              <w:t>risk control measures</w:t>
            </w:r>
          </w:p>
          <w:p w:rsidR="00000000" w:rsidRPr="00EE34CD" w:rsidP="00EE34CD">
            <w:pPr>
              <w:pStyle w:val="ListBullet2"/>
            </w:pPr>
            <w:r w:rsidRPr="00EE34CD">
              <w:t>safe working practices</w:t>
            </w:r>
          </w:p>
          <w:p w:rsidR="00000000" w:rsidRPr="00EE34CD" w:rsidP="00EE34CD">
            <w:pPr>
              <w:pStyle w:val="ListBullet2"/>
            </w:pPr>
            <w:r w:rsidRPr="00EE34CD">
              <w:t>safety signs</w:t>
            </w:r>
          </w:p>
          <w:p w:rsidR="00000000" w:rsidRPr="00EE34CD" w:rsidP="00EE34CD">
            <w:pPr>
              <w:pStyle w:val="ListBullet"/>
            </w:pPr>
            <w:r w:rsidRPr="00EE34CD">
              <w:t>workplace documentation</w:t>
            </w:r>
          </w:p>
          <w:p w:rsidR="00000000" w:rsidRPr="00EE34CD" w:rsidP="00EE34CD">
            <w:pPr>
              <w:pStyle w:val="ListBullet"/>
            </w:pPr>
            <w:r w:rsidRPr="00EE34CD">
              <w:t>workplace policies and procedures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14" w:name="O_980668"/>
      <w:bookmarkEnd w:id="14"/>
      <w:r w:rsidRPr="00EE34C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4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CD" w:rsidP="00EE34CD">
            <w:pPr>
              <w:pStyle w:val="BodyText"/>
            </w:pPr>
            <w:r w:rsidRPr="00EE34C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E34CD" w:rsidP="00EE34CD">
            <w:pPr>
              <w:pStyle w:val="BodyText"/>
            </w:pPr>
            <w:r w:rsidRPr="00EE34CD">
              <w:t>As a minimum, assessment must satisfy applicable regulatory requi</w:t>
            </w:r>
            <w:r w:rsidRPr="00EE34CD">
              <w:t>rements, which include requirements in the Standards for Registered Training Organisations current at the time of assessment.</w:t>
            </w:r>
          </w:p>
          <w:p w:rsidR="00000000" w:rsidRPr="00EE34CD" w:rsidP="00EE34CD">
            <w:pPr>
              <w:pStyle w:val="BodyText"/>
            </w:pPr>
            <w:r w:rsidRPr="00EE34CD">
              <w:t>Assessment processes and techniques must be appropriate to the language, literacy and numeracy requirements of the work being perf</w:t>
            </w:r>
            <w:r w:rsidRPr="00EE34CD">
              <w:t>ormed and the needs of the candidate.</w:t>
            </w:r>
          </w:p>
          <w:p w:rsidR="00000000" w:rsidRPr="00EE34CD" w:rsidP="00EE34CD">
            <w:pPr>
              <w:pStyle w:val="BodyText"/>
            </w:pPr>
            <w:r w:rsidRPr="00EE34CD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EE34CD">
              <w:t>must include access to:</w:t>
            </w:r>
          </w:p>
          <w:p w:rsidR="00000000" w:rsidRPr="00EE34CD" w:rsidP="00EE34CD">
            <w:pPr>
              <w:pStyle w:val="ListBullet"/>
            </w:pPr>
            <w:r w:rsidRPr="00EE34CD">
              <w:t>a range of relevant exercises, case studies and/or other simulations</w:t>
            </w:r>
          </w:p>
          <w:p w:rsidR="00000000" w:rsidRPr="00EE34CD" w:rsidP="00EE34CD">
            <w:pPr>
              <w:pStyle w:val="ListBullet"/>
            </w:pPr>
            <w:r w:rsidRPr="00EE34CD">
              <w:t>relevant and appropriate materials, tools, equipment and personal protective equipment currently used in industry applicable documentation including workplace pro</w:t>
            </w:r>
            <w:r w:rsidRPr="00EE34CD">
              <w:t>cedures, industry standards, equipment specifications, regulations, codes of practice and operation manuals.</w:t>
            </w:r>
          </w:p>
        </w:tc>
      </w:tr>
    </w:tbl>
    <w:p w:rsidR="00000000" w:rsidRPr="00EE34CD" w:rsidP="00EE34CD">
      <w:pPr>
        <w:pStyle w:val="NoPaddingFontSize1"/>
      </w:pPr>
    </w:p>
    <w:p w:rsidR="00000000" w:rsidRPr="00EE34CD" w:rsidP="00EE34CD">
      <w:pPr>
        <w:pStyle w:val="AllowPageBreak"/>
      </w:pPr>
    </w:p>
    <w:p w:rsidR="00000000" w:rsidRPr="00EE34CD" w:rsidP="00EE34CD">
      <w:pPr>
        <w:pStyle w:val="Heading1"/>
      </w:pPr>
      <w:bookmarkStart w:id="15" w:name="O_980671"/>
      <w:bookmarkEnd w:id="15"/>
      <w:r w:rsidRPr="00EE34CD">
        <w:t>Links</w:t>
      </w:r>
    </w:p>
    <w:p w:rsidR="00000000" w:rsidRPr="00EE34CD" w:rsidP="004E3121">
      <w:pPr>
        <w:pStyle w:val="BodyText"/>
      </w:pPr>
      <w:r w:rsidRPr="00EE34CD">
        <w:t>Compani</w:t>
      </w:r>
      <w:r w:rsidRPr="00EE34CD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736C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34CD" w:rsidP="00EE34CD"/>
    <w:sectPr w:rsidSect="00EE34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CD" w:rsidRPr="004E3121" w:rsidP="004E3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21" w:rsidP="00EE3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3121" w:rsidP="00EE3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E3121" w:rsidP="00EE34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CD" w:rsidP="00EE3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3121">
      <w:t>Approved</w:t>
    </w:r>
    <w:r w:rsidR="004E31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31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3121">
      <w:rPr>
        <w:noProof/>
      </w:rPr>
      <w:t>5</w:t>
    </w:r>
    <w:r>
      <w:rPr>
        <w:noProof/>
      </w:rPr>
      <w:fldChar w:fldCharType="end"/>
    </w:r>
  </w:p>
  <w:p w:rsidR="00EE34CD" w:rsidP="00EE3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31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3121">
      <w:t>Powering Skills Organisation</w:t>
    </w:r>
    <w:r w:rsidR="004E3121">
      <w:fldChar w:fldCharType="end"/>
    </w:r>
  </w:p>
  <w:p w:rsidR="00EE34CD" w:rsidP="00EE3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4CD" w:rsidRPr="004E3121" w:rsidP="004E3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21" w:rsidRPr="002D2AF8" w:rsidP="00EE3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UEPMNT313 Maintain internal combustion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3121" w:rsidP="00EE34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CD" w:rsidRPr="002D2AF8" w:rsidP="00EE3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3121">
      <w:t>UEPMNT313 Maintain internal combustion engines</w:t>
    </w:r>
    <w:r w:rsidR="004E31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3121">
      <w:rPr>
        <w:noProof/>
      </w:rPr>
      <w:t>2 March 2025</w:t>
    </w:r>
    <w:r>
      <w:fldChar w:fldCharType="end"/>
    </w:r>
  </w:p>
  <w:p w:rsidR="00EE34CD" w:rsidP="00EE3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284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0A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103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4CD"/>
  </w:style>
  <w:style w:type="character" w:customStyle="1" w:styleId="Heading1Char">
    <w:name w:val="Heading 1 Char"/>
    <w:basedOn w:val="DefaultParagraphFont"/>
    <w:link w:val="Heading1"/>
    <w:rsid w:val="00EE3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4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4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4CD"/>
    <w:rPr>
      <w:b/>
      <w:spacing w:val="0"/>
    </w:rPr>
  </w:style>
  <w:style w:type="paragraph" w:styleId="ListBullet2">
    <w:name w:val="List Bullet 2"/>
    <w:basedOn w:val="List2"/>
    <w:rsid w:val="00EE34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3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4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4CD"/>
    <w:rPr>
      <w:i/>
    </w:rPr>
  </w:style>
  <w:style w:type="paragraph" w:styleId="Caption">
    <w:name w:val="caption"/>
    <w:basedOn w:val="BodyText"/>
    <w:next w:val="Normal"/>
    <w:qFormat/>
    <w:rsid w:val="00EE3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4CD"/>
  </w:style>
  <w:style w:type="paragraph" w:styleId="TableofFigures">
    <w:name w:val="table of figures"/>
    <w:basedOn w:val="Normal"/>
    <w:next w:val="Normal"/>
    <w:semiHidden/>
    <w:rsid w:val="00EE3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4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4CD"/>
    <w:rPr>
      <w:rFonts w:ascii="Wingdings" w:hAnsi="Wingdings"/>
    </w:rPr>
  </w:style>
  <w:style w:type="paragraph" w:customStyle="1" w:styleId="TableHeading">
    <w:name w:val="Table Heading"/>
    <w:basedOn w:val="HeadingBase"/>
    <w:rsid w:val="00EE3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4CD"/>
    <w:rPr>
      <w:color w:val="0033CC"/>
      <w:u w:val="none"/>
    </w:rPr>
  </w:style>
  <w:style w:type="paragraph" w:customStyle="1" w:styleId="BodyTextRight">
    <w:name w:val="Body Text Right"/>
    <w:basedOn w:val="BodyText"/>
    <w:rsid w:val="00EE3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4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4CD"/>
    <w:rPr>
      <w:sz w:val="32"/>
    </w:rPr>
  </w:style>
  <w:style w:type="paragraph" w:customStyle="1" w:styleId="HeadingProcedure">
    <w:name w:val="Heading Procedure"/>
    <w:basedOn w:val="HeadingBase"/>
    <w:next w:val="Normal"/>
    <w:rsid w:val="00EE3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4CD"/>
    <w:pPr>
      <w:spacing w:before="60" w:after="60"/>
    </w:pPr>
  </w:style>
  <w:style w:type="paragraph" w:styleId="ListContinue">
    <w:name w:val="List Continue"/>
    <w:basedOn w:val="List"/>
    <w:rsid w:val="00EE34CD"/>
    <w:pPr>
      <w:ind w:firstLine="0"/>
    </w:pPr>
  </w:style>
  <w:style w:type="paragraph" w:customStyle="1" w:styleId="ListNote">
    <w:name w:val="List Note"/>
    <w:basedOn w:val="List"/>
    <w:rsid w:val="00EE3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4CD"/>
    <w:rPr>
      <w:rFonts w:ascii="Courier New" w:hAnsi="Courier New"/>
    </w:rPr>
  </w:style>
  <w:style w:type="paragraph" w:customStyle="1" w:styleId="NoteBullet">
    <w:name w:val="Note Bullet"/>
    <w:basedOn w:val="Note"/>
    <w:rsid w:val="00EE3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4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4CD"/>
    <w:rPr>
      <w:b/>
      <w:smallCaps/>
    </w:rPr>
  </w:style>
  <w:style w:type="paragraph" w:customStyle="1" w:styleId="TableListNumber">
    <w:name w:val="Table List Number"/>
    <w:basedOn w:val="ListNumber"/>
    <w:rsid w:val="00EE3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4CD"/>
    <w:pPr>
      <w:numPr>
        <w:numId w:val="9"/>
      </w:numPr>
    </w:pPr>
  </w:style>
  <w:style w:type="paragraph" w:customStyle="1" w:styleId="ListAlpha2">
    <w:name w:val="List Alpha 2"/>
    <w:basedOn w:val="List2"/>
    <w:rsid w:val="00EE34CD"/>
    <w:pPr>
      <w:numPr>
        <w:numId w:val="8"/>
      </w:numPr>
    </w:pPr>
  </w:style>
  <w:style w:type="paragraph" w:styleId="List2">
    <w:name w:val="List 2"/>
    <w:basedOn w:val="BodyText"/>
    <w:rsid w:val="00EE3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4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4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4CD"/>
    <w:pPr>
      <w:numPr>
        <w:numId w:val="4"/>
      </w:numPr>
    </w:pPr>
  </w:style>
  <w:style w:type="paragraph" w:styleId="ListContinue2">
    <w:name w:val="List Continue 2"/>
    <w:basedOn w:val="List2"/>
    <w:rsid w:val="00EE34CD"/>
    <w:pPr>
      <w:ind w:firstLine="0"/>
    </w:pPr>
  </w:style>
  <w:style w:type="paragraph" w:styleId="ListContinue3">
    <w:name w:val="List Continue 3"/>
    <w:basedOn w:val="List3"/>
    <w:rsid w:val="00EE34CD"/>
    <w:pPr>
      <w:ind w:left="1021" w:firstLine="0"/>
    </w:pPr>
  </w:style>
  <w:style w:type="paragraph" w:styleId="ListContinue4">
    <w:name w:val="List Continue 4"/>
    <w:basedOn w:val="List4"/>
    <w:rsid w:val="00EE34CD"/>
    <w:pPr>
      <w:ind w:firstLine="0"/>
    </w:pPr>
  </w:style>
  <w:style w:type="paragraph" w:styleId="ListContinue5">
    <w:name w:val="List Continue 5"/>
    <w:basedOn w:val="List5"/>
    <w:rsid w:val="00EE34CD"/>
    <w:pPr>
      <w:ind w:firstLine="0"/>
    </w:pPr>
  </w:style>
  <w:style w:type="paragraph" w:styleId="ListNumber3">
    <w:name w:val="List Number 3"/>
    <w:basedOn w:val="List3"/>
    <w:rsid w:val="00EE34CD"/>
    <w:pPr>
      <w:numPr>
        <w:numId w:val="5"/>
      </w:numPr>
    </w:pPr>
  </w:style>
  <w:style w:type="paragraph" w:styleId="ListNumber4">
    <w:name w:val="List Number 4"/>
    <w:basedOn w:val="List4"/>
    <w:rsid w:val="00EE34CD"/>
    <w:pPr>
      <w:numPr>
        <w:numId w:val="6"/>
      </w:numPr>
    </w:pPr>
  </w:style>
  <w:style w:type="paragraph" w:styleId="ListNumber5">
    <w:name w:val="List Number 5"/>
    <w:basedOn w:val="List5"/>
    <w:rsid w:val="00EE34CD"/>
    <w:pPr>
      <w:numPr>
        <w:numId w:val="7"/>
      </w:numPr>
    </w:pPr>
  </w:style>
  <w:style w:type="paragraph" w:styleId="BlockText">
    <w:name w:val="Block Text"/>
    <w:basedOn w:val="Normal"/>
    <w:rsid w:val="00EE3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4CD"/>
    <w:rPr>
      <w:sz w:val="16"/>
      <w:vertAlign w:val="superscript"/>
    </w:rPr>
  </w:style>
  <w:style w:type="character" w:customStyle="1" w:styleId="Symbols">
    <w:name w:val="Symbols"/>
    <w:basedOn w:val="DefaultParagraphFont"/>
    <w:rsid w:val="00EE34CD"/>
    <w:rPr>
      <w:rFonts w:ascii="Symbol" w:hAnsi="Symbol"/>
    </w:rPr>
  </w:style>
  <w:style w:type="character" w:customStyle="1" w:styleId="MenuOptions">
    <w:name w:val="Menu Options"/>
    <w:basedOn w:val="DefaultParagraphFont"/>
    <w:rsid w:val="00EE3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4CD"/>
    <w:rPr>
      <w:b/>
    </w:rPr>
  </w:style>
  <w:style w:type="character" w:customStyle="1" w:styleId="Underlined">
    <w:name w:val="Underlined"/>
    <w:basedOn w:val="DefaultParagraphFont"/>
    <w:rsid w:val="00EE34CD"/>
    <w:rPr>
      <w:u w:val="single"/>
    </w:rPr>
  </w:style>
  <w:style w:type="paragraph" w:customStyle="1" w:styleId="TableBodyTextRight">
    <w:name w:val="Table Body Text Right"/>
    <w:basedOn w:val="TableBodyText"/>
    <w:rsid w:val="00EE3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4CD"/>
    <w:rPr>
      <w:sz w:val="18"/>
    </w:rPr>
  </w:style>
  <w:style w:type="paragraph" w:customStyle="1" w:styleId="BodySmallRight">
    <w:name w:val="Body Small Right"/>
    <w:basedOn w:val="BodyTextRight"/>
    <w:rsid w:val="00EE34CD"/>
    <w:rPr>
      <w:sz w:val="18"/>
      <w:szCs w:val="18"/>
    </w:rPr>
  </w:style>
  <w:style w:type="paragraph" w:customStyle="1" w:styleId="MarginEdition">
    <w:name w:val="Margin Edition"/>
    <w:basedOn w:val="MarginNote"/>
    <w:rsid w:val="00EE3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4CD"/>
    <w:rPr>
      <w:sz w:val="2"/>
      <w:szCs w:val="2"/>
    </w:rPr>
  </w:style>
  <w:style w:type="character" w:customStyle="1" w:styleId="Small">
    <w:name w:val="Small"/>
    <w:basedOn w:val="DefaultParagraphFont"/>
    <w:rsid w:val="00EE34CD"/>
    <w:rPr>
      <w:sz w:val="16"/>
    </w:rPr>
  </w:style>
  <w:style w:type="paragraph" w:customStyle="1" w:styleId="WideTable">
    <w:name w:val="Wide Table"/>
    <w:basedOn w:val="Normal"/>
    <w:rsid w:val="00EE3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4CD"/>
  </w:style>
  <w:style w:type="paragraph" w:styleId="Quote">
    <w:name w:val="Quote"/>
    <w:basedOn w:val="Heading1"/>
    <w:link w:val="QuoteChar"/>
    <w:qFormat/>
    <w:rsid w:val="00EE3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4CD"/>
    <w:pPr>
      <w:pageBreakBefore/>
    </w:pPr>
  </w:style>
  <w:style w:type="paragraph" w:customStyle="1" w:styleId="Border">
    <w:name w:val="Border"/>
    <w:basedOn w:val="Normal"/>
    <w:qFormat/>
    <w:rsid w:val="00EE3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4CD"/>
    <w:rPr>
      <w:u w:val="single"/>
    </w:rPr>
  </w:style>
  <w:style w:type="character" w:customStyle="1" w:styleId="BoldandItalics">
    <w:name w:val="Bold and Italics"/>
    <w:qFormat/>
    <w:rsid w:val="00EE34CD"/>
    <w:rPr>
      <w:b/>
      <w:i/>
      <w:u w:val="none"/>
    </w:rPr>
  </w:style>
  <w:style w:type="paragraph" w:styleId="BalloonText">
    <w:name w:val="Balloon Text"/>
    <w:basedOn w:val="Normal"/>
    <w:link w:val="BalloonTextChar"/>
    <w:rsid w:val="00EE3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4CD"/>
    <w:pPr>
      <w:spacing w:before="0" w:after="0"/>
    </w:pPr>
  </w:style>
  <w:style w:type="paragraph" w:customStyle="1" w:styleId="BodyTextBold">
    <w:name w:val="Body Text Bold"/>
    <w:basedOn w:val="BodyText"/>
    <w:qFormat/>
    <w:rsid w:val="00EE34CD"/>
    <w:rPr>
      <w:b/>
    </w:rPr>
  </w:style>
  <w:style w:type="character" w:styleId="Hyperlink">
    <w:name w:val="Hyperlink"/>
    <w:basedOn w:val="DefaultParagraphFont"/>
    <w:uiPriority w:val="99"/>
    <w:unhideWhenUsed/>
    <w:rsid w:val="004E3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1361</Words>
  <Characters>9214</Characters>
  <Application>Microsoft Office Word</Application>
  <DocSecurity>0</DocSecurity>
  <Lines>341</Lines>
  <Paragraphs>195</Paragraphs>
  <ScaleCrop>false</ScaleCrop>
  <Company>Author-it Software Corporation Ltd.</Company>
  <LinksUpToDate>false</LinksUpToDate>
  <CharactersWithSpaces>10380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UEPMNT313 Maintain internal combustion engines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