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63DA" w:rsidP="000763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UEPMNT305 Maintain industrial fans</w:t>
      </w:r>
      <w:r>
        <w:fldChar w:fldCharType="end"/>
      </w:r>
    </w:p>
    <w:p w:rsidR="000763DA" w:rsidP="000763DA">
      <w:pPr>
        <w:pStyle w:val="Version"/>
        <w:sectPr w:rsidSect="009564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5642C" w:rsidP="0095642C">
      <w:pPr>
        <w:pStyle w:val="SuperHeading"/>
      </w:pPr>
      <w:r w:rsidRPr="0095642C">
        <w:t>UEPMNT305 Maintain industrial fans</w:t>
      </w:r>
    </w:p>
    <w:p w:rsidR="00000000" w:rsidRPr="0095642C" w:rsidP="0095642C">
      <w:pPr>
        <w:pStyle w:val="Heading1"/>
      </w:pPr>
      <w:bookmarkStart w:id="1" w:name="O_1228280"/>
      <w:bookmarkEnd w:id="1"/>
      <w:r w:rsidRPr="0095642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64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C" w:rsidP="0095642C">
            <w:pPr>
              <w:pStyle w:val="BodyText"/>
            </w:pPr>
            <w:r w:rsidRPr="0095642C">
              <w:rPr>
                <w:rStyle w:val="SpecialBold"/>
              </w:rPr>
              <w:t>Release 2.</w:t>
            </w:r>
            <w:r w:rsidRPr="0095642C">
              <w:t xml:space="preserve"> Minor release to update superseded pre-requisite units.</w:t>
            </w:r>
          </w:p>
          <w:p w:rsidR="00000000" w:rsidRPr="0095642C" w:rsidP="0095642C">
            <w:pPr>
              <w:pStyle w:val="BodyText"/>
            </w:pPr>
            <w:r w:rsidRPr="0095642C">
              <w:rPr>
                <w:rStyle w:val="SpecialBold"/>
              </w:rPr>
              <w:t>Release 1</w:t>
            </w:r>
            <w:r w:rsidRPr="0095642C">
              <w:t>. This is the first release of this unit of competency in the UEP Generation Training Package.</w:t>
            </w:r>
          </w:p>
        </w:tc>
      </w:tr>
    </w:tbl>
    <w:p w:rsidR="00000000" w:rsidRPr="0095642C" w:rsidP="0095642C">
      <w:pPr>
        <w:pStyle w:val="NoPaddingFontSize1"/>
      </w:pPr>
    </w:p>
    <w:p w:rsidR="00000000" w:rsidRPr="0095642C" w:rsidP="0095642C">
      <w:pPr>
        <w:pStyle w:val="AllowPageBreak"/>
      </w:pPr>
    </w:p>
    <w:p w:rsidR="00000000" w:rsidRPr="0095642C" w:rsidP="0095642C">
      <w:pPr>
        <w:pStyle w:val="Heading1"/>
      </w:pPr>
      <w:bookmarkStart w:id="2" w:name="O_1228279"/>
      <w:bookmarkEnd w:id="2"/>
      <w:r w:rsidRPr="0095642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64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C" w:rsidP="0095642C">
            <w:pPr>
              <w:pStyle w:val="BodyText"/>
            </w:pPr>
            <w:r w:rsidRPr="0095642C">
              <w:t>This unit involves the skills a</w:t>
            </w:r>
            <w:r w:rsidRPr="0095642C">
              <w:t>nd knowledge required to maintain and/or overhaul industrial fans. It may involve fault finding, diagnosis, repair and may require the removal and replacement of rotating elements with modulating controls.</w:t>
            </w:r>
          </w:p>
          <w:p w:rsidR="00000000" w:rsidRPr="0095642C" w:rsidP="0095642C">
            <w:pPr>
              <w:pStyle w:val="BodyText"/>
            </w:pPr>
            <w:r w:rsidRPr="0095642C">
              <w:t xml:space="preserve">Industrial fans typically provide a large flow of </w:t>
            </w:r>
            <w:r w:rsidRPr="0095642C">
              <w:t>air or gas to power or cool a power generation facility</w:t>
            </w:r>
            <w:r>
              <w:t>’</w:t>
            </w:r>
            <w:r w:rsidRPr="0095642C">
              <w:t>s plant and equipment. The diagnosis and repair of faults requires the systematic investigation of any industrial fan malfunction.</w:t>
            </w:r>
          </w:p>
          <w:p w:rsidR="00000000" w:rsidRPr="0095642C" w:rsidP="0095642C">
            <w:pPr>
              <w:pStyle w:val="BodyText"/>
            </w:pPr>
            <w:r w:rsidRPr="0095642C">
              <w:t>Competency in this unit requires the ability to plan work, remove ind</w:t>
            </w:r>
            <w:r w:rsidRPr="0095642C">
              <w:t>ustrial fans for maintenance, maintain industrial fans, replace and/or install industrial fans and to report on all completed work tasks. Individuals will, in general, work under supervision in an electrical, electronic and/or mechanical equipment repair w</w:t>
            </w:r>
            <w:r w:rsidRPr="0095642C">
              <w:t>orkshop or on site.</w:t>
            </w:r>
          </w:p>
          <w:p w:rsidR="00000000" w:rsidRPr="0095642C" w:rsidP="0095642C">
            <w:pPr>
              <w:pStyle w:val="BodyText"/>
            </w:pPr>
            <w:r w:rsidRPr="0095642C">
              <w:t xml:space="preserve">Power generation maintenance personnel are typically trained and authorised to receive permits to work. </w:t>
            </w:r>
          </w:p>
          <w:p w:rsidR="00000000" w:rsidRPr="0095642C" w:rsidP="0095642C">
            <w:pPr>
              <w:pStyle w:val="BodyText"/>
            </w:pPr>
            <w:r w:rsidRPr="0095642C">
              <w:t>No licensing, legislative or certification requirements apply to this unit at the time of publication.</w:t>
            </w:r>
          </w:p>
          <w:p w:rsidR="00000000" w:rsidRPr="0095642C" w:rsidP="0095642C">
            <w:pPr>
              <w:pStyle w:val="BodyText"/>
            </w:pPr>
            <w:r w:rsidRPr="0095642C">
              <w:rPr>
                <w:rStyle w:val="SpecialBold"/>
              </w:rPr>
              <w:t>Note: Workplace practice</w:t>
            </w:r>
          </w:p>
          <w:p w:rsidR="00000000" w:rsidRPr="0095642C" w:rsidP="0095642C">
            <w:pPr>
              <w:pStyle w:val="BodyText"/>
            </w:pPr>
            <w:r w:rsidRPr="0095642C">
              <w:t>The</w:t>
            </w:r>
            <w:r w:rsidRPr="0095642C">
              <w:t xml:space="preserve"> application of the skills and knowledge described in this unit of competency may require a licence or training permit to practice in the workplace, where work is carried out on gas and electrical installations. Additional and/or other conditions may apply</w:t>
            </w:r>
            <w:r w:rsidRPr="0095642C">
              <w:t xml:space="preserve"> under state and territory legislative and regulatory licensing requirements.  </w:t>
            </w:r>
          </w:p>
        </w:tc>
      </w:tr>
    </w:tbl>
    <w:p w:rsidR="00000000" w:rsidRPr="0095642C" w:rsidP="0095642C">
      <w:pPr>
        <w:pStyle w:val="NoPaddingFontSize1"/>
      </w:pPr>
    </w:p>
    <w:p w:rsidR="00000000" w:rsidRPr="0095642C" w:rsidP="0095642C">
      <w:pPr>
        <w:pStyle w:val="AllowPageBreak"/>
      </w:pPr>
    </w:p>
    <w:p w:rsidR="00000000" w:rsidRPr="0095642C" w:rsidP="0095642C">
      <w:pPr>
        <w:pStyle w:val="Heading1"/>
      </w:pPr>
      <w:bookmarkStart w:id="3" w:name="O_1228278"/>
      <w:bookmarkEnd w:id="3"/>
      <w:r w:rsidRPr="0095642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64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C" w:rsidP="0095642C">
            <w:pPr>
              <w:pStyle w:val="BodyText"/>
            </w:pPr>
            <w:r w:rsidRPr="0095642C">
              <w:t>MEM09002 Interpret technical drawing</w:t>
            </w:r>
          </w:p>
          <w:p w:rsidR="00000000" w:rsidRPr="0095642C" w:rsidP="0095642C">
            <w:pPr>
              <w:pStyle w:val="BodyText"/>
            </w:pPr>
            <w:r w:rsidRPr="0095642C">
              <w:t>MEM12023 Perform engineering measurements</w:t>
            </w:r>
          </w:p>
          <w:p w:rsidR="00000000" w:rsidRPr="0095642C" w:rsidP="0095642C">
            <w:pPr>
              <w:pStyle w:val="BodyText"/>
            </w:pPr>
            <w:r w:rsidRPr="0095642C">
              <w:t>MEM18001 Use hand tools</w:t>
            </w:r>
          </w:p>
          <w:p w:rsidR="00000000" w:rsidRPr="0095642C" w:rsidP="0095642C">
            <w:pPr>
              <w:pStyle w:val="BodyText"/>
            </w:pPr>
            <w:r w:rsidRPr="0095642C">
              <w:t>MEM18002 Use power tools/hand hel</w:t>
            </w:r>
            <w:r w:rsidRPr="0095642C">
              <w:t>d operations</w:t>
            </w:r>
          </w:p>
          <w:p w:rsidR="00000000" w:rsidRPr="0095642C" w:rsidP="0095642C">
            <w:pPr>
              <w:pStyle w:val="BodyText"/>
            </w:pPr>
            <w:r w:rsidRPr="0095642C">
              <w:t>MEM18003 Use tools for precision work</w:t>
            </w:r>
          </w:p>
          <w:p w:rsidR="00000000" w:rsidRPr="0095642C" w:rsidP="0095642C">
            <w:pPr>
              <w:pStyle w:val="BodyText"/>
            </w:pPr>
            <w:r w:rsidRPr="0095642C">
              <w:t>MEM18006 Perform precision fitting of engineering components</w:t>
            </w:r>
          </w:p>
          <w:p w:rsidR="00000000" w:rsidRPr="0095642C" w:rsidP="0095642C">
            <w:pPr>
              <w:pStyle w:val="BodyText"/>
            </w:pPr>
            <w:r w:rsidRPr="0095642C">
              <w:t>MEM18055 Dismantle, replace and assemble engineering components</w:t>
            </w:r>
          </w:p>
        </w:tc>
      </w:tr>
    </w:tbl>
    <w:p w:rsidR="00000000" w:rsidRPr="0095642C" w:rsidP="0095642C">
      <w:pPr>
        <w:pStyle w:val="NoPaddingFontSize1"/>
      </w:pPr>
    </w:p>
    <w:p w:rsidR="00000000" w:rsidRPr="0095642C" w:rsidP="0095642C">
      <w:pPr>
        <w:pStyle w:val="AllowPageBreak"/>
      </w:pPr>
    </w:p>
    <w:p w:rsidR="00000000" w:rsidRPr="0095642C" w:rsidP="0095642C">
      <w:pPr>
        <w:pStyle w:val="Heading1"/>
      </w:pPr>
      <w:bookmarkStart w:id="4" w:name="O_1228277"/>
      <w:bookmarkEnd w:id="4"/>
      <w:r w:rsidRPr="0095642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64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C" w:rsidP="0095642C">
            <w:pPr>
              <w:pStyle w:val="BodyText"/>
            </w:pPr>
            <w:r w:rsidRPr="0095642C">
              <w:t>Maintenance</w:t>
            </w:r>
          </w:p>
        </w:tc>
      </w:tr>
    </w:tbl>
    <w:p w:rsidR="00000000" w:rsidRPr="0095642C" w:rsidP="0095642C">
      <w:pPr>
        <w:pStyle w:val="NoPaddingFontSize1"/>
      </w:pPr>
    </w:p>
    <w:p w:rsidR="00000000" w:rsidRPr="0095642C" w:rsidP="0095642C">
      <w:pPr>
        <w:pStyle w:val="AllowPageBreak"/>
      </w:pPr>
    </w:p>
    <w:p w:rsidR="00000000" w:rsidRPr="0095642C" w:rsidP="0095642C">
      <w:pPr>
        <w:pStyle w:val="Heading1"/>
      </w:pPr>
      <w:bookmarkStart w:id="5" w:name="O_1228276"/>
      <w:bookmarkEnd w:id="5"/>
      <w:r w:rsidRPr="0095642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64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C" w:rsidP="0095642C">
            <w:pPr>
              <w:pStyle w:val="BodyText"/>
            </w:pPr>
            <w:r w:rsidRPr="0095642C">
              <w:t>Electricity generation</w:t>
            </w:r>
          </w:p>
        </w:tc>
      </w:tr>
    </w:tbl>
    <w:p w:rsidR="00000000" w:rsidRPr="0095642C" w:rsidP="0095642C">
      <w:pPr>
        <w:pStyle w:val="NoPaddingFontSize1"/>
      </w:pPr>
    </w:p>
    <w:p w:rsidR="00000000" w:rsidRPr="0095642C" w:rsidP="0095642C">
      <w:pPr>
        <w:pStyle w:val="AllowPageBreak"/>
      </w:pPr>
    </w:p>
    <w:p w:rsidR="00000000" w:rsidRPr="0095642C" w:rsidP="0095642C">
      <w:pPr>
        <w:pStyle w:val="Heading1"/>
      </w:pPr>
      <w:bookmarkStart w:id="6" w:name="O_1228275"/>
      <w:bookmarkEnd w:id="6"/>
      <w:r w:rsidRPr="0095642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56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C" w:rsidP="0095642C">
            <w:pPr>
              <w:pStyle w:val="BodyText"/>
            </w:pPr>
            <w:r w:rsidRPr="0095642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rPr>
                <w:rStyle w:val="SpecialBold"/>
              </w:rPr>
              <w:t>PERFORMANCE CRITERIA</w:t>
            </w:r>
          </w:p>
        </w:tc>
      </w:tr>
      <w:tr w:rsidTr="00956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t>Performance criteria describe the performance needed to demonstrate achievement of the element.</w:t>
            </w:r>
          </w:p>
        </w:tc>
      </w:tr>
      <w:tr w:rsidTr="00956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C" w:rsidP="0095642C">
            <w:pPr>
              <w:pStyle w:val="BodyText"/>
            </w:pPr>
            <w:r w:rsidRPr="0095642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C" w:rsidP="0095642C">
            <w:pPr>
              <w:pStyle w:val="BodyText"/>
            </w:pPr>
            <w:r w:rsidRPr="0095642C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t>Requirements including scope of work and assigned roles are identified and confirmed with appropriate personnel or by site in</w:t>
            </w:r>
            <w:r w:rsidRPr="0095642C">
              <w:t>spection, in accordance with workplace procedures</w:t>
            </w:r>
          </w:p>
        </w:tc>
      </w:tr>
      <w:tr w:rsidTr="00956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t>Occupational Health and Safety(OHS)/Work, Health and Safety (WHS) regulations, legislative requirements, industry standards, codes of practice, manufacturers</w:t>
            </w:r>
            <w:r>
              <w:t>’</w:t>
            </w:r>
            <w:r w:rsidRPr="0095642C">
              <w:t xml:space="preserve"> specifications, environmental obligation</w:t>
            </w:r>
            <w:r w:rsidRPr="0095642C">
              <w:t xml:space="preserve">s and workplace procedures are reviewed in preparation for work </w:t>
            </w:r>
          </w:p>
        </w:tc>
      </w:tr>
      <w:tr w:rsidTr="00956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t>Resources for work activities are obtained and inspected for compliance with job specification</w:t>
            </w:r>
          </w:p>
        </w:tc>
      </w:tr>
      <w:tr w:rsidTr="00956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t xml:space="preserve">Relevant plans, drawings and manuals are selected and used, in accordance with the workplace procedures </w:t>
            </w:r>
          </w:p>
        </w:tc>
      </w:tr>
      <w:tr w:rsidTr="00956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t>Correct materials and components for work are obtained and inspected, in accordance with workplace procedures, for compliance with job specifica</w:t>
            </w:r>
            <w:r w:rsidRPr="0095642C">
              <w:t>tion</w:t>
            </w:r>
          </w:p>
        </w:tc>
      </w:tr>
      <w:tr w:rsidTr="00956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t xml:space="preserve">Work is planned, sequenced and prioritised, in accordance with workplace procedures </w:t>
            </w:r>
          </w:p>
        </w:tc>
      </w:tr>
      <w:tr w:rsidTr="00956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t xml:space="preserve">Potential hazards are identified, and risk control measures are selected and implemented, in accordance with workplace procedures </w:t>
            </w:r>
          </w:p>
        </w:tc>
      </w:tr>
      <w:tr w:rsidTr="00956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t>Work area is prepared, in accordance with workplace procedures</w:t>
            </w:r>
          </w:p>
        </w:tc>
      </w:tr>
      <w:tr w:rsidTr="00956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C" w:rsidP="0095642C">
            <w:pPr>
              <w:pStyle w:val="BodyText"/>
            </w:pPr>
            <w:r w:rsidRPr="0095642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C" w:rsidP="0095642C">
            <w:pPr>
              <w:pStyle w:val="BodyText"/>
            </w:pPr>
            <w:r w:rsidRPr="0095642C">
              <w:rPr>
                <w:rStyle w:val="SpecialBold"/>
              </w:rPr>
              <w:t>Remove industrial</w:t>
            </w:r>
            <w:r w:rsidRPr="0095642C">
              <w:t xml:space="preserve"> </w:t>
            </w:r>
            <w:r w:rsidRPr="0095642C">
              <w:rPr>
                <w:rStyle w:val="SpecialBold"/>
              </w:rPr>
              <w:t xml:space="preserve">fan for </w:t>
            </w:r>
            <w:r w:rsidRPr="0095642C">
              <w:rPr>
                <w:rStyle w:val="SpecialBold"/>
              </w:rPr>
              <w:t>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t xml:space="preserve">Isolations are confirmed, where appropriate, in </w:t>
            </w:r>
            <w:r w:rsidRPr="0095642C">
              <w:t xml:space="preserve">accordance with workplace procedures </w:t>
            </w:r>
          </w:p>
        </w:tc>
      </w:tr>
      <w:tr w:rsidTr="00956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t xml:space="preserve">Industrial fans are disconnected, in accordance with workplace procedures </w:t>
            </w:r>
          </w:p>
        </w:tc>
      </w:tr>
      <w:tr w:rsidTr="00956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t xml:space="preserve">Industrial fans are removed, in a manner which will assist in replacement, in accordance with workplace procedures </w:t>
            </w:r>
          </w:p>
        </w:tc>
      </w:tr>
      <w:tr w:rsidTr="00956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t xml:space="preserve">Industrial fans are inspected for abnormalities, in accordance with workplace procedures </w:t>
            </w:r>
          </w:p>
        </w:tc>
      </w:tr>
      <w:tr w:rsidTr="00956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C" w:rsidP="0095642C">
            <w:pPr>
              <w:pStyle w:val="BodyText"/>
            </w:pPr>
            <w:r w:rsidRPr="0095642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C" w:rsidP="0095642C">
            <w:pPr>
              <w:pStyle w:val="BodyText"/>
            </w:pPr>
            <w:r w:rsidRPr="0095642C">
              <w:rPr>
                <w:rStyle w:val="SpecialBold"/>
              </w:rPr>
              <w:t>Maintain industrial fans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t>Maintenance is performed on industrial fans, in accordance with manufacturers</w:t>
            </w:r>
            <w:r>
              <w:t>’</w:t>
            </w:r>
            <w:r w:rsidRPr="0095642C">
              <w:t xml:space="preserve"> specification and workplace procedures</w:t>
            </w:r>
          </w:p>
        </w:tc>
      </w:tr>
      <w:tr w:rsidTr="00956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t>Component</w:t>
            </w:r>
            <w:r w:rsidRPr="0095642C">
              <w:t>s are disassembled or assembled and   preliminary balance of equipment is obtained, maintained and adjusted by assembling components of an appropriate weight, in accordance with workplace procedures and manufacturers</w:t>
            </w:r>
            <w:r>
              <w:t>’</w:t>
            </w:r>
            <w:r w:rsidRPr="0095642C">
              <w:t xml:space="preserve"> specification </w:t>
            </w:r>
          </w:p>
        </w:tc>
      </w:tr>
      <w:tr w:rsidTr="00956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t>Sketches are mad</w:t>
            </w:r>
            <w:r w:rsidRPr="0095642C">
              <w:t>e, data noted and components are marked for identification or reassembly, in accordance with workplace procedures</w:t>
            </w:r>
          </w:p>
        </w:tc>
      </w:tr>
      <w:tr w:rsidTr="00956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t>New components are obtained and inspected for compliance with manufacturers</w:t>
            </w:r>
            <w:r>
              <w:t>’</w:t>
            </w:r>
            <w:r w:rsidRPr="0095642C">
              <w:t xml:space="preserve"> specification, in accordance with workplace procedures</w:t>
            </w:r>
          </w:p>
        </w:tc>
      </w:tr>
      <w:tr w:rsidTr="00956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t>Dimensional inspection is performed with precision measuring devices to ensure compliance with manufacturers</w:t>
            </w:r>
            <w:r>
              <w:t>’</w:t>
            </w:r>
            <w:r w:rsidRPr="0095642C">
              <w:t xml:space="preserve"> specifications and results are recorded, in accordance with workplace procedures</w:t>
            </w:r>
          </w:p>
        </w:tc>
      </w:tr>
      <w:tr w:rsidTr="00956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t xml:space="preserve">Industrial fans are reassembled, applying appropriate </w:t>
            </w:r>
            <w:r w:rsidRPr="0095642C">
              <w:t>principles and techniques, in accordance with workplace procedures and manufacturers</w:t>
            </w:r>
            <w:r>
              <w:t>’</w:t>
            </w:r>
            <w:r w:rsidRPr="0095642C">
              <w:t xml:space="preserve"> specifications </w:t>
            </w:r>
          </w:p>
        </w:tc>
      </w:tr>
      <w:tr w:rsidTr="00956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t xml:space="preserve">Modifications or alterations to industrial fans are undertaken, in accordance with workplace procedures </w:t>
            </w:r>
          </w:p>
        </w:tc>
      </w:tr>
      <w:tr w:rsidTr="00956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C" w:rsidP="0095642C">
            <w:pPr>
              <w:pStyle w:val="BodyText"/>
            </w:pPr>
            <w:r w:rsidRPr="0095642C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C" w:rsidP="0095642C">
            <w:pPr>
              <w:pStyle w:val="BodyText"/>
            </w:pPr>
            <w:r w:rsidRPr="0095642C">
              <w:rPr>
                <w:rStyle w:val="SpecialBold"/>
              </w:rPr>
              <w:t>Replace</w:t>
            </w:r>
            <w:r w:rsidRPr="0095642C">
              <w:t xml:space="preserve"> </w:t>
            </w:r>
            <w:r w:rsidRPr="0095642C">
              <w:rPr>
                <w:rStyle w:val="SpecialBold"/>
              </w:rPr>
              <w:t>or</w:t>
            </w:r>
            <w:r w:rsidRPr="0095642C">
              <w:t xml:space="preserve"> </w:t>
            </w:r>
            <w:r w:rsidRPr="0095642C">
              <w:rPr>
                <w:rStyle w:val="SpecialBold"/>
              </w:rPr>
              <w:t>install industrial</w:t>
            </w:r>
            <w:r w:rsidRPr="0095642C">
              <w:t xml:space="preserve"> </w:t>
            </w:r>
            <w:r w:rsidRPr="0095642C">
              <w:rPr>
                <w:rStyle w:val="SpecialBold"/>
              </w:rPr>
              <w:t>fans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t xml:space="preserve">Equipment is prepared for industrial fan replacement, in accordance with workplace procedures </w:t>
            </w:r>
          </w:p>
        </w:tc>
      </w:tr>
      <w:tr w:rsidTr="00956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t>Industrial fans are replaced, in accordance with workplace procedures and manufacturers</w:t>
            </w:r>
            <w:r>
              <w:t>’</w:t>
            </w:r>
            <w:r w:rsidRPr="0095642C">
              <w:t xml:space="preserve"> specification</w:t>
            </w:r>
          </w:p>
        </w:tc>
      </w:tr>
      <w:tr w:rsidTr="00956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t>Industrial fans are levelled, aligned, coupl</w:t>
            </w:r>
            <w:r w:rsidRPr="0095642C">
              <w:t xml:space="preserve">ed and connected, in accordance with workplace procedures </w:t>
            </w:r>
          </w:p>
        </w:tc>
      </w:tr>
      <w:tr w:rsidTr="00956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t>All fastenings are torqued, in accordance with workplace procedures and manufacturers</w:t>
            </w:r>
            <w:r>
              <w:t>’</w:t>
            </w:r>
            <w:r w:rsidRPr="0095642C">
              <w:t xml:space="preserve"> specification </w:t>
            </w:r>
          </w:p>
        </w:tc>
      </w:tr>
      <w:tr w:rsidTr="00956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t>Machinery, plant and industrial fans are given a test run, monitored and adjusted</w:t>
            </w:r>
            <w:r w:rsidRPr="0095642C">
              <w:t>, as required, in accordance with workplace procedures and manufacturers</w:t>
            </w:r>
            <w:r>
              <w:t>’</w:t>
            </w:r>
            <w:r w:rsidRPr="0095642C">
              <w:t xml:space="preserve"> specification </w:t>
            </w:r>
          </w:p>
        </w:tc>
      </w:tr>
      <w:tr w:rsidTr="00956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C" w:rsidP="0095642C">
            <w:pPr>
              <w:pStyle w:val="BodyText"/>
            </w:pPr>
            <w:r w:rsidRPr="0095642C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C" w:rsidP="0095642C">
            <w:pPr>
              <w:pStyle w:val="BodyText"/>
            </w:pPr>
            <w:r w:rsidRPr="0095642C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t xml:space="preserve">Work is completed, and appropriate personnel are notified, in accordance with workplace procedures </w:t>
            </w:r>
          </w:p>
        </w:tc>
      </w:tr>
      <w:tr w:rsidTr="00956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t>Work area is cleared of waste, cleaned, restored and secured, in accordance with workplace procedures</w:t>
            </w:r>
          </w:p>
        </w:tc>
      </w:tr>
      <w:tr w:rsidTr="00956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t>Tools and equipment are maintained and stored, in accordance with workplace procedures</w:t>
            </w:r>
          </w:p>
        </w:tc>
      </w:tr>
      <w:tr w:rsidTr="00956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2C">
            <w:pPr>
              <w:pStyle w:val="BodyText"/>
              <w:rPr>
                <w:lang w:val="en-NZ"/>
              </w:rPr>
            </w:pPr>
            <w:r w:rsidRPr="0095642C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C" w:rsidP="0095642C">
            <w:pPr>
              <w:pStyle w:val="BodyText"/>
            </w:pPr>
            <w:r w:rsidRPr="0095642C">
              <w:t xml:space="preserve">Work completion details are finalised, in accordance </w:t>
            </w:r>
            <w:r w:rsidRPr="0095642C">
              <w:t>with workplace procedures</w:t>
            </w:r>
          </w:p>
        </w:tc>
      </w:tr>
    </w:tbl>
    <w:p w:rsidR="00000000" w:rsidRPr="0095642C" w:rsidP="0095642C">
      <w:pPr>
        <w:pStyle w:val="NoPaddingFontSize1"/>
      </w:pPr>
    </w:p>
    <w:p w:rsidR="00000000" w:rsidRPr="0095642C" w:rsidP="0095642C">
      <w:pPr>
        <w:pStyle w:val="AllowPageBreak"/>
      </w:pPr>
    </w:p>
    <w:p w:rsidR="00000000" w:rsidRPr="0095642C" w:rsidP="0095642C">
      <w:pPr>
        <w:pStyle w:val="Heading1"/>
      </w:pPr>
      <w:bookmarkStart w:id="7" w:name="O_1228274"/>
      <w:bookmarkEnd w:id="7"/>
      <w:r w:rsidRPr="0095642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64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C" w:rsidP="0095642C">
            <w:pPr>
              <w:pStyle w:val="BodyText"/>
            </w:pPr>
            <w:r w:rsidRPr="0095642C">
              <w:t>Foundation skills essential to performance are explicit in the performance criteria of this unit of competency.</w:t>
            </w:r>
          </w:p>
        </w:tc>
      </w:tr>
    </w:tbl>
    <w:p w:rsidR="00000000" w:rsidRPr="0095642C" w:rsidP="0095642C">
      <w:pPr>
        <w:pStyle w:val="NoPaddingFontSize1"/>
      </w:pPr>
    </w:p>
    <w:p w:rsidR="00000000" w:rsidRPr="0095642C" w:rsidP="0095642C">
      <w:pPr>
        <w:pStyle w:val="AllowPageBreak"/>
      </w:pPr>
    </w:p>
    <w:p w:rsidR="00000000" w:rsidRPr="0095642C" w:rsidP="0095642C">
      <w:pPr>
        <w:pStyle w:val="Heading1"/>
      </w:pPr>
      <w:bookmarkStart w:id="8" w:name="O_1228273"/>
      <w:bookmarkEnd w:id="8"/>
      <w:r w:rsidRPr="0095642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64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C" w:rsidP="0095642C">
            <w:pPr>
              <w:pStyle w:val="BodyText"/>
            </w:pPr>
            <w:r w:rsidRPr="0095642C">
              <w:t>Range is restricted to essential operating conditions and any other variables essential to the work environment.</w:t>
            </w:r>
          </w:p>
          <w:p w:rsidR="00000000" w:rsidRPr="0095642C" w:rsidP="0095642C">
            <w:pPr>
              <w:pStyle w:val="BodyText"/>
            </w:pPr>
            <w:r w:rsidRPr="0095642C">
              <w:t>Non-essential conditions may be found in the Companion Volume Implementation Guide.</w:t>
            </w:r>
          </w:p>
        </w:tc>
      </w:tr>
    </w:tbl>
    <w:p w:rsidR="00000000" w:rsidRPr="0095642C" w:rsidP="0095642C">
      <w:pPr>
        <w:pStyle w:val="NoPaddingFontSize1"/>
      </w:pPr>
    </w:p>
    <w:p w:rsidR="00000000" w:rsidRPr="0095642C" w:rsidP="0095642C">
      <w:pPr>
        <w:pStyle w:val="AllowPageBreak"/>
      </w:pPr>
    </w:p>
    <w:p w:rsidR="00000000" w:rsidRPr="0095642C" w:rsidP="0095642C">
      <w:pPr>
        <w:pStyle w:val="Heading1"/>
      </w:pPr>
      <w:bookmarkStart w:id="9" w:name="O_1228272"/>
      <w:bookmarkEnd w:id="9"/>
      <w:r w:rsidRPr="0095642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64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2C" w:rsidP="0095642C">
            <w:pPr>
              <w:pStyle w:val="BodyText"/>
            </w:pPr>
            <w:r w:rsidRPr="0095642C">
              <w:t>This unit rep</w:t>
            </w:r>
            <w:r w:rsidRPr="0095642C">
              <w:t>laces and is equivalent to UEPMNT305B Maintain industrial fans.</w:t>
            </w:r>
          </w:p>
        </w:tc>
      </w:tr>
    </w:tbl>
    <w:p w:rsidR="00000000" w:rsidRPr="0095642C" w:rsidP="0095642C">
      <w:pPr>
        <w:pStyle w:val="NoPaddingFontSize1"/>
      </w:pPr>
    </w:p>
    <w:p w:rsidR="00000000" w:rsidRPr="0095642C" w:rsidP="0095642C">
      <w:pPr>
        <w:pStyle w:val="AllowPageBreak"/>
      </w:pPr>
    </w:p>
    <w:p w:rsidR="00000000" w:rsidRPr="0095642C" w:rsidP="0095642C">
      <w:pPr>
        <w:pStyle w:val="Heading1"/>
      </w:pPr>
      <w:bookmarkStart w:id="10" w:name="O_1228281"/>
      <w:bookmarkEnd w:id="10"/>
      <w:r w:rsidRPr="0095642C">
        <w:t>Links</w:t>
      </w:r>
    </w:p>
    <w:p w:rsidR="00000000" w:rsidRPr="0095642C" w:rsidP="000763DA">
      <w:pPr>
        <w:pStyle w:val="BodyText"/>
      </w:pPr>
      <w:r w:rsidRPr="009564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7473D6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5642C" w:rsidP="0095642C"/>
    <w:sectPr w:rsidSect="009564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4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42C" w:rsidRPr="000763DA" w:rsidP="000763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4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3DA" w:rsidP="009564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63DA" w:rsidP="009564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763DA" w:rsidP="009564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4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3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642C" w:rsidRPr="000763DA" w:rsidP="000763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4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3DA" w:rsidRPr="002D2AF8" w:rsidP="009564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UEPMNT305 Maintain industrial fans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763DA" w:rsidP="009564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64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64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64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64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64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64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64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64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64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64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64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642C"/>
  </w:style>
  <w:style w:type="character" w:customStyle="1" w:styleId="Heading1Char">
    <w:name w:val="Heading 1 Char"/>
    <w:basedOn w:val="DefaultParagraphFont"/>
    <w:link w:val="Heading1"/>
    <w:rsid w:val="009564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64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642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5642C"/>
    <w:rPr>
      <w:b/>
      <w:spacing w:val="0"/>
    </w:rPr>
  </w:style>
  <w:style w:type="paragraph" w:customStyle="1" w:styleId="SuperHeading">
    <w:name w:val="SuperHeading"/>
    <w:basedOn w:val="Normal"/>
    <w:rsid w:val="009564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64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564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64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64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64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64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64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64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64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64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64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64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64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64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64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64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64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64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64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64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642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564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64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64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64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642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64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64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64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64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64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64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64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64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64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642C"/>
    <w:rPr>
      <w:i/>
    </w:rPr>
  </w:style>
  <w:style w:type="paragraph" w:styleId="Caption">
    <w:name w:val="caption"/>
    <w:basedOn w:val="BodyText"/>
    <w:next w:val="Normal"/>
    <w:qFormat/>
    <w:rsid w:val="009564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64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64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642C"/>
  </w:style>
  <w:style w:type="paragraph" w:styleId="TableofFigures">
    <w:name w:val="table of figures"/>
    <w:basedOn w:val="Normal"/>
    <w:next w:val="Normal"/>
    <w:semiHidden/>
    <w:rsid w:val="009564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642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5642C"/>
    <w:rPr>
      <w:rFonts w:ascii="Wingdings" w:hAnsi="Wingdings"/>
    </w:rPr>
  </w:style>
  <w:style w:type="paragraph" w:customStyle="1" w:styleId="TableHeading">
    <w:name w:val="Table Heading"/>
    <w:basedOn w:val="HeadingBase"/>
    <w:rsid w:val="009564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642C"/>
    <w:rPr>
      <w:color w:val="0033CC"/>
      <w:u w:val="none"/>
    </w:rPr>
  </w:style>
  <w:style w:type="paragraph" w:customStyle="1" w:styleId="BodyTextRight">
    <w:name w:val="Body Text Right"/>
    <w:basedOn w:val="BodyText"/>
    <w:rsid w:val="009564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64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642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64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64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64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642C"/>
    <w:rPr>
      <w:sz w:val="32"/>
    </w:rPr>
  </w:style>
  <w:style w:type="paragraph" w:customStyle="1" w:styleId="HeadingProcedure">
    <w:name w:val="Heading Procedure"/>
    <w:basedOn w:val="HeadingBase"/>
    <w:next w:val="Normal"/>
    <w:rsid w:val="009564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642C"/>
    <w:pPr>
      <w:spacing w:before="60" w:after="60"/>
    </w:pPr>
  </w:style>
  <w:style w:type="paragraph" w:styleId="ListContinue">
    <w:name w:val="List Continue"/>
    <w:basedOn w:val="List"/>
    <w:rsid w:val="0095642C"/>
    <w:pPr>
      <w:ind w:firstLine="0"/>
    </w:pPr>
  </w:style>
  <w:style w:type="paragraph" w:customStyle="1" w:styleId="ListNote">
    <w:name w:val="List Note"/>
    <w:basedOn w:val="List"/>
    <w:rsid w:val="009564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64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64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642C"/>
    <w:rPr>
      <w:rFonts w:ascii="Courier New" w:hAnsi="Courier New"/>
    </w:rPr>
  </w:style>
  <w:style w:type="paragraph" w:customStyle="1" w:styleId="NoteBullet">
    <w:name w:val="Note Bullet"/>
    <w:basedOn w:val="Note"/>
    <w:rsid w:val="009564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64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64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64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642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564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64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642C"/>
    <w:rPr>
      <w:b/>
      <w:smallCaps/>
    </w:rPr>
  </w:style>
  <w:style w:type="paragraph" w:customStyle="1" w:styleId="TableListNumber">
    <w:name w:val="Table List Number"/>
    <w:basedOn w:val="ListNumber"/>
    <w:rsid w:val="009564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64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642C"/>
    <w:pPr>
      <w:numPr>
        <w:numId w:val="7"/>
      </w:numPr>
    </w:pPr>
  </w:style>
  <w:style w:type="paragraph" w:customStyle="1" w:styleId="ListAlpha2">
    <w:name w:val="List Alpha 2"/>
    <w:basedOn w:val="List2"/>
    <w:rsid w:val="0095642C"/>
    <w:pPr>
      <w:numPr>
        <w:numId w:val="6"/>
      </w:numPr>
    </w:pPr>
  </w:style>
  <w:style w:type="paragraph" w:styleId="List2">
    <w:name w:val="List 2"/>
    <w:basedOn w:val="BodyText"/>
    <w:rsid w:val="009564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64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64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64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642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642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5642C"/>
    <w:pPr>
      <w:numPr>
        <w:numId w:val="2"/>
      </w:numPr>
    </w:pPr>
  </w:style>
  <w:style w:type="paragraph" w:styleId="ListContinue2">
    <w:name w:val="List Continue 2"/>
    <w:basedOn w:val="List2"/>
    <w:rsid w:val="0095642C"/>
    <w:pPr>
      <w:ind w:firstLine="0"/>
    </w:pPr>
  </w:style>
  <w:style w:type="paragraph" w:styleId="ListContinue3">
    <w:name w:val="List Continue 3"/>
    <w:basedOn w:val="List3"/>
    <w:rsid w:val="0095642C"/>
    <w:pPr>
      <w:ind w:left="1021" w:firstLine="0"/>
    </w:pPr>
  </w:style>
  <w:style w:type="paragraph" w:styleId="ListContinue4">
    <w:name w:val="List Continue 4"/>
    <w:basedOn w:val="List4"/>
    <w:rsid w:val="0095642C"/>
    <w:pPr>
      <w:ind w:firstLine="0"/>
    </w:pPr>
  </w:style>
  <w:style w:type="paragraph" w:styleId="ListContinue5">
    <w:name w:val="List Continue 5"/>
    <w:basedOn w:val="List5"/>
    <w:rsid w:val="0095642C"/>
    <w:pPr>
      <w:ind w:firstLine="0"/>
    </w:pPr>
  </w:style>
  <w:style w:type="paragraph" w:styleId="ListNumber3">
    <w:name w:val="List Number 3"/>
    <w:basedOn w:val="List3"/>
    <w:rsid w:val="0095642C"/>
    <w:pPr>
      <w:numPr>
        <w:numId w:val="3"/>
      </w:numPr>
    </w:pPr>
  </w:style>
  <w:style w:type="paragraph" w:styleId="ListNumber4">
    <w:name w:val="List Number 4"/>
    <w:basedOn w:val="List4"/>
    <w:rsid w:val="0095642C"/>
    <w:pPr>
      <w:numPr>
        <w:numId w:val="4"/>
      </w:numPr>
    </w:pPr>
  </w:style>
  <w:style w:type="paragraph" w:styleId="ListNumber5">
    <w:name w:val="List Number 5"/>
    <w:basedOn w:val="List5"/>
    <w:rsid w:val="0095642C"/>
    <w:pPr>
      <w:numPr>
        <w:numId w:val="5"/>
      </w:numPr>
    </w:pPr>
  </w:style>
  <w:style w:type="paragraph" w:styleId="BlockText">
    <w:name w:val="Block Text"/>
    <w:basedOn w:val="Normal"/>
    <w:rsid w:val="009564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64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642C"/>
    <w:rPr>
      <w:sz w:val="16"/>
      <w:vertAlign w:val="superscript"/>
    </w:rPr>
  </w:style>
  <w:style w:type="character" w:customStyle="1" w:styleId="Symbols">
    <w:name w:val="Symbols"/>
    <w:basedOn w:val="DefaultParagraphFont"/>
    <w:rsid w:val="0095642C"/>
    <w:rPr>
      <w:rFonts w:ascii="Symbol" w:hAnsi="Symbol"/>
    </w:rPr>
  </w:style>
  <w:style w:type="character" w:customStyle="1" w:styleId="MenuOptions">
    <w:name w:val="Menu Options"/>
    <w:basedOn w:val="DefaultParagraphFont"/>
    <w:rsid w:val="009564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642C"/>
    <w:rPr>
      <w:b/>
    </w:rPr>
  </w:style>
  <w:style w:type="character" w:customStyle="1" w:styleId="Underlined">
    <w:name w:val="Underlined"/>
    <w:basedOn w:val="DefaultParagraphFont"/>
    <w:rsid w:val="0095642C"/>
    <w:rPr>
      <w:u w:val="single"/>
    </w:rPr>
  </w:style>
  <w:style w:type="paragraph" w:customStyle="1" w:styleId="TableBodyTextRight">
    <w:name w:val="Table Body Text Right"/>
    <w:basedOn w:val="TableBodyText"/>
    <w:rsid w:val="009564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642C"/>
    <w:rPr>
      <w:sz w:val="18"/>
    </w:rPr>
  </w:style>
  <w:style w:type="paragraph" w:customStyle="1" w:styleId="BodySmallRight">
    <w:name w:val="Body Small Right"/>
    <w:basedOn w:val="BodyTextRight"/>
    <w:rsid w:val="0095642C"/>
    <w:rPr>
      <w:sz w:val="18"/>
      <w:szCs w:val="18"/>
    </w:rPr>
  </w:style>
  <w:style w:type="paragraph" w:customStyle="1" w:styleId="MarginEdition">
    <w:name w:val="Margin Edition"/>
    <w:basedOn w:val="MarginNote"/>
    <w:rsid w:val="009564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642C"/>
    <w:rPr>
      <w:sz w:val="2"/>
      <w:szCs w:val="2"/>
    </w:rPr>
  </w:style>
  <w:style w:type="character" w:customStyle="1" w:styleId="Small">
    <w:name w:val="Small"/>
    <w:basedOn w:val="DefaultParagraphFont"/>
    <w:rsid w:val="0095642C"/>
    <w:rPr>
      <w:sz w:val="16"/>
    </w:rPr>
  </w:style>
  <w:style w:type="paragraph" w:customStyle="1" w:styleId="WideTable">
    <w:name w:val="Wide Table"/>
    <w:basedOn w:val="Normal"/>
    <w:rsid w:val="009564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642C"/>
  </w:style>
  <w:style w:type="paragraph" w:styleId="Quote">
    <w:name w:val="Quote"/>
    <w:basedOn w:val="Heading1"/>
    <w:link w:val="QuoteChar"/>
    <w:qFormat/>
    <w:rsid w:val="009564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64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642C"/>
    <w:pPr>
      <w:pageBreakBefore/>
    </w:pPr>
  </w:style>
  <w:style w:type="paragraph" w:customStyle="1" w:styleId="Border">
    <w:name w:val="Border"/>
    <w:basedOn w:val="Normal"/>
    <w:qFormat/>
    <w:rsid w:val="009564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64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4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4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64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64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64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64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64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642C"/>
    <w:rPr>
      <w:u w:val="single"/>
    </w:rPr>
  </w:style>
  <w:style w:type="character" w:customStyle="1" w:styleId="BoldandItalics">
    <w:name w:val="Bold and Italics"/>
    <w:qFormat/>
    <w:rsid w:val="0095642C"/>
    <w:rPr>
      <w:b/>
      <w:i/>
      <w:u w:val="none"/>
    </w:rPr>
  </w:style>
  <w:style w:type="paragraph" w:styleId="BalloonText">
    <w:name w:val="Balloon Text"/>
    <w:basedOn w:val="Normal"/>
    <w:link w:val="BalloonTextChar"/>
    <w:rsid w:val="009564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64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64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64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64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64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642C"/>
    <w:pPr>
      <w:spacing w:before="0" w:after="0"/>
    </w:pPr>
  </w:style>
  <w:style w:type="paragraph" w:customStyle="1" w:styleId="BodyTextBold">
    <w:name w:val="Body Text Bold"/>
    <w:basedOn w:val="BodyText"/>
    <w:qFormat/>
    <w:rsid w:val="0095642C"/>
    <w:rPr>
      <w:b/>
    </w:rPr>
  </w:style>
  <w:style w:type="character" w:styleId="Hyperlink">
    <w:name w:val="Hyperlink"/>
    <w:basedOn w:val="DefaultParagraphFont"/>
    <w:uiPriority w:val="99"/>
    <w:unhideWhenUsed/>
    <w:rsid w:val="000763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917</Words>
  <Characters>5940</Characters>
  <Application>Microsoft Office Word</Application>
  <DocSecurity>0</DocSecurity>
  <Lines>258</Lines>
  <Paragraphs>126</Paragraphs>
  <ScaleCrop>false</ScaleCrop>
  <Company>Author-it Software Corporation Ltd.</Company>
  <LinksUpToDate>false</LinksUpToDate>
  <CharactersWithSpaces>6731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UEPMNT305 Maintain industrial fans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2022-12-13T06:23:00Z</dcterms:created>
  <dcterms:modified xsi:type="dcterms:W3CDTF">2022-12-13T06:23:00Z</dcterms:modified>
</cp:coreProperties>
</file>