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1E42" w:rsidP="001D1E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UEPMNT305 Maintain industrial fans</w:t>
      </w:r>
      <w:r>
        <w:fldChar w:fldCharType="end"/>
      </w:r>
    </w:p>
    <w:p w:rsidR="001D1E42" w:rsidP="001D1E42">
      <w:pPr>
        <w:pStyle w:val="Version"/>
        <w:sectPr w:rsidSect="00884C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84C89" w:rsidP="00884C89">
      <w:pPr>
        <w:pStyle w:val="SuperHeading"/>
      </w:pPr>
      <w:r w:rsidRPr="00884C89">
        <w:t>UEPMNT305 Maintain industrial fans</w:t>
      </w:r>
    </w:p>
    <w:p w:rsidR="00000000" w:rsidRPr="00884C89" w:rsidP="00884C89">
      <w:pPr>
        <w:pStyle w:val="Heading1"/>
      </w:pPr>
      <w:bookmarkStart w:id="1" w:name="O_1228280"/>
      <w:bookmarkEnd w:id="1"/>
      <w:r w:rsidRPr="00884C8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4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C89" w:rsidP="00884C89">
            <w:pPr>
              <w:pStyle w:val="BodyText"/>
            </w:pPr>
            <w:r w:rsidRPr="00884C89">
              <w:rPr>
                <w:rStyle w:val="SpecialBold"/>
              </w:rPr>
              <w:t>Release 2.</w:t>
            </w:r>
            <w:r w:rsidRPr="00884C89">
              <w:t xml:space="preserve"> Minor release to update superseded pre-requisite units.</w:t>
            </w:r>
          </w:p>
          <w:p w:rsidR="00000000" w:rsidRPr="00884C89" w:rsidP="00884C89">
            <w:pPr>
              <w:pStyle w:val="BodyText"/>
            </w:pPr>
            <w:r w:rsidRPr="00884C89">
              <w:rPr>
                <w:rStyle w:val="SpecialBold"/>
              </w:rPr>
              <w:t>Release 1</w:t>
            </w:r>
            <w:r w:rsidRPr="00884C89">
              <w:t>. This is the first release of this unit of competency in the UEP Generation Training Package.</w:t>
            </w:r>
          </w:p>
        </w:tc>
      </w:tr>
    </w:tbl>
    <w:p w:rsidR="00000000" w:rsidRPr="00884C89" w:rsidP="00884C89">
      <w:pPr>
        <w:pStyle w:val="NoPaddingFontSize1"/>
      </w:pPr>
    </w:p>
    <w:p w:rsidR="00000000" w:rsidRPr="00884C89" w:rsidP="00884C89">
      <w:pPr>
        <w:pStyle w:val="AllowPageBreak"/>
      </w:pPr>
    </w:p>
    <w:p w:rsidR="00000000" w:rsidRPr="00884C89" w:rsidP="00884C89">
      <w:pPr>
        <w:pStyle w:val="Heading1"/>
      </w:pPr>
      <w:bookmarkStart w:id="2" w:name="O_1228279"/>
      <w:bookmarkEnd w:id="2"/>
      <w:r w:rsidRPr="00884C8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4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C89" w:rsidP="00884C89">
            <w:pPr>
              <w:pStyle w:val="BodyText"/>
            </w:pPr>
            <w:r w:rsidRPr="00884C89">
              <w:t>This unit involves the skills a</w:t>
            </w:r>
            <w:r w:rsidRPr="00884C89">
              <w:t>nd knowledge required to maintain and/or overhaul industrial fans. It may involve fault finding, diagnosis, repair and may require the removal and replacement of rotating elements with modulating controls.</w:t>
            </w:r>
          </w:p>
          <w:p w:rsidR="00000000" w:rsidRPr="00884C89" w:rsidP="00884C89">
            <w:pPr>
              <w:pStyle w:val="BodyText"/>
            </w:pPr>
            <w:r w:rsidRPr="00884C89">
              <w:t xml:space="preserve">Industrial fans typically provide a large flow of </w:t>
            </w:r>
            <w:r w:rsidRPr="00884C89">
              <w:t>air or gas to power or cool a power generation facility</w:t>
            </w:r>
            <w:r>
              <w:t>’</w:t>
            </w:r>
            <w:r w:rsidRPr="00884C89">
              <w:t>s plant and equipment. The diagnosis and repair of faults requires the systematic investigation of any industrial fan malfunction.</w:t>
            </w:r>
          </w:p>
          <w:p w:rsidR="00000000" w:rsidRPr="00884C89" w:rsidP="00884C89">
            <w:pPr>
              <w:pStyle w:val="BodyText"/>
            </w:pPr>
            <w:r w:rsidRPr="00884C89">
              <w:t>Competency in this unit requires the ability to plan work, remove ind</w:t>
            </w:r>
            <w:r w:rsidRPr="00884C89">
              <w:t>ustrial fans for maintenance, maintain industrial fans, replace and/or install industrial fans and to report on all completed work tasks. Individuals will, in general, work under supervision in an electrical, electronic and/or mechanical equipment repair w</w:t>
            </w:r>
            <w:r w:rsidRPr="00884C89">
              <w:t>orkshop or on site.</w:t>
            </w:r>
          </w:p>
          <w:p w:rsidR="00000000" w:rsidRPr="00884C89" w:rsidP="00884C89">
            <w:pPr>
              <w:pStyle w:val="BodyText"/>
            </w:pPr>
            <w:r w:rsidRPr="00884C89">
              <w:t xml:space="preserve">Power generation maintenance personnel are typically trained and authorised to receive permits to work. </w:t>
            </w:r>
          </w:p>
          <w:p w:rsidR="00000000" w:rsidRPr="00884C89" w:rsidP="00884C89">
            <w:pPr>
              <w:pStyle w:val="BodyText"/>
            </w:pPr>
            <w:r w:rsidRPr="00884C89">
              <w:t>No licensing, legislative or certification requirements apply to this unit at the time of publication.</w:t>
            </w:r>
          </w:p>
          <w:p w:rsidR="00000000" w:rsidRPr="00884C89" w:rsidP="00884C89">
            <w:pPr>
              <w:pStyle w:val="BodyText"/>
            </w:pPr>
            <w:r w:rsidRPr="00884C89">
              <w:rPr>
                <w:rStyle w:val="SpecialBold"/>
              </w:rPr>
              <w:t>Note: Workplace practice</w:t>
            </w:r>
          </w:p>
          <w:p w:rsidR="00000000" w:rsidRPr="00884C89" w:rsidP="00884C89">
            <w:pPr>
              <w:pStyle w:val="BodyText"/>
            </w:pPr>
            <w:r w:rsidRPr="00884C89">
              <w:t>The</w:t>
            </w:r>
            <w:r w:rsidRPr="00884C89">
              <w:t xml:space="preserve"> application of the skills and knowledge described in this unit of competency may require a licence or training permit to practice in the workplace, where work is carried out on gas and electrical installations. Additional and/or other conditions may apply</w:t>
            </w:r>
            <w:r w:rsidRPr="00884C89">
              <w:t xml:space="preserve"> under state and territory legislative and regulatory licensing requirements.  </w:t>
            </w:r>
          </w:p>
        </w:tc>
      </w:tr>
    </w:tbl>
    <w:p w:rsidR="00000000" w:rsidRPr="00884C89" w:rsidP="00884C89">
      <w:pPr>
        <w:pStyle w:val="NoPaddingFontSize1"/>
      </w:pPr>
    </w:p>
    <w:p w:rsidR="00000000" w:rsidRPr="00884C89" w:rsidP="00884C89">
      <w:pPr>
        <w:pStyle w:val="AllowPageBreak"/>
      </w:pPr>
    </w:p>
    <w:p w:rsidR="00000000" w:rsidRPr="00884C89" w:rsidP="00884C89">
      <w:pPr>
        <w:pStyle w:val="Heading1"/>
      </w:pPr>
      <w:bookmarkStart w:id="3" w:name="O_1228278"/>
      <w:bookmarkEnd w:id="3"/>
      <w:r w:rsidRPr="00884C8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4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C89" w:rsidP="00884C89">
            <w:pPr>
              <w:pStyle w:val="BodyText"/>
            </w:pPr>
            <w:r w:rsidRPr="00884C89">
              <w:t>MEM09002 Interpret technical drawing</w:t>
            </w:r>
          </w:p>
          <w:p w:rsidR="00000000" w:rsidRPr="00884C89" w:rsidP="00884C89">
            <w:pPr>
              <w:pStyle w:val="BodyText"/>
            </w:pPr>
            <w:r w:rsidRPr="00884C89">
              <w:t>MEM12023 Perform engineering measurements</w:t>
            </w:r>
          </w:p>
          <w:p w:rsidR="00000000" w:rsidRPr="00884C89" w:rsidP="00884C89">
            <w:pPr>
              <w:pStyle w:val="BodyText"/>
            </w:pPr>
            <w:r w:rsidRPr="00884C89">
              <w:t>MEM18001 Use hand tools</w:t>
            </w:r>
          </w:p>
          <w:p w:rsidR="00000000" w:rsidRPr="00884C89" w:rsidP="00884C89">
            <w:pPr>
              <w:pStyle w:val="BodyText"/>
            </w:pPr>
            <w:r w:rsidRPr="00884C89">
              <w:t>MEM18002 Use power tools/hand held operations</w:t>
            </w:r>
          </w:p>
          <w:p w:rsidR="00000000" w:rsidRPr="00884C89" w:rsidP="00884C89">
            <w:pPr>
              <w:pStyle w:val="BodyText"/>
            </w:pPr>
            <w:r w:rsidRPr="00884C89">
              <w:t>MEM18003 Use tools for precision work</w:t>
            </w:r>
          </w:p>
          <w:p w:rsidR="00000000" w:rsidRPr="00884C89" w:rsidP="00884C89">
            <w:pPr>
              <w:pStyle w:val="BodyText"/>
            </w:pPr>
            <w:r w:rsidRPr="00884C89">
              <w:t>MEM18006 Perform precision fitting of engineering components</w:t>
            </w:r>
          </w:p>
          <w:p w:rsidR="00000000" w:rsidRPr="00884C89" w:rsidP="00884C89">
            <w:pPr>
              <w:pStyle w:val="BodyText"/>
            </w:pPr>
            <w:r w:rsidRPr="00884C89">
              <w:t>MEM18055 Dismantle, replace and assemble engineering components</w:t>
            </w:r>
          </w:p>
        </w:tc>
      </w:tr>
    </w:tbl>
    <w:p w:rsidR="00000000" w:rsidRPr="00884C89" w:rsidP="00884C89">
      <w:pPr>
        <w:pStyle w:val="NoPaddingFontSize1"/>
      </w:pPr>
    </w:p>
    <w:p w:rsidR="00000000" w:rsidRPr="00884C89" w:rsidP="00884C89">
      <w:pPr>
        <w:pStyle w:val="AllowPageBreak"/>
      </w:pPr>
    </w:p>
    <w:p w:rsidR="00000000" w:rsidRPr="00884C89" w:rsidP="00884C89">
      <w:pPr>
        <w:pStyle w:val="Heading1"/>
      </w:pPr>
      <w:bookmarkStart w:id="4" w:name="O_1228277"/>
      <w:bookmarkEnd w:id="4"/>
      <w:r w:rsidRPr="00884C8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4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C89" w:rsidP="00884C89">
            <w:pPr>
              <w:pStyle w:val="BodyText"/>
            </w:pPr>
            <w:r w:rsidRPr="00884C89">
              <w:t>Maintenan</w:t>
            </w:r>
            <w:r w:rsidRPr="00884C89">
              <w:t>ce</w:t>
            </w:r>
          </w:p>
        </w:tc>
      </w:tr>
    </w:tbl>
    <w:p w:rsidR="00000000" w:rsidRPr="00884C89" w:rsidP="00884C89">
      <w:pPr>
        <w:pStyle w:val="NoPaddingFontSize1"/>
      </w:pPr>
    </w:p>
    <w:p w:rsidR="00000000" w:rsidRPr="00884C89" w:rsidP="00884C89">
      <w:pPr>
        <w:pStyle w:val="AllowPageBreak"/>
      </w:pPr>
    </w:p>
    <w:p w:rsidR="00000000" w:rsidRPr="00884C89" w:rsidP="00884C89">
      <w:pPr>
        <w:pStyle w:val="Heading1"/>
      </w:pPr>
      <w:bookmarkStart w:id="5" w:name="O_1228276"/>
      <w:bookmarkEnd w:id="5"/>
      <w:r w:rsidRPr="00884C8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4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C89" w:rsidP="00884C89">
            <w:pPr>
              <w:pStyle w:val="BodyText"/>
            </w:pPr>
            <w:r w:rsidRPr="00884C89">
              <w:t>Electricity generation</w:t>
            </w:r>
          </w:p>
        </w:tc>
      </w:tr>
    </w:tbl>
    <w:p w:rsidR="00000000" w:rsidRPr="00884C89" w:rsidP="00884C89">
      <w:pPr>
        <w:pStyle w:val="NoPaddingFontSize1"/>
      </w:pPr>
    </w:p>
    <w:p w:rsidR="00000000" w:rsidRPr="00884C89" w:rsidP="00884C89">
      <w:pPr>
        <w:pStyle w:val="AllowPageBreak"/>
      </w:pPr>
    </w:p>
    <w:p w:rsidR="00000000" w:rsidRPr="00884C89" w:rsidP="00884C89">
      <w:pPr>
        <w:pStyle w:val="Heading1"/>
      </w:pPr>
      <w:bookmarkStart w:id="6" w:name="O_1228275"/>
      <w:bookmarkEnd w:id="6"/>
      <w:r w:rsidRPr="00884C8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84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C89" w:rsidP="00884C89">
            <w:pPr>
              <w:pStyle w:val="BodyText"/>
            </w:pPr>
            <w:r w:rsidRPr="00884C8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rPr>
                <w:rStyle w:val="SpecialBold"/>
              </w:rPr>
              <w:t>PERFORMANCE CRITERIA</w:t>
            </w:r>
          </w:p>
        </w:tc>
      </w:tr>
      <w:tr w:rsidTr="00884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t>Performance criteria describe the performance needed to demonstrate achievement of the element.</w:t>
            </w:r>
          </w:p>
        </w:tc>
      </w:tr>
      <w:tr w:rsidTr="00884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C89" w:rsidP="00884C89">
            <w:pPr>
              <w:pStyle w:val="BodyText"/>
            </w:pPr>
            <w:r w:rsidRPr="00884C89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C89" w:rsidP="00884C89">
            <w:pPr>
              <w:pStyle w:val="BodyText"/>
            </w:pPr>
            <w:r w:rsidRPr="00884C89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t>Requirements including scope of work and assigned roles are identified and confirmed with appropriate personnel or by site in</w:t>
            </w:r>
            <w:r w:rsidRPr="00884C89">
              <w:t>spection, in accordance with workplace procedures</w:t>
            </w:r>
          </w:p>
        </w:tc>
      </w:tr>
      <w:tr w:rsidTr="00884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C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t>Occupational Health and Safety(OHS)/Work, Health and Safety (WHS) regulations, legislative requirements, industry standards, codes of practice, manufacturers</w:t>
            </w:r>
            <w:r>
              <w:t>’</w:t>
            </w:r>
            <w:r w:rsidRPr="00884C89">
              <w:t xml:space="preserve"> specifications, environmental obligation</w:t>
            </w:r>
            <w:r w:rsidRPr="00884C89">
              <w:t xml:space="preserve">s and workplace procedures are reviewed in preparation for work </w:t>
            </w:r>
          </w:p>
        </w:tc>
      </w:tr>
      <w:tr w:rsidTr="00884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C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t>Resources for work activities are obtained and inspected for compliance with job specification</w:t>
            </w:r>
          </w:p>
        </w:tc>
      </w:tr>
      <w:tr w:rsidTr="00884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C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t xml:space="preserve">Relevant plans, drawings and manuals are selected and used, in accordance with the workplace procedures </w:t>
            </w:r>
          </w:p>
        </w:tc>
      </w:tr>
      <w:tr w:rsidTr="00884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C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t>Correct materials and components for work are obtained and inspected, in accordance with workplace procedures, for compliance with job specifica</w:t>
            </w:r>
            <w:r w:rsidRPr="00884C89">
              <w:t>tion</w:t>
            </w:r>
          </w:p>
        </w:tc>
      </w:tr>
      <w:tr w:rsidTr="00884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C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t xml:space="preserve">Work is planned, sequenced and prioritised, in accordance with workplace procedures </w:t>
            </w:r>
          </w:p>
        </w:tc>
      </w:tr>
      <w:tr w:rsidTr="00884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C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t xml:space="preserve">Potential hazards are identified, and risk control measures are selected and implemented, in accordance with workplace procedures </w:t>
            </w:r>
          </w:p>
        </w:tc>
      </w:tr>
      <w:tr w:rsidTr="00884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C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t>Work area is prepared, in accordance with workplace procedures</w:t>
            </w:r>
          </w:p>
        </w:tc>
      </w:tr>
      <w:tr w:rsidTr="00884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C89" w:rsidP="00884C89">
            <w:pPr>
              <w:pStyle w:val="BodyText"/>
            </w:pPr>
            <w:r w:rsidRPr="00884C8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C89" w:rsidP="00884C89">
            <w:pPr>
              <w:pStyle w:val="BodyText"/>
            </w:pPr>
            <w:r w:rsidRPr="00884C89">
              <w:rPr>
                <w:rStyle w:val="SpecialBold"/>
              </w:rPr>
              <w:t>Remove industrial</w:t>
            </w:r>
            <w:r w:rsidRPr="00884C89">
              <w:t xml:space="preserve"> </w:t>
            </w:r>
            <w:r w:rsidRPr="00884C89">
              <w:rPr>
                <w:rStyle w:val="SpecialBold"/>
              </w:rPr>
              <w:t xml:space="preserve">fan for </w:t>
            </w:r>
            <w:r w:rsidRPr="00884C89">
              <w:rPr>
                <w:rStyle w:val="SpecialBold"/>
              </w:rPr>
              <w:t>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t xml:space="preserve">Isolations are confirmed, where appropriate, in </w:t>
            </w:r>
            <w:r w:rsidRPr="00884C89">
              <w:t xml:space="preserve">accordance with workplace procedures </w:t>
            </w:r>
          </w:p>
        </w:tc>
      </w:tr>
      <w:tr w:rsidTr="00884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C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t xml:space="preserve">Industrial fans are disconnected, in accordance with workplace procedures </w:t>
            </w:r>
          </w:p>
        </w:tc>
      </w:tr>
      <w:tr w:rsidTr="00884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C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t xml:space="preserve">Industrial fans are removed, in a manner which will assist in replacement, in accordance with workplace procedures </w:t>
            </w:r>
          </w:p>
        </w:tc>
      </w:tr>
      <w:tr w:rsidTr="00884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C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t xml:space="preserve">Industrial fans are inspected for abnormalities, in accordance with workplace procedures </w:t>
            </w:r>
          </w:p>
        </w:tc>
      </w:tr>
      <w:tr w:rsidTr="00884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C89" w:rsidP="00884C89">
            <w:pPr>
              <w:pStyle w:val="BodyText"/>
            </w:pPr>
            <w:r w:rsidRPr="00884C8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C89" w:rsidP="00884C89">
            <w:pPr>
              <w:pStyle w:val="BodyText"/>
            </w:pPr>
            <w:r w:rsidRPr="00884C89">
              <w:rPr>
                <w:rStyle w:val="SpecialBold"/>
              </w:rPr>
              <w:t>Maintain industrial fans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t>Maintenance is performed on industrial fans, in accordance with manufacturers</w:t>
            </w:r>
            <w:r>
              <w:t>’</w:t>
            </w:r>
            <w:r w:rsidRPr="00884C89">
              <w:t xml:space="preserve"> specification and workplace procedures</w:t>
            </w:r>
          </w:p>
        </w:tc>
      </w:tr>
      <w:tr w:rsidTr="00884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C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t>Component</w:t>
            </w:r>
            <w:r w:rsidRPr="00884C89">
              <w:t>s are disassembled or assembled and   preliminary balance of equipment is obtained, maintained and adjusted by assembling components of an appropriate weight, in accordance with workplace procedures and manufacturers</w:t>
            </w:r>
            <w:r>
              <w:t>’</w:t>
            </w:r>
            <w:r w:rsidRPr="00884C89">
              <w:t xml:space="preserve"> specification </w:t>
            </w:r>
          </w:p>
        </w:tc>
      </w:tr>
      <w:tr w:rsidTr="00884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C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t>Sketches are mad</w:t>
            </w:r>
            <w:r w:rsidRPr="00884C89">
              <w:t>e, data noted and components are marked for identification or reassembly, in accordance with workplace procedures</w:t>
            </w:r>
          </w:p>
        </w:tc>
      </w:tr>
      <w:tr w:rsidTr="00884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C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t>New components are obtained and inspected for compliance with manufacturers</w:t>
            </w:r>
            <w:r>
              <w:t>’</w:t>
            </w:r>
            <w:r w:rsidRPr="00884C89">
              <w:t xml:space="preserve"> specification, in accordance with workplace procedures</w:t>
            </w:r>
          </w:p>
        </w:tc>
      </w:tr>
      <w:tr w:rsidTr="00884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C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t>Dimensional inspection is performed with precision measuring devices to ensure compliance with manufacturers</w:t>
            </w:r>
            <w:r>
              <w:t>’</w:t>
            </w:r>
            <w:r w:rsidRPr="00884C89">
              <w:t xml:space="preserve"> specifications and results are recorded, in accordance with workplace procedures</w:t>
            </w:r>
          </w:p>
        </w:tc>
      </w:tr>
      <w:tr w:rsidTr="00884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C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t xml:space="preserve">Industrial fans are reassembled, applying appropriate </w:t>
            </w:r>
            <w:r w:rsidRPr="00884C89">
              <w:t>principles and techniques, in accordance with workplace procedures and manufacturers</w:t>
            </w:r>
            <w:r>
              <w:t>’</w:t>
            </w:r>
            <w:r w:rsidRPr="00884C89">
              <w:t xml:space="preserve"> specifications </w:t>
            </w:r>
          </w:p>
        </w:tc>
      </w:tr>
      <w:tr w:rsidTr="00884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C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t xml:space="preserve">Modifications or alterations to industrial fans are undertaken, in accordance with workplace procedures </w:t>
            </w:r>
          </w:p>
        </w:tc>
      </w:tr>
      <w:tr w:rsidTr="00884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C89" w:rsidP="00884C89">
            <w:pPr>
              <w:pStyle w:val="BodyText"/>
            </w:pPr>
            <w:r w:rsidRPr="00884C89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C89" w:rsidP="00884C89">
            <w:pPr>
              <w:pStyle w:val="BodyText"/>
            </w:pPr>
            <w:r w:rsidRPr="00884C89">
              <w:rPr>
                <w:rStyle w:val="SpecialBold"/>
              </w:rPr>
              <w:t>Replace</w:t>
            </w:r>
            <w:r w:rsidRPr="00884C89">
              <w:t xml:space="preserve"> </w:t>
            </w:r>
            <w:r w:rsidRPr="00884C89">
              <w:rPr>
                <w:rStyle w:val="SpecialBold"/>
              </w:rPr>
              <w:t>or</w:t>
            </w:r>
            <w:r w:rsidRPr="00884C89">
              <w:t xml:space="preserve"> </w:t>
            </w:r>
            <w:r w:rsidRPr="00884C89">
              <w:rPr>
                <w:rStyle w:val="SpecialBold"/>
              </w:rPr>
              <w:t>install industrial</w:t>
            </w:r>
            <w:r w:rsidRPr="00884C89">
              <w:t xml:space="preserve"> </w:t>
            </w:r>
            <w:r w:rsidRPr="00884C89">
              <w:rPr>
                <w:rStyle w:val="SpecialBold"/>
              </w:rPr>
              <w:t>fans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t xml:space="preserve">Equipment is prepared for industrial fan replacement, in accordance with workplace procedures </w:t>
            </w:r>
          </w:p>
        </w:tc>
      </w:tr>
      <w:tr w:rsidTr="00884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C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t>Industrial fans are replaced, in accordance with workplace procedures and manufacturers</w:t>
            </w:r>
            <w:r>
              <w:t>’</w:t>
            </w:r>
            <w:r w:rsidRPr="00884C89">
              <w:t xml:space="preserve"> specification</w:t>
            </w:r>
          </w:p>
        </w:tc>
      </w:tr>
      <w:tr w:rsidTr="00884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C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t>Industrial fans are levelled, aligned, coupl</w:t>
            </w:r>
            <w:r w:rsidRPr="00884C89">
              <w:t xml:space="preserve">ed and connected, in accordance with workplace procedures </w:t>
            </w:r>
          </w:p>
        </w:tc>
      </w:tr>
      <w:tr w:rsidTr="00884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C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t>All fastenings are torqued, in accordance with workplace procedures and manufacturers</w:t>
            </w:r>
            <w:r>
              <w:t>’</w:t>
            </w:r>
            <w:r w:rsidRPr="00884C89">
              <w:t xml:space="preserve"> specification </w:t>
            </w:r>
          </w:p>
        </w:tc>
      </w:tr>
      <w:tr w:rsidTr="00884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C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t>Machinery, plant and industrial fans are given a test run, monitored and adjusted</w:t>
            </w:r>
            <w:r w:rsidRPr="00884C89">
              <w:t>, as required, in accordance with workplace procedures and manufacturers</w:t>
            </w:r>
            <w:r>
              <w:t>’</w:t>
            </w:r>
            <w:r w:rsidRPr="00884C89">
              <w:t xml:space="preserve"> specification </w:t>
            </w:r>
          </w:p>
        </w:tc>
      </w:tr>
      <w:tr w:rsidTr="00884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C89" w:rsidP="00884C89">
            <w:pPr>
              <w:pStyle w:val="BodyText"/>
            </w:pPr>
            <w:r w:rsidRPr="00884C89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C89" w:rsidP="00884C89">
            <w:pPr>
              <w:pStyle w:val="BodyText"/>
            </w:pPr>
            <w:r w:rsidRPr="00884C89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t xml:space="preserve">Work is completed, and appropriate personnel are notified, in accordance with workplace procedures </w:t>
            </w:r>
          </w:p>
        </w:tc>
      </w:tr>
      <w:tr w:rsidTr="00884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C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t>Work area is cleared of waste, cleaned, restored and secured, in accordance with workplace procedures</w:t>
            </w:r>
          </w:p>
        </w:tc>
      </w:tr>
      <w:tr w:rsidTr="00884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C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t>Tools and equipment are maintained and stored, in accordance with workplace procedures</w:t>
            </w:r>
          </w:p>
        </w:tc>
      </w:tr>
      <w:tr w:rsidTr="00884C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C8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C89" w:rsidP="00884C89">
            <w:pPr>
              <w:pStyle w:val="BodyText"/>
            </w:pPr>
            <w:r w:rsidRPr="00884C89">
              <w:t xml:space="preserve">Work completion details are finalised, in accordance </w:t>
            </w:r>
            <w:r w:rsidRPr="00884C89">
              <w:t>with workplace procedures</w:t>
            </w:r>
          </w:p>
        </w:tc>
      </w:tr>
    </w:tbl>
    <w:p w:rsidR="00000000" w:rsidRPr="00884C89" w:rsidP="00884C89">
      <w:pPr>
        <w:pStyle w:val="NoPaddingFontSize1"/>
      </w:pPr>
    </w:p>
    <w:p w:rsidR="00000000" w:rsidRPr="00884C89" w:rsidP="00884C89">
      <w:pPr>
        <w:pStyle w:val="AllowPageBreak"/>
      </w:pPr>
    </w:p>
    <w:p w:rsidR="00000000" w:rsidRPr="00884C89" w:rsidP="00884C89">
      <w:pPr>
        <w:pStyle w:val="Heading1"/>
      </w:pPr>
      <w:bookmarkStart w:id="7" w:name="O_1228274"/>
      <w:bookmarkEnd w:id="7"/>
      <w:r w:rsidRPr="00884C8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4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C89" w:rsidP="00884C89">
            <w:pPr>
              <w:pStyle w:val="BodyText"/>
            </w:pPr>
            <w:r w:rsidRPr="00884C89">
              <w:t>Foundation skills essential to performance are explicit in the performance criteria of this unit of competency.</w:t>
            </w:r>
          </w:p>
        </w:tc>
      </w:tr>
    </w:tbl>
    <w:p w:rsidR="00000000" w:rsidRPr="00884C89" w:rsidP="00884C89">
      <w:pPr>
        <w:pStyle w:val="NoPaddingFontSize1"/>
      </w:pPr>
    </w:p>
    <w:p w:rsidR="00000000" w:rsidRPr="00884C89" w:rsidP="00884C89">
      <w:pPr>
        <w:pStyle w:val="AllowPageBreak"/>
      </w:pPr>
    </w:p>
    <w:p w:rsidR="00000000" w:rsidRPr="00884C89" w:rsidP="00884C89">
      <w:pPr>
        <w:pStyle w:val="Heading1"/>
      </w:pPr>
      <w:bookmarkStart w:id="8" w:name="O_1228273"/>
      <w:bookmarkEnd w:id="8"/>
      <w:r w:rsidRPr="00884C8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4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C89" w:rsidP="00884C89">
            <w:pPr>
              <w:pStyle w:val="BodyText"/>
            </w:pPr>
            <w:r w:rsidRPr="00884C89">
              <w:t>Range is restricted to essential operating conditions and any other variables essential to the work environment.</w:t>
            </w:r>
          </w:p>
          <w:p w:rsidR="00000000" w:rsidRPr="00884C89" w:rsidP="00884C89">
            <w:pPr>
              <w:pStyle w:val="BodyText"/>
            </w:pPr>
            <w:r w:rsidRPr="00884C89">
              <w:t>Non-essential conditions may be found in the Companion Volume Implementation Guide.</w:t>
            </w:r>
          </w:p>
        </w:tc>
      </w:tr>
    </w:tbl>
    <w:p w:rsidR="00000000" w:rsidRPr="00884C89" w:rsidP="00884C89">
      <w:pPr>
        <w:pStyle w:val="NoPaddingFontSize1"/>
      </w:pPr>
    </w:p>
    <w:p w:rsidR="00000000" w:rsidRPr="00884C89" w:rsidP="00884C89">
      <w:pPr>
        <w:pStyle w:val="AllowPageBreak"/>
      </w:pPr>
    </w:p>
    <w:p w:rsidR="00000000" w:rsidRPr="00884C89" w:rsidP="00884C89">
      <w:pPr>
        <w:pStyle w:val="Heading1"/>
      </w:pPr>
      <w:bookmarkStart w:id="9" w:name="O_1228272"/>
      <w:bookmarkEnd w:id="9"/>
      <w:r w:rsidRPr="00884C8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4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C89" w:rsidP="00884C89">
            <w:pPr>
              <w:pStyle w:val="BodyText"/>
            </w:pPr>
            <w:r w:rsidRPr="00884C89">
              <w:t>This unit rep</w:t>
            </w:r>
            <w:r w:rsidRPr="00884C89">
              <w:t>laces and is equivalent to UEPMNT305B Maintain industrial fans.</w:t>
            </w:r>
          </w:p>
        </w:tc>
      </w:tr>
    </w:tbl>
    <w:p w:rsidR="00000000" w:rsidRPr="00884C89" w:rsidP="00884C89">
      <w:pPr>
        <w:pStyle w:val="NoPaddingFontSize1"/>
      </w:pPr>
    </w:p>
    <w:p w:rsidR="00000000" w:rsidRPr="00884C89" w:rsidP="00884C89">
      <w:pPr>
        <w:pStyle w:val="AllowPageBreak"/>
      </w:pPr>
    </w:p>
    <w:p w:rsidR="00000000" w:rsidRPr="00884C89" w:rsidP="00884C89">
      <w:pPr>
        <w:pStyle w:val="Heading1"/>
      </w:pPr>
      <w:bookmarkStart w:id="10" w:name="O_1228281"/>
      <w:bookmarkEnd w:id="10"/>
      <w:r w:rsidRPr="00884C89">
        <w:t>Links</w:t>
      </w:r>
    </w:p>
    <w:p w:rsidR="00000000" w:rsidRPr="00884C89" w:rsidP="001D1E42">
      <w:pPr>
        <w:pStyle w:val="BodyText"/>
      </w:pPr>
      <w:r w:rsidRPr="00884C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FF5237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884C89" w:rsidP="001D1E42">
      <w:pPr>
        <w:pStyle w:val="BodyText"/>
        <w:sectPr w:rsidSect="00884C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84C89" w:rsidP="00884C89">
      <w:pPr>
        <w:pStyle w:val="SuperHeading"/>
      </w:pPr>
      <w:r w:rsidRPr="00884C89">
        <w:t>Assessment Requirements for UEPMNT305 Maintain industrial fans</w:t>
      </w:r>
    </w:p>
    <w:p w:rsidR="00000000" w:rsidRPr="00884C89" w:rsidP="00884C89">
      <w:pPr>
        <w:pStyle w:val="Heading1"/>
      </w:pPr>
      <w:bookmarkStart w:id="11" w:name="O_1228270"/>
      <w:bookmarkEnd w:id="11"/>
      <w:r w:rsidRPr="00884C8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4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C89" w:rsidP="00884C89">
            <w:pPr>
              <w:pStyle w:val="BodyText"/>
            </w:pPr>
            <w:r w:rsidRPr="00884C89">
              <w:rPr>
                <w:rStyle w:val="SpecialBold"/>
              </w:rPr>
              <w:t>Release 2.</w:t>
            </w:r>
            <w:r w:rsidRPr="00884C89">
              <w:t xml:space="preserve"> Minor release to update superseded pre-requisite units.</w:t>
            </w:r>
          </w:p>
          <w:p w:rsidR="00000000" w:rsidRPr="00884C89" w:rsidP="00884C89">
            <w:pPr>
              <w:pStyle w:val="BodyText"/>
            </w:pPr>
            <w:r w:rsidRPr="00884C89">
              <w:rPr>
                <w:rStyle w:val="SpecialBold"/>
              </w:rPr>
              <w:t>Release 1</w:t>
            </w:r>
            <w:r w:rsidRPr="00884C89">
              <w:t>. This is the first release of this unit of competency in the UEP Generation Training Package.</w:t>
            </w:r>
          </w:p>
        </w:tc>
      </w:tr>
    </w:tbl>
    <w:p w:rsidR="00000000" w:rsidRPr="00884C89" w:rsidP="00884C89">
      <w:pPr>
        <w:pStyle w:val="NoPaddingFontSize1"/>
      </w:pPr>
    </w:p>
    <w:p w:rsidR="00000000" w:rsidRPr="00884C89" w:rsidP="00884C89">
      <w:pPr>
        <w:pStyle w:val="AllowPageBreak"/>
      </w:pPr>
    </w:p>
    <w:p w:rsidR="00000000" w:rsidRPr="00884C89" w:rsidP="00884C89">
      <w:pPr>
        <w:pStyle w:val="Heading1"/>
      </w:pPr>
      <w:bookmarkStart w:id="12" w:name="O_1228269"/>
      <w:bookmarkEnd w:id="12"/>
      <w:r w:rsidRPr="00884C8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4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t>Evidence required to demonstrate competence in this unit must be relevant to and satisfy all the requirements of the el</w:t>
            </w:r>
            <w:r w:rsidRPr="00884C89">
              <w:t xml:space="preserve">ements, performance criteria and range of conditions on at least two separate occasions and includes: </w:t>
            </w:r>
          </w:p>
        </w:tc>
      </w:tr>
      <w:tr w:rsidTr="00884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C89" w:rsidP="00884C89">
            <w:pPr>
              <w:pStyle w:val="ListBullet"/>
            </w:pPr>
            <w:r w:rsidRPr="00884C89">
              <w:t>applying Work, Health and Safety (WHS)/Occupational Health and Safety (OHS) requirements including:</w:t>
            </w:r>
          </w:p>
          <w:p w:rsidR="00000000" w:rsidRPr="00884C89" w:rsidP="00884C89">
            <w:pPr>
              <w:pStyle w:val="ListBullet2"/>
            </w:pPr>
            <w:r w:rsidRPr="00884C89">
              <w:t>emergency procedures</w:t>
            </w:r>
          </w:p>
          <w:p w:rsidR="00000000" w:rsidRPr="00884C89" w:rsidP="00884C89">
            <w:pPr>
              <w:pStyle w:val="ListBullet2"/>
            </w:pPr>
            <w:r w:rsidRPr="00884C89">
              <w:t>hazard identification</w:t>
            </w:r>
          </w:p>
          <w:p w:rsidR="00000000" w:rsidRPr="00884C89" w:rsidP="00884C89">
            <w:pPr>
              <w:pStyle w:val="ListBullet2"/>
            </w:pPr>
            <w:r w:rsidRPr="00884C89">
              <w:t>risk control measures</w:t>
            </w:r>
          </w:p>
          <w:p w:rsidR="00000000" w:rsidRPr="00884C89" w:rsidP="00884C89">
            <w:pPr>
              <w:pStyle w:val="ListBullet2"/>
            </w:pPr>
            <w:r w:rsidRPr="00884C89">
              <w:t>safe working practices</w:t>
            </w:r>
          </w:p>
          <w:p w:rsidR="00000000" w:rsidRPr="00884C89" w:rsidP="00884C89">
            <w:pPr>
              <w:pStyle w:val="ListBullet"/>
            </w:pPr>
            <w:r w:rsidRPr="00884C89">
              <w:t>communicating with personnel</w:t>
            </w:r>
          </w:p>
          <w:p w:rsidR="00000000" w:rsidRPr="00884C89" w:rsidP="00884C89">
            <w:pPr>
              <w:pStyle w:val="ListBullet"/>
            </w:pPr>
            <w:r w:rsidRPr="00884C89">
              <w:t>completing work using completing work procedures</w:t>
            </w:r>
          </w:p>
          <w:p w:rsidR="00000000" w:rsidRPr="00884C89" w:rsidP="00884C89">
            <w:pPr>
              <w:pStyle w:val="ListBullet"/>
            </w:pPr>
            <w:r w:rsidRPr="00884C89">
              <w:t>determining installation techniques and procedures</w:t>
            </w:r>
          </w:p>
          <w:p w:rsidR="00000000" w:rsidRPr="00884C89" w:rsidP="00884C89">
            <w:pPr>
              <w:pStyle w:val="ListBullet"/>
            </w:pPr>
            <w:r w:rsidRPr="00884C89">
              <w:t>dismantling and assembling components</w:t>
            </w:r>
          </w:p>
          <w:p w:rsidR="00000000" w:rsidRPr="00884C89" w:rsidP="00884C89">
            <w:pPr>
              <w:pStyle w:val="ListBullet"/>
            </w:pPr>
            <w:r w:rsidRPr="00884C89">
              <w:t>identifying and using measuring equipment</w:t>
            </w:r>
          </w:p>
          <w:p w:rsidR="00000000" w:rsidRPr="00884C89" w:rsidP="00884C89">
            <w:pPr>
              <w:pStyle w:val="ListBullet"/>
            </w:pPr>
            <w:r w:rsidRPr="00884C89">
              <w:t>i</w:t>
            </w:r>
            <w:r w:rsidRPr="00884C89">
              <w:t>mplementing legislation, industry standards, codes of practice and regulations</w:t>
            </w:r>
          </w:p>
          <w:p w:rsidR="00000000" w:rsidRPr="00884C89" w:rsidP="00884C89">
            <w:pPr>
              <w:pStyle w:val="ListBullet"/>
            </w:pPr>
            <w:r w:rsidRPr="00884C89">
              <w:t>interpreting manufacturers</w:t>
            </w:r>
            <w:r>
              <w:t>’</w:t>
            </w:r>
            <w:r w:rsidRPr="00884C89">
              <w:t xml:space="preserve"> specifications and manuals</w:t>
            </w:r>
          </w:p>
          <w:p w:rsidR="00000000" w:rsidRPr="00884C89" w:rsidP="00884C89">
            <w:pPr>
              <w:pStyle w:val="ListBullet"/>
            </w:pPr>
            <w:r w:rsidRPr="00884C89">
              <w:t>maintaining industrial fans</w:t>
            </w:r>
          </w:p>
          <w:p w:rsidR="00000000" w:rsidRPr="00884C89" w:rsidP="00884C89">
            <w:pPr>
              <w:pStyle w:val="ListBullet"/>
            </w:pPr>
            <w:r w:rsidRPr="00884C89">
              <w:t xml:space="preserve">planning and preparing for industrial fan maintenance work </w:t>
            </w:r>
          </w:p>
          <w:p w:rsidR="00000000" w:rsidRPr="00884C89" w:rsidP="00884C89">
            <w:pPr>
              <w:pStyle w:val="ListBullet"/>
            </w:pPr>
            <w:r w:rsidRPr="00884C89">
              <w:t>recognising worn or damaged components</w:t>
            </w:r>
          </w:p>
          <w:p w:rsidR="00000000" w:rsidRPr="00884C89" w:rsidP="00884C89">
            <w:pPr>
              <w:pStyle w:val="ListBullet"/>
            </w:pPr>
            <w:r w:rsidRPr="00884C89">
              <w:t>removing industrial fan for maintenance</w:t>
            </w:r>
          </w:p>
          <w:p w:rsidR="00000000" w:rsidRPr="00884C89" w:rsidP="00884C89">
            <w:pPr>
              <w:pStyle w:val="ListBullet"/>
            </w:pPr>
            <w:r w:rsidRPr="00884C89">
              <w:t>replacing and installing industrial fans</w:t>
            </w:r>
          </w:p>
          <w:p w:rsidR="00000000" w:rsidRPr="00884C89" w:rsidP="00884C89">
            <w:pPr>
              <w:pStyle w:val="ListBullet"/>
            </w:pPr>
            <w:r w:rsidRPr="00884C89">
              <w:t>selecting materials and components</w:t>
            </w:r>
          </w:p>
          <w:p w:rsidR="00000000" w:rsidRPr="00884C89" w:rsidP="00884C89">
            <w:pPr>
              <w:pStyle w:val="ListBullet"/>
            </w:pPr>
            <w:r w:rsidRPr="00884C89">
              <w:t>using removal and balancing techniques</w:t>
            </w:r>
          </w:p>
          <w:p w:rsidR="00000000" w:rsidRPr="00884C89" w:rsidP="00884C89">
            <w:pPr>
              <w:pStyle w:val="ListBullet"/>
            </w:pPr>
            <w:r w:rsidRPr="00884C89">
              <w:t>using tools</w:t>
            </w:r>
          </w:p>
          <w:p w:rsidR="00000000" w:rsidRPr="00884C89" w:rsidP="00884C89">
            <w:pPr>
              <w:pStyle w:val="ListBullet"/>
            </w:pPr>
            <w:r w:rsidRPr="00884C89">
              <w:t>utilising permit to work system</w:t>
            </w:r>
          </w:p>
          <w:p w:rsidR="00000000" w:rsidRPr="00884C89" w:rsidP="00884C89">
            <w:pPr>
              <w:pStyle w:val="ListBullet"/>
            </w:pPr>
            <w:r w:rsidRPr="00884C89">
              <w:t>working with maint</w:t>
            </w:r>
            <w:r w:rsidRPr="00884C89">
              <w:t>enance techniques and procedures including coupling, levelling, aligning and working to defined tolerances</w:t>
            </w:r>
          </w:p>
        </w:tc>
      </w:tr>
    </w:tbl>
    <w:p w:rsidR="00000000" w:rsidRPr="00884C89" w:rsidP="00884C89">
      <w:pPr>
        <w:pStyle w:val="NoPaddingFontSize1"/>
      </w:pPr>
    </w:p>
    <w:p w:rsidR="00000000" w:rsidRPr="00884C89" w:rsidP="00884C89">
      <w:pPr>
        <w:pStyle w:val="AllowPageBreak"/>
      </w:pPr>
    </w:p>
    <w:p w:rsidR="00000000" w:rsidRPr="00884C89" w:rsidP="00884C89">
      <w:pPr>
        <w:pStyle w:val="Heading1"/>
      </w:pPr>
      <w:bookmarkStart w:id="13" w:name="O_1228268"/>
      <w:bookmarkEnd w:id="13"/>
      <w:r w:rsidRPr="00884C8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4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C89">
            <w:pPr>
              <w:pStyle w:val="BodyText"/>
              <w:rPr>
                <w:lang w:val="en-NZ"/>
              </w:rPr>
            </w:pPr>
            <w:r w:rsidRPr="00884C89">
              <w:t>Evidence required to demonstrate competence in this unit must be relevant to and satisfy all the requirements</w:t>
            </w:r>
            <w:r w:rsidRPr="00884C89">
              <w:t xml:space="preserve"> of the elements, performance criteria and range of conditions and includes knowledge of: </w:t>
            </w:r>
          </w:p>
        </w:tc>
      </w:tr>
      <w:tr w:rsidTr="00884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C89" w:rsidP="00884C89">
            <w:pPr>
              <w:pStyle w:val="ListBullet"/>
            </w:pPr>
            <w:r w:rsidRPr="00884C89">
              <w:t>defined tolerances</w:t>
            </w:r>
          </w:p>
          <w:p w:rsidR="00000000" w:rsidRPr="00884C89" w:rsidP="00884C89">
            <w:pPr>
              <w:pStyle w:val="ListBullet"/>
            </w:pPr>
            <w:r w:rsidRPr="00884C89">
              <w:t>dismantle and reassemble techniques</w:t>
            </w:r>
          </w:p>
          <w:p w:rsidR="00000000" w:rsidRPr="00884C89" w:rsidP="00884C89">
            <w:pPr>
              <w:pStyle w:val="ListBullet"/>
            </w:pPr>
            <w:r w:rsidRPr="00884C89">
              <w:t>legislation, industry standards, codes of practice and regulations</w:t>
            </w:r>
          </w:p>
          <w:p w:rsidR="00000000" w:rsidRPr="00884C89" w:rsidP="00884C89">
            <w:pPr>
              <w:pStyle w:val="ListBullet"/>
            </w:pPr>
            <w:r w:rsidRPr="00884C89">
              <w:t xml:space="preserve">maintain industrial fans </w:t>
            </w:r>
          </w:p>
          <w:p w:rsidR="00000000" w:rsidRPr="00884C89" w:rsidP="00884C89">
            <w:pPr>
              <w:pStyle w:val="ListBullet"/>
            </w:pPr>
            <w:r w:rsidRPr="00884C89">
              <w:t>manufacturers</w:t>
            </w:r>
            <w:r>
              <w:t>’</w:t>
            </w:r>
            <w:r w:rsidRPr="00884C89">
              <w:t xml:space="preserve"> specifications and manuals</w:t>
            </w:r>
          </w:p>
          <w:p w:rsidR="00000000" w:rsidRPr="00884C89" w:rsidP="00884C89">
            <w:pPr>
              <w:pStyle w:val="ListBullet"/>
            </w:pPr>
            <w:r w:rsidRPr="00884C89">
              <w:t>measurement equipment</w:t>
            </w:r>
          </w:p>
          <w:p w:rsidR="00000000" w:rsidRPr="00884C89" w:rsidP="00884C89">
            <w:pPr>
              <w:pStyle w:val="ListBullet"/>
            </w:pPr>
            <w:r w:rsidRPr="00884C89">
              <w:t>permit to work system</w:t>
            </w:r>
          </w:p>
          <w:p w:rsidR="00000000" w:rsidRPr="00884C89" w:rsidP="00884C89">
            <w:pPr>
              <w:pStyle w:val="ListBullet"/>
            </w:pPr>
            <w:r w:rsidRPr="00884C89">
              <w:t>recognition of worn or damaged components</w:t>
            </w:r>
          </w:p>
          <w:p w:rsidR="00000000" w:rsidRPr="00884C89" w:rsidP="00884C89">
            <w:pPr>
              <w:pStyle w:val="ListBullet"/>
            </w:pPr>
            <w:r w:rsidRPr="00884C89">
              <w:t>selection of materials and components</w:t>
            </w:r>
          </w:p>
          <w:p w:rsidR="00000000" w:rsidRPr="00884C89" w:rsidP="00884C89">
            <w:pPr>
              <w:pStyle w:val="ListBullet"/>
            </w:pPr>
            <w:r w:rsidRPr="00884C89">
              <w:t xml:space="preserve">techniques for coupling, levelling and alignment </w:t>
            </w:r>
          </w:p>
          <w:p w:rsidR="00000000" w:rsidRPr="00884C89" w:rsidP="00884C89">
            <w:pPr>
              <w:pStyle w:val="ListBullet"/>
            </w:pPr>
            <w:r w:rsidRPr="00884C89">
              <w:t>tool use</w:t>
            </w:r>
          </w:p>
          <w:p w:rsidR="00000000" w:rsidRPr="00884C89" w:rsidP="00884C89">
            <w:pPr>
              <w:pStyle w:val="ListBullet"/>
            </w:pPr>
            <w:r w:rsidRPr="00884C89">
              <w:t>WHS/OHS legislated requirements</w:t>
            </w:r>
            <w:r w:rsidRPr="00884C89">
              <w:t xml:space="preserve"> including:</w:t>
            </w:r>
          </w:p>
          <w:p w:rsidR="00000000" w:rsidRPr="00884C89" w:rsidP="00884C89">
            <w:pPr>
              <w:pStyle w:val="ListBullet2"/>
            </w:pPr>
            <w:r w:rsidRPr="00884C89">
              <w:t>emergency procedures</w:t>
            </w:r>
          </w:p>
          <w:p w:rsidR="00000000" w:rsidRPr="00884C89" w:rsidP="00884C89">
            <w:pPr>
              <w:pStyle w:val="ListBullet2"/>
            </w:pPr>
            <w:r w:rsidRPr="00884C89">
              <w:t>hazard identification</w:t>
            </w:r>
          </w:p>
          <w:p w:rsidR="00000000" w:rsidRPr="00884C89" w:rsidP="00884C89">
            <w:pPr>
              <w:pStyle w:val="ListBullet2"/>
            </w:pPr>
            <w:r w:rsidRPr="00884C89">
              <w:t>risk control measures</w:t>
            </w:r>
          </w:p>
          <w:p w:rsidR="00000000" w:rsidRPr="00884C89" w:rsidP="00884C89">
            <w:pPr>
              <w:pStyle w:val="ListBullet2"/>
            </w:pPr>
            <w:r w:rsidRPr="00884C89">
              <w:t xml:space="preserve">safe working practices </w:t>
            </w:r>
          </w:p>
          <w:p w:rsidR="00000000" w:rsidRPr="00884C89" w:rsidP="00884C89">
            <w:pPr>
              <w:pStyle w:val="ListBullet"/>
            </w:pPr>
            <w:r w:rsidRPr="00884C89">
              <w:t xml:space="preserve">workplace documentation </w:t>
            </w:r>
          </w:p>
          <w:p w:rsidR="00000000" w:rsidRPr="00884C89" w:rsidP="00884C89">
            <w:pPr>
              <w:pStyle w:val="ListBullet"/>
            </w:pPr>
            <w:r w:rsidRPr="00884C89">
              <w:t>workplace policies and procedures</w:t>
            </w:r>
          </w:p>
        </w:tc>
      </w:tr>
    </w:tbl>
    <w:p w:rsidR="00000000" w:rsidRPr="00884C89" w:rsidP="00884C89">
      <w:pPr>
        <w:pStyle w:val="NoPaddingFontSize1"/>
      </w:pPr>
    </w:p>
    <w:p w:rsidR="00000000" w:rsidRPr="00884C89" w:rsidP="00884C89">
      <w:pPr>
        <w:pStyle w:val="AllowPageBreak"/>
      </w:pPr>
    </w:p>
    <w:p w:rsidR="00000000" w:rsidRPr="00884C89" w:rsidP="00884C89">
      <w:pPr>
        <w:pStyle w:val="Heading1"/>
      </w:pPr>
      <w:bookmarkStart w:id="14" w:name="O_1228267"/>
      <w:bookmarkEnd w:id="14"/>
      <w:r w:rsidRPr="00884C8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4C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C89" w:rsidP="00884C89">
            <w:pPr>
              <w:pStyle w:val="BodyText"/>
            </w:pPr>
            <w:r w:rsidRPr="00884C89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884C89" w:rsidP="00884C89">
            <w:pPr>
              <w:pStyle w:val="BodyText"/>
            </w:pPr>
            <w:r w:rsidRPr="00884C89">
              <w:t>As a minimum, assessment must satisfy applicable regulatory requi</w:t>
            </w:r>
            <w:r w:rsidRPr="00884C89">
              <w:t>rements, which include requirements in the Standards for Registered Training Organisations current at the time of assessment.</w:t>
            </w:r>
          </w:p>
          <w:p w:rsidR="00000000" w:rsidRPr="00884C89" w:rsidP="00884C89">
            <w:pPr>
              <w:pStyle w:val="BodyText"/>
            </w:pPr>
            <w:r w:rsidRPr="00884C89">
              <w:t>Assessment processes and techniques must be appropriate to the language, literacy and numeracy requirements of the work being perf</w:t>
            </w:r>
            <w:r w:rsidRPr="00884C89">
              <w:t>ormed and the needs of the candidate.</w:t>
            </w:r>
          </w:p>
          <w:p w:rsidR="00000000" w:rsidRPr="00884C89" w:rsidP="00884C89">
            <w:pPr>
              <w:pStyle w:val="BodyText"/>
            </w:pPr>
            <w:r w:rsidRPr="00884C89">
              <w:t xml:space="preserve">Assessment must occur in workplace operational situations. Where this is not appropriate, assessment must occur in simulated workplace operational situations that reflect workplace conditions. </w:t>
            </w:r>
          </w:p>
          <w:p w:rsidR="00000000" w:rsidRPr="00884C89" w:rsidP="00884C89">
            <w:pPr>
              <w:pStyle w:val="BodyText"/>
            </w:pPr>
            <w:r w:rsidRPr="00884C89">
              <w:t>Resources for assessment</w:t>
            </w:r>
            <w:r w:rsidRPr="00884C89">
              <w:t xml:space="preserve"> must include access to:</w:t>
            </w:r>
          </w:p>
          <w:p w:rsidR="00000000" w:rsidRPr="00884C89" w:rsidP="00884C89">
            <w:pPr>
              <w:pStyle w:val="ListBullet"/>
            </w:pPr>
            <w:r w:rsidRPr="00884C89">
              <w:t>a range of relevant exercises, case studies and/or other simulations</w:t>
            </w:r>
          </w:p>
          <w:p w:rsidR="00000000" w:rsidRPr="00884C89" w:rsidP="00884C89">
            <w:pPr>
              <w:pStyle w:val="ListBullet"/>
            </w:pPr>
            <w:r w:rsidRPr="00884C89">
              <w:t>applicable documentation including workplace procedures, industry standards, equipment specifications, regulations, codes of practice and operation manuals.</w:t>
            </w:r>
          </w:p>
          <w:p w:rsidR="00000000" w:rsidRPr="00884C89" w:rsidP="00884C89">
            <w:pPr>
              <w:pStyle w:val="ListBullet"/>
            </w:pPr>
            <w:r w:rsidRPr="00884C89">
              <w:t>rele</w:t>
            </w:r>
            <w:r w:rsidRPr="00884C89">
              <w:t xml:space="preserve">vant and appropriate materials, tools, equipment and personal protective equipment currently used in industry </w:t>
            </w:r>
          </w:p>
        </w:tc>
      </w:tr>
    </w:tbl>
    <w:p w:rsidR="00000000" w:rsidRPr="00884C89" w:rsidP="00884C89">
      <w:pPr>
        <w:pStyle w:val="NoPaddingFontSize1"/>
      </w:pPr>
    </w:p>
    <w:p w:rsidR="00000000" w:rsidRPr="00884C89" w:rsidP="00884C89">
      <w:pPr>
        <w:pStyle w:val="AllowPageBreak"/>
      </w:pPr>
    </w:p>
    <w:p w:rsidR="00000000" w:rsidRPr="00884C89" w:rsidP="00884C89">
      <w:pPr>
        <w:pStyle w:val="Heading1"/>
      </w:pPr>
      <w:bookmarkStart w:id="15" w:name="O_1228282"/>
      <w:bookmarkEnd w:id="15"/>
      <w:r w:rsidRPr="00884C89">
        <w:t>Links</w:t>
      </w:r>
    </w:p>
    <w:p w:rsidR="00000000" w:rsidRPr="00884C89" w:rsidP="001D1E42">
      <w:pPr>
        <w:pStyle w:val="BodyText"/>
      </w:pPr>
      <w:r w:rsidRPr="00884C89">
        <w:t xml:space="preserve">Companion Volume implementation guides </w:t>
      </w:r>
      <w:r w:rsidRPr="00884C89">
        <w:t xml:space="preserve">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FF5237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884C89" w:rsidP="00884C89"/>
    <w:sectPr w:rsidSect="00884C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C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C89" w:rsidRPr="001D1E42" w:rsidP="001D1E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C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E42" w:rsidP="00884C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D1E42" w:rsidP="00884C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D1E42" w:rsidP="00884C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C89" w:rsidP="00884C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D1E42">
      <w:t>Approved</w:t>
    </w:r>
    <w:r w:rsidR="001D1E4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D1E4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D1E42">
      <w:rPr>
        <w:noProof/>
      </w:rPr>
      <w:t>5</w:t>
    </w:r>
    <w:r>
      <w:rPr>
        <w:noProof/>
      </w:rPr>
      <w:fldChar w:fldCharType="end"/>
    </w:r>
  </w:p>
  <w:p w:rsidR="00884C89" w:rsidP="00884C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D1E4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D1E42">
      <w:t>Powering Skills Organisation</w:t>
    </w:r>
    <w:r w:rsidR="001D1E42">
      <w:fldChar w:fldCharType="end"/>
    </w:r>
  </w:p>
  <w:p w:rsidR="00884C89" w:rsidP="00884C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C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E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4C89" w:rsidRPr="001D1E42" w:rsidP="001D1E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C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E42" w:rsidRPr="002D2AF8" w:rsidP="00884C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UEPMNT305 Maintain industrial fans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D1E42" w:rsidP="00884C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C89" w:rsidRPr="002D2AF8" w:rsidP="00884C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D1E42">
      <w:t>UEPMNT305 Maintain industrial fans</w:t>
    </w:r>
    <w:r w:rsidR="001D1E4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D1E42">
      <w:rPr>
        <w:noProof/>
      </w:rPr>
      <w:t>2 March 2025</w:t>
    </w:r>
    <w:r>
      <w:fldChar w:fldCharType="end"/>
    </w:r>
  </w:p>
  <w:p w:rsidR="00884C89" w:rsidP="00884C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404F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9438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8A6E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C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4C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4C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4C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4C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4C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4C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4C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4C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4C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4C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4C89"/>
  </w:style>
  <w:style w:type="character" w:customStyle="1" w:styleId="Heading1Char">
    <w:name w:val="Heading 1 Char"/>
    <w:basedOn w:val="DefaultParagraphFont"/>
    <w:link w:val="Heading1"/>
    <w:rsid w:val="00884C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4C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4C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4C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4C89"/>
    <w:rPr>
      <w:b/>
      <w:spacing w:val="0"/>
    </w:rPr>
  </w:style>
  <w:style w:type="paragraph" w:styleId="ListBullet2">
    <w:name w:val="List Bullet 2"/>
    <w:basedOn w:val="List2"/>
    <w:rsid w:val="00884C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4C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4C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84C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4C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4C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4C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4C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4C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4C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4C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4C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4C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4C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4C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4C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4C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4C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4C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4C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4C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4C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4C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4C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4C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4C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4C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4C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4C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4C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4C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4C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4C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4C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4C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4C89"/>
    <w:rPr>
      <w:i/>
    </w:rPr>
  </w:style>
  <w:style w:type="paragraph" w:styleId="Caption">
    <w:name w:val="caption"/>
    <w:basedOn w:val="BodyText"/>
    <w:next w:val="Normal"/>
    <w:qFormat/>
    <w:rsid w:val="00884C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4C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4C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4C89"/>
  </w:style>
  <w:style w:type="paragraph" w:styleId="TableofFigures">
    <w:name w:val="table of figures"/>
    <w:basedOn w:val="Normal"/>
    <w:next w:val="Normal"/>
    <w:semiHidden/>
    <w:rsid w:val="00884C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4C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4C89"/>
    <w:rPr>
      <w:rFonts w:ascii="Wingdings" w:hAnsi="Wingdings"/>
    </w:rPr>
  </w:style>
  <w:style w:type="paragraph" w:customStyle="1" w:styleId="TableHeading">
    <w:name w:val="Table Heading"/>
    <w:basedOn w:val="HeadingBase"/>
    <w:rsid w:val="00884C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4C89"/>
    <w:rPr>
      <w:color w:val="0033CC"/>
      <w:u w:val="none"/>
    </w:rPr>
  </w:style>
  <w:style w:type="paragraph" w:customStyle="1" w:styleId="BodyTextRight">
    <w:name w:val="Body Text Right"/>
    <w:basedOn w:val="BodyText"/>
    <w:rsid w:val="00884C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4C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4C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4C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4C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4C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4C89"/>
    <w:rPr>
      <w:sz w:val="32"/>
    </w:rPr>
  </w:style>
  <w:style w:type="paragraph" w:customStyle="1" w:styleId="HeadingProcedure">
    <w:name w:val="Heading Procedure"/>
    <w:basedOn w:val="HeadingBase"/>
    <w:next w:val="Normal"/>
    <w:rsid w:val="00884C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4C89"/>
    <w:pPr>
      <w:spacing w:before="60" w:after="60"/>
    </w:pPr>
  </w:style>
  <w:style w:type="paragraph" w:styleId="ListContinue">
    <w:name w:val="List Continue"/>
    <w:basedOn w:val="List"/>
    <w:rsid w:val="00884C89"/>
    <w:pPr>
      <w:ind w:firstLine="0"/>
    </w:pPr>
  </w:style>
  <w:style w:type="paragraph" w:customStyle="1" w:styleId="ListNote">
    <w:name w:val="List Note"/>
    <w:basedOn w:val="List"/>
    <w:rsid w:val="00884C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4C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4C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4C89"/>
    <w:rPr>
      <w:rFonts w:ascii="Courier New" w:hAnsi="Courier New"/>
    </w:rPr>
  </w:style>
  <w:style w:type="paragraph" w:customStyle="1" w:styleId="NoteBullet">
    <w:name w:val="Note Bullet"/>
    <w:basedOn w:val="Note"/>
    <w:rsid w:val="00884C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4C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4C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4C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4C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4C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4C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4C89"/>
    <w:rPr>
      <w:b/>
      <w:smallCaps/>
    </w:rPr>
  </w:style>
  <w:style w:type="paragraph" w:customStyle="1" w:styleId="TableListNumber">
    <w:name w:val="Table List Number"/>
    <w:basedOn w:val="ListNumber"/>
    <w:rsid w:val="00884C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4C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4C89"/>
    <w:pPr>
      <w:numPr>
        <w:numId w:val="9"/>
      </w:numPr>
    </w:pPr>
  </w:style>
  <w:style w:type="paragraph" w:customStyle="1" w:styleId="ListAlpha2">
    <w:name w:val="List Alpha 2"/>
    <w:basedOn w:val="List2"/>
    <w:rsid w:val="00884C89"/>
    <w:pPr>
      <w:numPr>
        <w:numId w:val="8"/>
      </w:numPr>
    </w:pPr>
  </w:style>
  <w:style w:type="paragraph" w:styleId="List2">
    <w:name w:val="List 2"/>
    <w:basedOn w:val="BodyText"/>
    <w:rsid w:val="00884C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4C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4C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4C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4C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4C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4C89"/>
    <w:pPr>
      <w:numPr>
        <w:numId w:val="4"/>
      </w:numPr>
    </w:pPr>
  </w:style>
  <w:style w:type="paragraph" w:styleId="ListContinue2">
    <w:name w:val="List Continue 2"/>
    <w:basedOn w:val="List2"/>
    <w:rsid w:val="00884C89"/>
    <w:pPr>
      <w:ind w:firstLine="0"/>
    </w:pPr>
  </w:style>
  <w:style w:type="paragraph" w:styleId="ListContinue3">
    <w:name w:val="List Continue 3"/>
    <w:basedOn w:val="List3"/>
    <w:rsid w:val="00884C89"/>
    <w:pPr>
      <w:ind w:left="1021" w:firstLine="0"/>
    </w:pPr>
  </w:style>
  <w:style w:type="paragraph" w:styleId="ListContinue4">
    <w:name w:val="List Continue 4"/>
    <w:basedOn w:val="List4"/>
    <w:rsid w:val="00884C89"/>
    <w:pPr>
      <w:ind w:firstLine="0"/>
    </w:pPr>
  </w:style>
  <w:style w:type="paragraph" w:styleId="ListContinue5">
    <w:name w:val="List Continue 5"/>
    <w:basedOn w:val="List5"/>
    <w:rsid w:val="00884C89"/>
    <w:pPr>
      <w:ind w:firstLine="0"/>
    </w:pPr>
  </w:style>
  <w:style w:type="paragraph" w:styleId="ListNumber3">
    <w:name w:val="List Number 3"/>
    <w:basedOn w:val="List3"/>
    <w:rsid w:val="00884C89"/>
    <w:pPr>
      <w:numPr>
        <w:numId w:val="5"/>
      </w:numPr>
    </w:pPr>
  </w:style>
  <w:style w:type="paragraph" w:styleId="ListNumber4">
    <w:name w:val="List Number 4"/>
    <w:basedOn w:val="List4"/>
    <w:rsid w:val="00884C89"/>
    <w:pPr>
      <w:numPr>
        <w:numId w:val="6"/>
      </w:numPr>
    </w:pPr>
  </w:style>
  <w:style w:type="paragraph" w:styleId="ListNumber5">
    <w:name w:val="List Number 5"/>
    <w:basedOn w:val="List5"/>
    <w:rsid w:val="00884C89"/>
    <w:pPr>
      <w:numPr>
        <w:numId w:val="7"/>
      </w:numPr>
    </w:pPr>
  </w:style>
  <w:style w:type="paragraph" w:styleId="BlockText">
    <w:name w:val="Block Text"/>
    <w:basedOn w:val="Normal"/>
    <w:rsid w:val="00884C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4C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4C89"/>
    <w:rPr>
      <w:sz w:val="16"/>
      <w:vertAlign w:val="superscript"/>
    </w:rPr>
  </w:style>
  <w:style w:type="character" w:customStyle="1" w:styleId="Symbols">
    <w:name w:val="Symbols"/>
    <w:basedOn w:val="DefaultParagraphFont"/>
    <w:rsid w:val="00884C89"/>
    <w:rPr>
      <w:rFonts w:ascii="Symbol" w:hAnsi="Symbol"/>
    </w:rPr>
  </w:style>
  <w:style w:type="character" w:customStyle="1" w:styleId="MenuOptions">
    <w:name w:val="Menu Options"/>
    <w:basedOn w:val="DefaultParagraphFont"/>
    <w:rsid w:val="00884C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4C89"/>
    <w:rPr>
      <w:b/>
    </w:rPr>
  </w:style>
  <w:style w:type="character" w:customStyle="1" w:styleId="Underlined">
    <w:name w:val="Underlined"/>
    <w:basedOn w:val="DefaultParagraphFont"/>
    <w:rsid w:val="00884C89"/>
    <w:rPr>
      <w:u w:val="single"/>
    </w:rPr>
  </w:style>
  <w:style w:type="paragraph" w:customStyle="1" w:styleId="TableBodyTextRight">
    <w:name w:val="Table Body Text Right"/>
    <w:basedOn w:val="TableBodyText"/>
    <w:rsid w:val="00884C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4C89"/>
    <w:rPr>
      <w:sz w:val="18"/>
    </w:rPr>
  </w:style>
  <w:style w:type="paragraph" w:customStyle="1" w:styleId="BodySmallRight">
    <w:name w:val="Body Small Right"/>
    <w:basedOn w:val="BodyTextRight"/>
    <w:rsid w:val="00884C89"/>
    <w:rPr>
      <w:sz w:val="18"/>
      <w:szCs w:val="18"/>
    </w:rPr>
  </w:style>
  <w:style w:type="paragraph" w:customStyle="1" w:styleId="MarginEdition">
    <w:name w:val="Margin Edition"/>
    <w:basedOn w:val="MarginNote"/>
    <w:rsid w:val="00884C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4C89"/>
    <w:rPr>
      <w:sz w:val="2"/>
      <w:szCs w:val="2"/>
    </w:rPr>
  </w:style>
  <w:style w:type="character" w:customStyle="1" w:styleId="Small">
    <w:name w:val="Small"/>
    <w:basedOn w:val="DefaultParagraphFont"/>
    <w:rsid w:val="00884C89"/>
    <w:rPr>
      <w:sz w:val="16"/>
    </w:rPr>
  </w:style>
  <w:style w:type="paragraph" w:customStyle="1" w:styleId="WideTable">
    <w:name w:val="Wide Table"/>
    <w:basedOn w:val="Normal"/>
    <w:rsid w:val="00884C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4C89"/>
  </w:style>
  <w:style w:type="paragraph" w:styleId="Quote">
    <w:name w:val="Quote"/>
    <w:basedOn w:val="Heading1"/>
    <w:link w:val="QuoteChar"/>
    <w:qFormat/>
    <w:rsid w:val="00884C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4C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4C89"/>
    <w:pPr>
      <w:pageBreakBefore/>
    </w:pPr>
  </w:style>
  <w:style w:type="paragraph" w:customStyle="1" w:styleId="Border">
    <w:name w:val="Border"/>
    <w:basedOn w:val="Normal"/>
    <w:qFormat/>
    <w:rsid w:val="00884C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4C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4C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4C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4C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4C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4C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4C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4C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4C89"/>
    <w:rPr>
      <w:u w:val="single"/>
    </w:rPr>
  </w:style>
  <w:style w:type="character" w:customStyle="1" w:styleId="BoldandItalics">
    <w:name w:val="Bold and Italics"/>
    <w:qFormat/>
    <w:rsid w:val="00884C89"/>
    <w:rPr>
      <w:b/>
      <w:i/>
      <w:u w:val="none"/>
    </w:rPr>
  </w:style>
  <w:style w:type="paragraph" w:styleId="BalloonText">
    <w:name w:val="Balloon Text"/>
    <w:basedOn w:val="Normal"/>
    <w:link w:val="BalloonTextChar"/>
    <w:rsid w:val="00884C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4C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4C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4C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4C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4C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4C89"/>
    <w:pPr>
      <w:spacing w:before="0" w:after="0"/>
    </w:pPr>
  </w:style>
  <w:style w:type="paragraph" w:customStyle="1" w:styleId="BodyTextBold">
    <w:name w:val="Body Text Bold"/>
    <w:basedOn w:val="BodyText"/>
    <w:qFormat/>
    <w:rsid w:val="00884C89"/>
    <w:rPr>
      <w:b/>
    </w:rPr>
  </w:style>
  <w:style w:type="character" w:styleId="Hyperlink">
    <w:name w:val="Hyperlink"/>
    <w:basedOn w:val="DefaultParagraphFont"/>
    <w:uiPriority w:val="99"/>
    <w:unhideWhenUsed/>
    <w:rsid w:val="001D1E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1373</Words>
  <Characters>9172</Characters>
  <Application>Microsoft Office Word</Application>
  <DocSecurity>0</DocSecurity>
  <Lines>339</Lines>
  <Paragraphs>195</Paragraphs>
  <ScaleCrop>false</ScaleCrop>
  <Company>Author-it Software Corporation Ltd.</Company>
  <LinksUpToDate>false</LinksUpToDate>
  <CharactersWithSpaces>10350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UEPMNT305 Maintain industrial fans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2025-03-01T14:02:00Z</dcterms:created>
  <dcterms:modified xsi:type="dcterms:W3CDTF">2025-03-01T14:02:00Z</dcterms:modified>
</cp:coreProperties>
</file>