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CE8" w:rsidP="00580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UEPMNT305 Maintain industrial fans</w:t>
      </w:r>
      <w:r>
        <w:fldChar w:fldCharType="end"/>
      </w:r>
    </w:p>
    <w:p w:rsidR="00580CE8" w:rsidP="00580CE8">
      <w:pPr>
        <w:pStyle w:val="Version"/>
        <w:sectPr w:rsidSect="00B23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3E41" w:rsidP="00B23E41">
      <w:pPr>
        <w:pStyle w:val="SuperHeading"/>
      </w:pPr>
      <w:r w:rsidRPr="00B23E41">
        <w:t>Assessment Requirements for UEPMNT305 Maintain industrial fans</w:t>
      </w:r>
    </w:p>
    <w:p w:rsidR="00000000" w:rsidRPr="00B23E41" w:rsidP="00B23E41">
      <w:pPr>
        <w:pStyle w:val="Heading1"/>
      </w:pPr>
      <w:bookmarkStart w:id="1" w:name="O_1228270"/>
      <w:bookmarkEnd w:id="1"/>
      <w:r w:rsidRPr="00B23E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41" w:rsidP="00B23E41">
            <w:pPr>
              <w:pStyle w:val="BodyText"/>
            </w:pPr>
            <w:r w:rsidRPr="00B23E41">
              <w:rPr>
                <w:rStyle w:val="SpecialBold"/>
              </w:rPr>
              <w:t>Release 2.</w:t>
            </w:r>
            <w:r w:rsidRPr="00B23E41">
              <w:t xml:space="preserve"> Minor release to update superseded pre-requisite units.</w:t>
            </w:r>
          </w:p>
          <w:p w:rsidR="00000000" w:rsidRPr="00B23E41" w:rsidP="00B23E41">
            <w:pPr>
              <w:pStyle w:val="BodyText"/>
            </w:pPr>
            <w:r w:rsidRPr="00B23E41">
              <w:rPr>
                <w:rStyle w:val="SpecialBold"/>
              </w:rPr>
              <w:t>Release 1</w:t>
            </w:r>
            <w:r w:rsidRPr="00B23E41">
              <w:t>. This is the first release of this unit of competency in the UEP Generation Training Package.</w:t>
            </w:r>
          </w:p>
        </w:tc>
      </w:tr>
    </w:tbl>
    <w:p w:rsidR="00000000" w:rsidRPr="00B23E41" w:rsidP="00B23E41">
      <w:pPr>
        <w:pStyle w:val="NoPaddingFontSize1"/>
      </w:pPr>
    </w:p>
    <w:p w:rsidR="00000000" w:rsidRPr="00B23E41" w:rsidP="00B23E41">
      <w:pPr>
        <w:pStyle w:val="AllowPageBreak"/>
      </w:pPr>
    </w:p>
    <w:p w:rsidR="00000000" w:rsidRPr="00B23E41" w:rsidP="00B23E41">
      <w:pPr>
        <w:pStyle w:val="Heading1"/>
      </w:pPr>
      <w:bookmarkStart w:id="2" w:name="O_1228269"/>
      <w:bookmarkEnd w:id="2"/>
      <w:r w:rsidRPr="00B23E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E41">
            <w:pPr>
              <w:pStyle w:val="BodyText"/>
              <w:rPr>
                <w:lang w:val="en-NZ"/>
              </w:rPr>
            </w:pPr>
            <w:r w:rsidRPr="00B23E41">
              <w:t>Evidence required to demonstrate competence in this unit must be relevant to and satisfy all the requirements of the el</w:t>
            </w:r>
            <w:r w:rsidRPr="00B23E41">
              <w:t xml:space="preserve">ements, performance criteria and range of conditions on at least two separate occasions and includes: </w:t>
            </w:r>
          </w:p>
        </w:tc>
      </w:tr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41" w:rsidP="00B23E41">
            <w:pPr>
              <w:pStyle w:val="ListBullet"/>
            </w:pPr>
            <w:r w:rsidRPr="00B23E41">
              <w:t>applying Work, Health and Safety (WHS)/Occupational Health and Safety (OHS) requirements including:</w:t>
            </w:r>
          </w:p>
          <w:p w:rsidR="00000000" w:rsidRPr="00B23E41" w:rsidP="00B23E41">
            <w:pPr>
              <w:pStyle w:val="ListBullet2"/>
            </w:pPr>
            <w:r w:rsidRPr="00B23E41">
              <w:t>emergency procedures</w:t>
            </w:r>
          </w:p>
          <w:p w:rsidR="00000000" w:rsidRPr="00B23E41" w:rsidP="00B23E41">
            <w:pPr>
              <w:pStyle w:val="ListBullet2"/>
            </w:pPr>
            <w:r w:rsidRPr="00B23E41">
              <w:t>hazard identification</w:t>
            </w:r>
          </w:p>
          <w:p w:rsidR="00000000" w:rsidRPr="00B23E41" w:rsidP="00B23E41">
            <w:pPr>
              <w:pStyle w:val="ListBullet2"/>
            </w:pPr>
            <w:r w:rsidRPr="00B23E41">
              <w:t>risk control measures</w:t>
            </w:r>
          </w:p>
          <w:p w:rsidR="00000000" w:rsidRPr="00B23E41" w:rsidP="00B23E41">
            <w:pPr>
              <w:pStyle w:val="ListBullet2"/>
            </w:pPr>
            <w:r w:rsidRPr="00B23E41">
              <w:t>safe working practices</w:t>
            </w:r>
          </w:p>
          <w:p w:rsidR="00000000" w:rsidRPr="00B23E41" w:rsidP="00B23E41">
            <w:pPr>
              <w:pStyle w:val="ListBullet"/>
            </w:pPr>
            <w:r w:rsidRPr="00B23E41">
              <w:t>communicating with personnel</w:t>
            </w:r>
          </w:p>
          <w:p w:rsidR="00000000" w:rsidRPr="00B23E41" w:rsidP="00B23E41">
            <w:pPr>
              <w:pStyle w:val="ListBullet"/>
            </w:pPr>
            <w:r w:rsidRPr="00B23E41">
              <w:t>completing work using completing work procedures</w:t>
            </w:r>
          </w:p>
          <w:p w:rsidR="00000000" w:rsidRPr="00B23E41" w:rsidP="00B23E41">
            <w:pPr>
              <w:pStyle w:val="ListBullet"/>
            </w:pPr>
            <w:r w:rsidRPr="00B23E41">
              <w:t>determining installation techniques and procedures</w:t>
            </w:r>
          </w:p>
          <w:p w:rsidR="00000000" w:rsidRPr="00B23E41" w:rsidP="00B23E41">
            <w:pPr>
              <w:pStyle w:val="ListBullet"/>
            </w:pPr>
            <w:r w:rsidRPr="00B23E41">
              <w:t>dismantling and assembling components</w:t>
            </w:r>
          </w:p>
          <w:p w:rsidR="00000000" w:rsidRPr="00B23E41" w:rsidP="00B23E41">
            <w:pPr>
              <w:pStyle w:val="ListBullet"/>
            </w:pPr>
            <w:r w:rsidRPr="00B23E41">
              <w:t>identifying and using measuring equipment</w:t>
            </w:r>
          </w:p>
          <w:p w:rsidR="00000000" w:rsidRPr="00B23E41" w:rsidP="00B23E41">
            <w:pPr>
              <w:pStyle w:val="ListBullet"/>
            </w:pPr>
            <w:r w:rsidRPr="00B23E41">
              <w:t>i</w:t>
            </w:r>
            <w:r w:rsidRPr="00B23E41">
              <w:t>mplementing legislation, industry standards, codes of practice and regulations</w:t>
            </w:r>
          </w:p>
          <w:p w:rsidR="00000000" w:rsidRPr="00B23E41" w:rsidP="00B23E41">
            <w:pPr>
              <w:pStyle w:val="ListBullet"/>
            </w:pPr>
            <w:r w:rsidRPr="00B23E41">
              <w:t>interpreting manufacturers</w:t>
            </w:r>
            <w:r>
              <w:t>’</w:t>
            </w:r>
            <w:r w:rsidRPr="00B23E41">
              <w:t xml:space="preserve"> specifications and manuals</w:t>
            </w:r>
          </w:p>
          <w:p w:rsidR="00000000" w:rsidRPr="00B23E41" w:rsidP="00B23E41">
            <w:pPr>
              <w:pStyle w:val="ListBullet"/>
            </w:pPr>
            <w:r w:rsidRPr="00B23E41">
              <w:t>maintaining industrial fans</w:t>
            </w:r>
          </w:p>
          <w:p w:rsidR="00000000" w:rsidRPr="00B23E41" w:rsidP="00B23E41">
            <w:pPr>
              <w:pStyle w:val="ListBullet"/>
            </w:pPr>
            <w:r w:rsidRPr="00B23E41">
              <w:t xml:space="preserve">planning and preparing for industrial fan maintenance work </w:t>
            </w:r>
          </w:p>
          <w:p w:rsidR="00000000" w:rsidRPr="00B23E41" w:rsidP="00B23E41">
            <w:pPr>
              <w:pStyle w:val="ListBullet"/>
            </w:pPr>
            <w:r w:rsidRPr="00B23E41">
              <w:t>recognising worn or damaged compon</w:t>
            </w:r>
            <w:r w:rsidRPr="00B23E41">
              <w:t>ents</w:t>
            </w:r>
          </w:p>
          <w:p w:rsidR="00000000" w:rsidRPr="00B23E41" w:rsidP="00B23E41">
            <w:pPr>
              <w:pStyle w:val="ListBullet"/>
            </w:pPr>
            <w:r w:rsidRPr="00B23E41">
              <w:t>removing industrial fan for maintenance</w:t>
            </w:r>
          </w:p>
          <w:p w:rsidR="00000000" w:rsidRPr="00B23E41" w:rsidP="00B23E41">
            <w:pPr>
              <w:pStyle w:val="ListBullet"/>
            </w:pPr>
            <w:r w:rsidRPr="00B23E41">
              <w:t>replacing and installing industrial fans</w:t>
            </w:r>
          </w:p>
          <w:p w:rsidR="00000000" w:rsidRPr="00B23E41" w:rsidP="00B23E41">
            <w:pPr>
              <w:pStyle w:val="ListBullet"/>
            </w:pPr>
            <w:r w:rsidRPr="00B23E41">
              <w:t>selecting materials and components</w:t>
            </w:r>
          </w:p>
          <w:p w:rsidR="00000000" w:rsidRPr="00B23E41" w:rsidP="00B23E41">
            <w:pPr>
              <w:pStyle w:val="ListBullet"/>
            </w:pPr>
            <w:r w:rsidRPr="00B23E41">
              <w:t>using removal and balancing techniques</w:t>
            </w:r>
          </w:p>
          <w:p w:rsidR="00000000" w:rsidRPr="00B23E41" w:rsidP="00B23E41">
            <w:pPr>
              <w:pStyle w:val="ListBullet"/>
            </w:pPr>
            <w:r w:rsidRPr="00B23E41">
              <w:t>using tools</w:t>
            </w:r>
          </w:p>
          <w:p w:rsidR="00000000" w:rsidRPr="00B23E41" w:rsidP="00B23E41">
            <w:pPr>
              <w:pStyle w:val="ListBullet"/>
            </w:pPr>
            <w:r w:rsidRPr="00B23E41">
              <w:t>utilising permit to work system</w:t>
            </w:r>
          </w:p>
          <w:p w:rsidR="00000000" w:rsidRPr="00B23E41" w:rsidP="00B23E41">
            <w:pPr>
              <w:pStyle w:val="ListBullet"/>
            </w:pPr>
            <w:r w:rsidRPr="00B23E41">
              <w:t>working with maintenance techniques and procedures including coupling, levelling, aligning and working to defined tolerances</w:t>
            </w:r>
          </w:p>
        </w:tc>
      </w:tr>
    </w:tbl>
    <w:p w:rsidR="00000000" w:rsidRPr="00B23E41" w:rsidP="00B23E41">
      <w:pPr>
        <w:pStyle w:val="NoPaddingFontSize1"/>
      </w:pPr>
    </w:p>
    <w:p w:rsidR="00000000" w:rsidRPr="00B23E41" w:rsidP="00B23E41">
      <w:pPr>
        <w:pStyle w:val="AllowPageBreak"/>
      </w:pPr>
    </w:p>
    <w:p w:rsidR="00000000" w:rsidRPr="00B23E41" w:rsidP="00B23E41">
      <w:pPr>
        <w:pStyle w:val="Heading1"/>
      </w:pPr>
      <w:bookmarkStart w:id="3" w:name="O_1228268"/>
      <w:bookmarkEnd w:id="3"/>
      <w:r w:rsidRPr="00B23E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E41">
            <w:pPr>
              <w:pStyle w:val="BodyText"/>
              <w:rPr>
                <w:lang w:val="en-NZ"/>
              </w:rPr>
            </w:pPr>
            <w:r w:rsidRPr="00B23E41">
              <w:t>Evidence required to demonstrate competence in this unit must be relevant to and satisfy al</w:t>
            </w:r>
            <w:r w:rsidRPr="00B23E41">
              <w:t xml:space="preserve">l the requirements of the elements, performance criteria and range of conditions and includes knowledge of: </w:t>
            </w:r>
          </w:p>
        </w:tc>
      </w:tr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41" w:rsidP="00B23E41">
            <w:pPr>
              <w:pStyle w:val="ListBullet"/>
            </w:pPr>
            <w:r w:rsidRPr="00B23E41">
              <w:t>defined tolerances</w:t>
            </w:r>
          </w:p>
          <w:p w:rsidR="00000000" w:rsidRPr="00B23E41" w:rsidP="00B23E41">
            <w:pPr>
              <w:pStyle w:val="ListBullet"/>
            </w:pPr>
            <w:r w:rsidRPr="00B23E41">
              <w:t>dismantle and reassemble techniques</w:t>
            </w:r>
          </w:p>
          <w:p w:rsidR="00000000" w:rsidRPr="00B23E41" w:rsidP="00B23E41">
            <w:pPr>
              <w:pStyle w:val="ListBullet"/>
            </w:pPr>
            <w:r w:rsidRPr="00B23E41">
              <w:t>legislation, industry standards, codes of practice and regulations</w:t>
            </w:r>
          </w:p>
          <w:p w:rsidR="00000000" w:rsidRPr="00B23E41" w:rsidP="00B23E41">
            <w:pPr>
              <w:pStyle w:val="ListBullet"/>
            </w:pPr>
            <w:r w:rsidRPr="00B23E41">
              <w:t xml:space="preserve">maintain industrial fans </w:t>
            </w:r>
          </w:p>
          <w:p w:rsidR="00000000" w:rsidRPr="00B23E41" w:rsidP="00B23E41">
            <w:pPr>
              <w:pStyle w:val="ListBullet"/>
            </w:pPr>
            <w:r w:rsidRPr="00B23E41">
              <w:t>manufacturers</w:t>
            </w:r>
            <w:r>
              <w:t>’</w:t>
            </w:r>
            <w:r w:rsidRPr="00B23E41">
              <w:t xml:space="preserve"> specifications and manuals</w:t>
            </w:r>
          </w:p>
          <w:p w:rsidR="00000000" w:rsidRPr="00B23E41" w:rsidP="00B23E41">
            <w:pPr>
              <w:pStyle w:val="ListBullet"/>
            </w:pPr>
            <w:r w:rsidRPr="00B23E41">
              <w:t>measurement equipment</w:t>
            </w:r>
          </w:p>
          <w:p w:rsidR="00000000" w:rsidRPr="00B23E41" w:rsidP="00B23E41">
            <w:pPr>
              <w:pStyle w:val="ListBullet"/>
            </w:pPr>
            <w:r w:rsidRPr="00B23E41">
              <w:t>permit to work system</w:t>
            </w:r>
          </w:p>
          <w:p w:rsidR="00000000" w:rsidRPr="00B23E41" w:rsidP="00B23E41">
            <w:pPr>
              <w:pStyle w:val="ListBullet"/>
            </w:pPr>
            <w:r w:rsidRPr="00B23E41">
              <w:t>recognition of worn or damaged components</w:t>
            </w:r>
          </w:p>
          <w:p w:rsidR="00000000" w:rsidRPr="00B23E41" w:rsidP="00B23E41">
            <w:pPr>
              <w:pStyle w:val="ListBullet"/>
            </w:pPr>
            <w:r w:rsidRPr="00B23E41">
              <w:t>selection of materials and components</w:t>
            </w:r>
          </w:p>
          <w:p w:rsidR="00000000" w:rsidRPr="00B23E41" w:rsidP="00B23E41">
            <w:pPr>
              <w:pStyle w:val="ListBullet"/>
            </w:pPr>
            <w:r w:rsidRPr="00B23E41">
              <w:t xml:space="preserve">techniques for coupling, levelling and alignment </w:t>
            </w:r>
          </w:p>
          <w:p w:rsidR="00000000" w:rsidRPr="00B23E41" w:rsidP="00B23E41">
            <w:pPr>
              <w:pStyle w:val="ListBullet"/>
            </w:pPr>
            <w:r w:rsidRPr="00B23E41">
              <w:t>tool use</w:t>
            </w:r>
          </w:p>
          <w:p w:rsidR="00000000" w:rsidRPr="00B23E41" w:rsidP="00B23E41">
            <w:pPr>
              <w:pStyle w:val="ListBullet"/>
            </w:pPr>
            <w:r w:rsidRPr="00B23E41">
              <w:t>WHS/O</w:t>
            </w:r>
            <w:r w:rsidRPr="00B23E41">
              <w:t>HS legislated requirements including:</w:t>
            </w:r>
          </w:p>
          <w:p w:rsidR="00000000" w:rsidRPr="00B23E41" w:rsidP="00B23E41">
            <w:pPr>
              <w:pStyle w:val="ListBullet2"/>
            </w:pPr>
            <w:r w:rsidRPr="00B23E41">
              <w:t>emergency procedures</w:t>
            </w:r>
          </w:p>
          <w:p w:rsidR="00000000" w:rsidRPr="00B23E41" w:rsidP="00B23E41">
            <w:pPr>
              <w:pStyle w:val="ListBullet2"/>
            </w:pPr>
            <w:r w:rsidRPr="00B23E41">
              <w:t>hazard identification</w:t>
            </w:r>
          </w:p>
          <w:p w:rsidR="00000000" w:rsidRPr="00B23E41" w:rsidP="00B23E41">
            <w:pPr>
              <w:pStyle w:val="ListBullet2"/>
            </w:pPr>
            <w:r w:rsidRPr="00B23E41">
              <w:t>risk control measures</w:t>
            </w:r>
          </w:p>
          <w:p w:rsidR="00000000" w:rsidRPr="00B23E41" w:rsidP="00B23E41">
            <w:pPr>
              <w:pStyle w:val="ListBullet2"/>
            </w:pPr>
            <w:r w:rsidRPr="00B23E41">
              <w:t xml:space="preserve">safe working practices </w:t>
            </w:r>
          </w:p>
          <w:p w:rsidR="00000000" w:rsidRPr="00B23E41" w:rsidP="00B23E41">
            <w:pPr>
              <w:pStyle w:val="ListBullet"/>
            </w:pPr>
            <w:r w:rsidRPr="00B23E41">
              <w:t xml:space="preserve">workplace documentation </w:t>
            </w:r>
          </w:p>
          <w:p w:rsidR="00000000" w:rsidRPr="00B23E41" w:rsidP="00B23E41">
            <w:pPr>
              <w:pStyle w:val="ListBullet"/>
            </w:pPr>
            <w:r w:rsidRPr="00B23E41">
              <w:t>workplace policies and procedures</w:t>
            </w:r>
          </w:p>
        </w:tc>
      </w:tr>
    </w:tbl>
    <w:p w:rsidR="00000000" w:rsidRPr="00B23E41" w:rsidP="00B23E41">
      <w:pPr>
        <w:pStyle w:val="NoPaddingFontSize1"/>
      </w:pPr>
    </w:p>
    <w:p w:rsidR="00000000" w:rsidRPr="00B23E41" w:rsidP="00B23E41">
      <w:pPr>
        <w:pStyle w:val="AllowPageBreak"/>
      </w:pPr>
    </w:p>
    <w:p w:rsidR="00000000" w:rsidRPr="00B23E41" w:rsidP="00B23E41">
      <w:pPr>
        <w:pStyle w:val="Heading1"/>
      </w:pPr>
      <w:bookmarkStart w:id="4" w:name="O_1228267"/>
      <w:bookmarkEnd w:id="4"/>
      <w:r w:rsidRPr="00B23E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E41" w:rsidP="00B23E41">
            <w:pPr>
              <w:pStyle w:val="BodyText"/>
            </w:pPr>
            <w:r w:rsidRPr="00B23E4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23E41" w:rsidP="00B23E41">
            <w:pPr>
              <w:pStyle w:val="BodyText"/>
            </w:pPr>
            <w:r w:rsidRPr="00B23E41">
              <w:t>As a minimum, assessment must satisfy applicable regulatory requi</w:t>
            </w:r>
            <w:r w:rsidRPr="00B23E41">
              <w:t>rements, which include requirements in the Standards for Registered Training Organisations current at the time of assessment.</w:t>
            </w:r>
          </w:p>
          <w:p w:rsidR="00000000" w:rsidRPr="00B23E41" w:rsidP="00B23E41">
            <w:pPr>
              <w:pStyle w:val="BodyText"/>
            </w:pPr>
            <w:r w:rsidRPr="00B23E41">
              <w:t>Assessment processes and techniques must be appropriate to the language, literacy and numeracy requirements of the work being perf</w:t>
            </w:r>
            <w:r w:rsidRPr="00B23E41">
              <w:t>ormed and the needs of the candidate.</w:t>
            </w:r>
          </w:p>
          <w:p w:rsidR="00000000" w:rsidRPr="00B23E41" w:rsidP="00B23E41">
            <w:pPr>
              <w:pStyle w:val="BodyText"/>
            </w:pPr>
            <w:r w:rsidRPr="00B23E41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B23E41" w:rsidP="00B23E41">
            <w:pPr>
              <w:pStyle w:val="BodyText"/>
            </w:pPr>
            <w:r w:rsidRPr="00B23E41">
              <w:t>Resources for assessment</w:t>
            </w:r>
            <w:r w:rsidRPr="00B23E41">
              <w:t xml:space="preserve"> must include access to:</w:t>
            </w:r>
          </w:p>
          <w:p w:rsidR="00000000" w:rsidRPr="00B23E41" w:rsidP="00B23E41">
            <w:pPr>
              <w:pStyle w:val="ListBullet"/>
            </w:pPr>
            <w:r w:rsidRPr="00B23E41">
              <w:t>a range of relevant exercises, case studies and/or other simulations</w:t>
            </w:r>
          </w:p>
          <w:p w:rsidR="00000000" w:rsidRPr="00B23E41" w:rsidP="00B23E41">
            <w:pPr>
              <w:pStyle w:val="ListBullet"/>
            </w:pPr>
            <w:r w:rsidRPr="00B23E41">
              <w:t>applicable documentation including workplace procedures, industry standards, equipment specifications, regulations, codes of practice and operation manuals.</w:t>
            </w:r>
          </w:p>
          <w:p w:rsidR="00000000" w:rsidRPr="00B23E41" w:rsidP="00B23E41">
            <w:pPr>
              <w:pStyle w:val="ListBullet"/>
            </w:pPr>
            <w:r w:rsidRPr="00B23E41">
              <w:t>rele</w:t>
            </w:r>
            <w:r w:rsidRPr="00B23E41">
              <w:t xml:space="preserve">vant and appropriate materials, tools, equipment and personal protective equipment </w:t>
            </w:r>
            <w:r w:rsidRPr="00B23E41">
              <w:t xml:space="preserve">currently used in industry </w:t>
            </w:r>
          </w:p>
        </w:tc>
      </w:tr>
    </w:tbl>
    <w:p w:rsidR="00000000" w:rsidRPr="00B23E41" w:rsidP="00B23E41">
      <w:pPr>
        <w:pStyle w:val="NoPaddingFontSize1"/>
      </w:pPr>
    </w:p>
    <w:p w:rsidR="00000000" w:rsidRPr="00B23E41" w:rsidP="00B23E41">
      <w:pPr>
        <w:pStyle w:val="AllowPageBreak"/>
      </w:pPr>
    </w:p>
    <w:p w:rsidR="00000000" w:rsidRPr="00B23E41" w:rsidP="00B23E41">
      <w:pPr>
        <w:pStyle w:val="Heading1"/>
      </w:pPr>
      <w:bookmarkStart w:id="5" w:name="O_1228282"/>
      <w:bookmarkEnd w:id="5"/>
      <w:r w:rsidRPr="00B23E41">
        <w:t>Links</w:t>
      </w:r>
    </w:p>
    <w:p w:rsidR="00000000" w:rsidRPr="00B23E41" w:rsidP="00580CE8">
      <w:pPr>
        <w:pStyle w:val="BodyText"/>
      </w:pPr>
      <w:r w:rsidRPr="00B2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D1F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23E41" w:rsidP="00B23E41"/>
    <w:sectPr w:rsidSect="00B23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41" w:rsidRPr="00580CE8" w:rsidP="00580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CE8" w:rsidP="00B2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CE8" w:rsidP="00B2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0CE8" w:rsidP="00B23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E41" w:rsidRPr="00580CE8" w:rsidP="00580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CE8" w:rsidRPr="002D2AF8" w:rsidP="00B2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UEPMNT305 Maintain industrial fans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80CE8" w:rsidP="00B23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8B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85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EB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E41"/>
  </w:style>
  <w:style w:type="character" w:customStyle="1" w:styleId="Heading1Char">
    <w:name w:val="Heading 1 Char"/>
    <w:basedOn w:val="DefaultParagraphFont"/>
    <w:link w:val="Heading1"/>
    <w:rsid w:val="00B23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E41"/>
    <w:rPr>
      <w:b/>
      <w:spacing w:val="0"/>
    </w:rPr>
  </w:style>
  <w:style w:type="paragraph" w:styleId="ListBullet2">
    <w:name w:val="List Bullet 2"/>
    <w:basedOn w:val="List2"/>
    <w:rsid w:val="00B23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3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E41"/>
    <w:rPr>
      <w:i/>
    </w:rPr>
  </w:style>
  <w:style w:type="paragraph" w:styleId="Caption">
    <w:name w:val="caption"/>
    <w:basedOn w:val="BodyText"/>
    <w:next w:val="Normal"/>
    <w:qFormat/>
    <w:rsid w:val="00B23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E41"/>
  </w:style>
  <w:style w:type="paragraph" w:styleId="TableofFigures">
    <w:name w:val="table of figures"/>
    <w:basedOn w:val="Normal"/>
    <w:next w:val="Normal"/>
    <w:semiHidden/>
    <w:rsid w:val="00B23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E41"/>
    <w:rPr>
      <w:rFonts w:ascii="Wingdings" w:hAnsi="Wingdings"/>
    </w:rPr>
  </w:style>
  <w:style w:type="paragraph" w:customStyle="1" w:styleId="TableHeading">
    <w:name w:val="Table Heading"/>
    <w:basedOn w:val="HeadingBase"/>
    <w:rsid w:val="00B23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E41"/>
    <w:rPr>
      <w:color w:val="0033CC"/>
      <w:u w:val="none"/>
    </w:rPr>
  </w:style>
  <w:style w:type="paragraph" w:customStyle="1" w:styleId="BodyTextRight">
    <w:name w:val="Body Text Right"/>
    <w:basedOn w:val="BodyText"/>
    <w:rsid w:val="00B23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E41"/>
    <w:rPr>
      <w:sz w:val="32"/>
    </w:rPr>
  </w:style>
  <w:style w:type="paragraph" w:customStyle="1" w:styleId="HeadingProcedure">
    <w:name w:val="Heading Procedure"/>
    <w:basedOn w:val="HeadingBase"/>
    <w:next w:val="Normal"/>
    <w:rsid w:val="00B23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E41"/>
    <w:pPr>
      <w:spacing w:before="60" w:after="60"/>
    </w:pPr>
  </w:style>
  <w:style w:type="paragraph" w:styleId="ListContinue">
    <w:name w:val="List Continue"/>
    <w:basedOn w:val="List"/>
    <w:rsid w:val="00B23E41"/>
    <w:pPr>
      <w:ind w:firstLine="0"/>
    </w:pPr>
  </w:style>
  <w:style w:type="paragraph" w:customStyle="1" w:styleId="ListNote">
    <w:name w:val="List Note"/>
    <w:basedOn w:val="List"/>
    <w:rsid w:val="00B23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E41"/>
    <w:rPr>
      <w:rFonts w:ascii="Courier New" w:hAnsi="Courier New"/>
    </w:rPr>
  </w:style>
  <w:style w:type="paragraph" w:customStyle="1" w:styleId="NoteBullet">
    <w:name w:val="Note Bullet"/>
    <w:basedOn w:val="Note"/>
    <w:rsid w:val="00B23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E41"/>
    <w:rPr>
      <w:b/>
      <w:smallCaps/>
    </w:rPr>
  </w:style>
  <w:style w:type="paragraph" w:customStyle="1" w:styleId="TableListNumber">
    <w:name w:val="Table List Number"/>
    <w:basedOn w:val="ListNumber"/>
    <w:rsid w:val="00B23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E41"/>
    <w:pPr>
      <w:numPr>
        <w:numId w:val="9"/>
      </w:numPr>
    </w:pPr>
  </w:style>
  <w:style w:type="paragraph" w:customStyle="1" w:styleId="ListAlpha2">
    <w:name w:val="List Alpha 2"/>
    <w:basedOn w:val="List2"/>
    <w:rsid w:val="00B23E41"/>
    <w:pPr>
      <w:numPr>
        <w:numId w:val="8"/>
      </w:numPr>
    </w:pPr>
  </w:style>
  <w:style w:type="paragraph" w:styleId="List2">
    <w:name w:val="List 2"/>
    <w:basedOn w:val="BodyText"/>
    <w:rsid w:val="00B23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E41"/>
    <w:pPr>
      <w:numPr>
        <w:numId w:val="4"/>
      </w:numPr>
    </w:pPr>
  </w:style>
  <w:style w:type="paragraph" w:styleId="ListContinue2">
    <w:name w:val="List Continue 2"/>
    <w:basedOn w:val="List2"/>
    <w:rsid w:val="00B23E41"/>
    <w:pPr>
      <w:ind w:firstLine="0"/>
    </w:pPr>
  </w:style>
  <w:style w:type="paragraph" w:styleId="ListContinue3">
    <w:name w:val="List Continue 3"/>
    <w:basedOn w:val="List3"/>
    <w:rsid w:val="00B23E41"/>
    <w:pPr>
      <w:ind w:left="1021" w:firstLine="0"/>
    </w:pPr>
  </w:style>
  <w:style w:type="paragraph" w:styleId="ListContinue4">
    <w:name w:val="List Continue 4"/>
    <w:basedOn w:val="List4"/>
    <w:rsid w:val="00B23E41"/>
    <w:pPr>
      <w:ind w:firstLine="0"/>
    </w:pPr>
  </w:style>
  <w:style w:type="paragraph" w:styleId="ListContinue5">
    <w:name w:val="List Continue 5"/>
    <w:basedOn w:val="List5"/>
    <w:rsid w:val="00B23E41"/>
    <w:pPr>
      <w:ind w:firstLine="0"/>
    </w:pPr>
  </w:style>
  <w:style w:type="paragraph" w:styleId="ListNumber3">
    <w:name w:val="List Number 3"/>
    <w:basedOn w:val="List3"/>
    <w:rsid w:val="00B23E41"/>
    <w:pPr>
      <w:numPr>
        <w:numId w:val="5"/>
      </w:numPr>
    </w:pPr>
  </w:style>
  <w:style w:type="paragraph" w:styleId="ListNumber4">
    <w:name w:val="List Number 4"/>
    <w:basedOn w:val="List4"/>
    <w:rsid w:val="00B23E41"/>
    <w:pPr>
      <w:numPr>
        <w:numId w:val="6"/>
      </w:numPr>
    </w:pPr>
  </w:style>
  <w:style w:type="paragraph" w:styleId="ListNumber5">
    <w:name w:val="List Number 5"/>
    <w:basedOn w:val="List5"/>
    <w:rsid w:val="00B23E41"/>
    <w:pPr>
      <w:numPr>
        <w:numId w:val="7"/>
      </w:numPr>
    </w:pPr>
  </w:style>
  <w:style w:type="paragraph" w:styleId="BlockText">
    <w:name w:val="Block Text"/>
    <w:basedOn w:val="Normal"/>
    <w:rsid w:val="00B23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E41"/>
    <w:rPr>
      <w:sz w:val="16"/>
      <w:vertAlign w:val="superscript"/>
    </w:rPr>
  </w:style>
  <w:style w:type="character" w:customStyle="1" w:styleId="Symbols">
    <w:name w:val="Symbols"/>
    <w:basedOn w:val="DefaultParagraphFont"/>
    <w:rsid w:val="00B23E41"/>
    <w:rPr>
      <w:rFonts w:ascii="Symbol" w:hAnsi="Symbol"/>
    </w:rPr>
  </w:style>
  <w:style w:type="character" w:customStyle="1" w:styleId="MenuOptions">
    <w:name w:val="Menu Options"/>
    <w:basedOn w:val="DefaultParagraphFont"/>
    <w:rsid w:val="00B23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E41"/>
    <w:rPr>
      <w:b/>
    </w:rPr>
  </w:style>
  <w:style w:type="character" w:customStyle="1" w:styleId="Underlined">
    <w:name w:val="Underlined"/>
    <w:basedOn w:val="DefaultParagraphFont"/>
    <w:rsid w:val="00B23E41"/>
    <w:rPr>
      <w:u w:val="single"/>
    </w:rPr>
  </w:style>
  <w:style w:type="paragraph" w:customStyle="1" w:styleId="TableBodyTextRight">
    <w:name w:val="Table Body Text Right"/>
    <w:basedOn w:val="TableBodyText"/>
    <w:rsid w:val="00B23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E41"/>
    <w:rPr>
      <w:sz w:val="18"/>
    </w:rPr>
  </w:style>
  <w:style w:type="paragraph" w:customStyle="1" w:styleId="BodySmallRight">
    <w:name w:val="Body Small Right"/>
    <w:basedOn w:val="BodyTextRight"/>
    <w:rsid w:val="00B23E41"/>
    <w:rPr>
      <w:sz w:val="18"/>
      <w:szCs w:val="18"/>
    </w:rPr>
  </w:style>
  <w:style w:type="paragraph" w:customStyle="1" w:styleId="MarginEdition">
    <w:name w:val="Margin Edition"/>
    <w:basedOn w:val="MarginNote"/>
    <w:rsid w:val="00B23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E41"/>
    <w:rPr>
      <w:sz w:val="2"/>
      <w:szCs w:val="2"/>
    </w:rPr>
  </w:style>
  <w:style w:type="character" w:customStyle="1" w:styleId="Small">
    <w:name w:val="Small"/>
    <w:basedOn w:val="DefaultParagraphFont"/>
    <w:rsid w:val="00B23E41"/>
    <w:rPr>
      <w:sz w:val="16"/>
    </w:rPr>
  </w:style>
  <w:style w:type="paragraph" w:customStyle="1" w:styleId="WideTable">
    <w:name w:val="Wide Table"/>
    <w:basedOn w:val="Normal"/>
    <w:rsid w:val="00B23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E41"/>
  </w:style>
  <w:style w:type="paragraph" w:styleId="Quote">
    <w:name w:val="Quote"/>
    <w:basedOn w:val="Heading1"/>
    <w:link w:val="QuoteChar"/>
    <w:qFormat/>
    <w:rsid w:val="00B23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E41"/>
    <w:pPr>
      <w:pageBreakBefore/>
    </w:pPr>
  </w:style>
  <w:style w:type="paragraph" w:customStyle="1" w:styleId="Border">
    <w:name w:val="Border"/>
    <w:basedOn w:val="Normal"/>
    <w:qFormat/>
    <w:rsid w:val="00B23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E41"/>
    <w:rPr>
      <w:u w:val="single"/>
    </w:rPr>
  </w:style>
  <w:style w:type="character" w:customStyle="1" w:styleId="BoldandItalics">
    <w:name w:val="Bold and Italics"/>
    <w:qFormat/>
    <w:rsid w:val="00B23E41"/>
    <w:rPr>
      <w:b/>
      <w:i/>
      <w:u w:val="none"/>
    </w:rPr>
  </w:style>
  <w:style w:type="paragraph" w:styleId="BalloonText">
    <w:name w:val="Balloon Text"/>
    <w:basedOn w:val="Normal"/>
    <w:link w:val="BalloonTextChar"/>
    <w:rsid w:val="00B23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E41"/>
    <w:pPr>
      <w:spacing w:before="0" w:after="0"/>
    </w:pPr>
  </w:style>
  <w:style w:type="paragraph" w:customStyle="1" w:styleId="BodyTextBold">
    <w:name w:val="Body Text Bold"/>
    <w:basedOn w:val="BodyText"/>
    <w:qFormat/>
    <w:rsid w:val="00B23E41"/>
    <w:rPr>
      <w:b/>
    </w:rPr>
  </w:style>
  <w:style w:type="character" w:styleId="Hyperlink">
    <w:name w:val="Hyperlink"/>
    <w:basedOn w:val="DefaultParagraphFont"/>
    <w:uiPriority w:val="99"/>
    <w:unhideWhenUsed/>
    <w:rsid w:val="00580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3359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UEPMNT305 Maintain industrial fans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