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8A4" w:rsidP="007568A4">
      <w:pPr>
        <w:pStyle w:val="Title"/>
      </w:pPr>
      <w:r>
        <w:fldChar w:fldCharType="begin"/>
      </w:r>
      <w:r>
        <w:instrText xml:space="preserve"> TITLE   \* MERGEFORMAT </w:instrText>
      </w:r>
      <w:r>
        <w:fldChar w:fldCharType="separate"/>
      </w:r>
      <w:r>
        <w:t>UEPMNT304 Maintain mechanical pumps</w:t>
      </w:r>
      <w:r>
        <w:fldChar w:fldCharType="end"/>
      </w:r>
    </w:p>
    <w:p w:rsidR="007568A4" w:rsidP="007568A4">
      <w:pPr>
        <w:pStyle w:val="Version"/>
        <w:sectPr w:rsidSect="00206C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6CC3" w:rsidP="00206CC3">
      <w:pPr>
        <w:pStyle w:val="SuperHeading"/>
      </w:pPr>
      <w:r w:rsidRPr="00206CC3">
        <w:t>UEPMNT304 Maintain mechanical pumps</w:t>
      </w:r>
    </w:p>
    <w:p w:rsidR="00000000" w:rsidRPr="00206CC3" w:rsidP="00206CC3">
      <w:pPr>
        <w:pStyle w:val="Heading1"/>
      </w:pPr>
      <w:bookmarkStart w:id="1" w:name="O_1228262"/>
      <w:bookmarkEnd w:id="1"/>
      <w:r w:rsidRPr="00206CC3">
        <w:t>Modification History</w:t>
      </w:r>
    </w:p>
    <w:tbl>
      <w:tblPr>
        <w:tblW w:w="9497" w:type="dxa"/>
        <w:tblLayout w:type="fixed"/>
        <w:tblCellMar>
          <w:left w:w="62" w:type="dxa"/>
          <w:right w:w="62" w:type="dxa"/>
        </w:tblCellMar>
        <w:tblLook w:val="0000"/>
      </w:tblPr>
      <w:tblGrid>
        <w:gridCol w:w="9497"/>
      </w:tblGrid>
      <w:tr w:rsidTr="00206C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CC3" w:rsidP="00206CC3">
            <w:pPr>
              <w:pStyle w:val="BodyText"/>
            </w:pPr>
            <w:r w:rsidRPr="00206CC3">
              <w:rPr>
                <w:rStyle w:val="SpecialBold"/>
              </w:rPr>
              <w:t>Release 2.</w:t>
            </w:r>
            <w:r w:rsidRPr="00206CC3">
              <w:t xml:space="preserve"> Minor release to update superseded pre-requisite units.</w:t>
            </w:r>
          </w:p>
          <w:p w:rsidR="00000000" w:rsidRPr="00206CC3" w:rsidP="00206CC3">
            <w:pPr>
              <w:pStyle w:val="BodyText"/>
            </w:pPr>
            <w:r w:rsidRPr="00206CC3">
              <w:rPr>
                <w:rStyle w:val="SpecialBold"/>
              </w:rPr>
              <w:t>Release 1</w:t>
            </w:r>
            <w:r w:rsidRPr="00206CC3">
              <w:t>. This is the first release of this unit of competency in the UEP Generation Training Package.</w:t>
            </w:r>
          </w:p>
        </w:tc>
      </w:tr>
    </w:tbl>
    <w:p w:rsidR="00000000" w:rsidRPr="00206CC3" w:rsidP="00206CC3">
      <w:pPr>
        <w:pStyle w:val="NoPaddingFontSize1"/>
      </w:pPr>
    </w:p>
    <w:p w:rsidR="00000000" w:rsidRPr="00206CC3" w:rsidP="00206CC3">
      <w:pPr>
        <w:pStyle w:val="AllowPageBreak"/>
      </w:pPr>
    </w:p>
    <w:p w:rsidR="00000000" w:rsidRPr="00206CC3" w:rsidP="00206CC3">
      <w:pPr>
        <w:pStyle w:val="Heading1"/>
      </w:pPr>
      <w:bookmarkStart w:id="2" w:name="O_1228261"/>
      <w:bookmarkEnd w:id="2"/>
      <w:r w:rsidRPr="00206CC3">
        <w:t>Application</w:t>
      </w:r>
    </w:p>
    <w:tbl>
      <w:tblPr>
        <w:tblW w:w="9497" w:type="dxa"/>
        <w:tblLayout w:type="fixed"/>
        <w:tblCellMar>
          <w:left w:w="62" w:type="dxa"/>
          <w:right w:w="62" w:type="dxa"/>
        </w:tblCellMar>
        <w:tblLook w:val="0000"/>
      </w:tblPr>
      <w:tblGrid>
        <w:gridCol w:w="9497"/>
      </w:tblGrid>
      <w:tr w:rsidTr="00206C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CC3" w:rsidP="00206CC3">
            <w:pPr>
              <w:pStyle w:val="BodyText"/>
            </w:pPr>
            <w:r w:rsidRPr="00206CC3">
              <w:t xml:space="preserve">This unit involves the skills </w:t>
            </w:r>
            <w:r w:rsidRPr="00206CC3">
              <w:t>and knowledge required to undertake the installation and maintenance of mechanical pumps (no more than basic alignment). Pump maintenance, including installation, is undertaken to ensure optimal performance of equipment and plant in a power generation faci</w:t>
            </w:r>
            <w:r w:rsidRPr="00206CC3">
              <w:t xml:space="preserve">lity. </w:t>
            </w:r>
          </w:p>
          <w:p w:rsidR="00000000" w:rsidRPr="00206CC3" w:rsidP="00206CC3">
            <w:pPr>
              <w:pStyle w:val="BodyText"/>
            </w:pPr>
            <w:r w:rsidRPr="00206CC3">
              <w:t>Competency in this unit requires the ability to plan work, remove mechanical pumps for maintenance, maintain mechanical pumps, replace and/or install mechanical pumps and to report on all completed work tasks. Individuals will, in general, work unde</w:t>
            </w:r>
            <w:r w:rsidRPr="00206CC3">
              <w:t xml:space="preserve">r supervision in an electrical, electronic and/or mechanical equipment repair workshop or on site. </w:t>
            </w:r>
          </w:p>
          <w:p w:rsidR="00000000" w:rsidRPr="00206CC3" w:rsidP="00206CC3">
            <w:pPr>
              <w:pStyle w:val="BodyText"/>
            </w:pPr>
            <w:r w:rsidRPr="00206CC3">
              <w:t xml:space="preserve">Power generation maintenance personnel are typically trained and authorised to receive permits to work. </w:t>
            </w:r>
          </w:p>
          <w:p w:rsidR="00000000" w:rsidRPr="00206CC3" w:rsidP="00206CC3">
            <w:pPr>
              <w:pStyle w:val="BodyText"/>
            </w:pPr>
            <w:r w:rsidRPr="00206CC3">
              <w:t>No licensing, legislative or certification requirem</w:t>
            </w:r>
            <w:r w:rsidRPr="00206CC3">
              <w:t>ents apply to this unit at the time of publication.</w:t>
            </w:r>
          </w:p>
          <w:p w:rsidR="00000000" w:rsidRPr="00206CC3" w:rsidP="00206CC3">
            <w:pPr>
              <w:pStyle w:val="BodyText"/>
            </w:pPr>
            <w:r w:rsidRPr="00206CC3">
              <w:rPr>
                <w:rStyle w:val="SpecialBold"/>
              </w:rPr>
              <w:t>Note: Workplace practice</w:t>
            </w:r>
          </w:p>
          <w:p w:rsidR="00000000" w:rsidRPr="00206CC3" w:rsidP="00206CC3">
            <w:pPr>
              <w:pStyle w:val="BodyText"/>
            </w:pPr>
            <w:r w:rsidRPr="00206CC3">
              <w:t>The application of the skills and knowledge described in this unit may require a licence or training permit to practice in the workplace where work is carried out on gas and elect</w:t>
            </w:r>
            <w:r w:rsidRPr="00206CC3">
              <w:t xml:space="preserve">rical installations. Additional conditions may apply under state and territory legislative and regulatory licensing requirements. </w:t>
            </w:r>
          </w:p>
        </w:tc>
      </w:tr>
    </w:tbl>
    <w:p w:rsidR="00000000" w:rsidRPr="00206CC3" w:rsidP="00206CC3">
      <w:pPr>
        <w:pStyle w:val="NoPaddingFontSize1"/>
      </w:pPr>
    </w:p>
    <w:p w:rsidR="00000000" w:rsidRPr="00206CC3" w:rsidP="00206CC3">
      <w:pPr>
        <w:pStyle w:val="AllowPageBreak"/>
      </w:pPr>
    </w:p>
    <w:p w:rsidR="00000000" w:rsidRPr="00206CC3" w:rsidP="00206CC3">
      <w:pPr>
        <w:pStyle w:val="Heading1"/>
      </w:pPr>
      <w:bookmarkStart w:id="3" w:name="O_1228260"/>
      <w:bookmarkEnd w:id="3"/>
      <w:r w:rsidRPr="00206CC3">
        <w:t>Pre-requisite Unit</w:t>
      </w:r>
    </w:p>
    <w:tbl>
      <w:tblPr>
        <w:tblW w:w="9497" w:type="dxa"/>
        <w:tblLayout w:type="fixed"/>
        <w:tblCellMar>
          <w:left w:w="62" w:type="dxa"/>
          <w:right w:w="62" w:type="dxa"/>
        </w:tblCellMar>
        <w:tblLook w:val="0000"/>
      </w:tblPr>
      <w:tblGrid>
        <w:gridCol w:w="9497"/>
      </w:tblGrid>
      <w:tr w:rsidTr="00206C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CC3" w:rsidP="00206CC3">
            <w:pPr>
              <w:pStyle w:val="BodyText"/>
            </w:pPr>
            <w:r w:rsidRPr="00206CC3">
              <w:t>MEM09002 Interpret technical drawing</w:t>
            </w:r>
          </w:p>
          <w:p w:rsidR="00000000" w:rsidRPr="00206CC3" w:rsidP="00206CC3">
            <w:pPr>
              <w:pStyle w:val="BodyText"/>
            </w:pPr>
            <w:r w:rsidRPr="00206CC3">
              <w:t>MEM12023 Perform engineering measurements</w:t>
            </w:r>
          </w:p>
          <w:p w:rsidR="00000000" w:rsidRPr="00206CC3" w:rsidP="00206CC3">
            <w:pPr>
              <w:pStyle w:val="BodyText"/>
            </w:pPr>
            <w:r w:rsidRPr="00206CC3">
              <w:t>MEM180</w:t>
            </w:r>
            <w:r w:rsidRPr="00206CC3">
              <w:t>01 Use hand tools</w:t>
            </w:r>
          </w:p>
          <w:p w:rsidR="00000000" w:rsidRPr="00206CC3" w:rsidP="00206CC3">
            <w:pPr>
              <w:pStyle w:val="BodyText"/>
            </w:pPr>
            <w:r w:rsidRPr="00206CC3">
              <w:t>MEM18002 Use power tools/hand held operations</w:t>
            </w:r>
          </w:p>
          <w:p w:rsidR="00000000" w:rsidRPr="00206CC3" w:rsidP="00206CC3">
            <w:pPr>
              <w:pStyle w:val="BodyText"/>
            </w:pPr>
            <w:r w:rsidRPr="00206CC3">
              <w:t>MEM18003 Use tools for precision work</w:t>
            </w:r>
          </w:p>
          <w:p w:rsidR="00000000" w:rsidRPr="00206CC3" w:rsidP="00206CC3">
            <w:pPr>
              <w:pStyle w:val="BodyText"/>
            </w:pPr>
            <w:r w:rsidRPr="00206CC3">
              <w:t>MEM18006 Perform precision fitting of engineering components</w:t>
            </w:r>
          </w:p>
          <w:p w:rsidR="00000000" w:rsidRPr="00206CC3" w:rsidP="00206CC3">
            <w:pPr>
              <w:pStyle w:val="BodyText"/>
            </w:pPr>
            <w:r w:rsidRPr="00206CC3">
              <w:t>MEM18055 Dismantle, replace and assemble engineering components</w:t>
            </w:r>
          </w:p>
        </w:tc>
      </w:tr>
    </w:tbl>
    <w:p w:rsidR="00000000" w:rsidRPr="00206CC3" w:rsidP="00206CC3">
      <w:pPr>
        <w:pStyle w:val="NoPaddingFontSize1"/>
      </w:pPr>
    </w:p>
    <w:p w:rsidR="00000000" w:rsidRPr="00206CC3" w:rsidP="00206CC3">
      <w:pPr>
        <w:pStyle w:val="AllowPageBreak"/>
      </w:pPr>
    </w:p>
    <w:p w:rsidR="00000000" w:rsidRPr="00206CC3" w:rsidP="00206CC3">
      <w:pPr>
        <w:pStyle w:val="Heading1"/>
      </w:pPr>
      <w:bookmarkStart w:id="4" w:name="O_1228259"/>
      <w:bookmarkEnd w:id="4"/>
      <w:r w:rsidRPr="00206CC3">
        <w:t>Competency Field</w:t>
      </w:r>
    </w:p>
    <w:tbl>
      <w:tblPr>
        <w:tblW w:w="9497" w:type="dxa"/>
        <w:tblLayout w:type="fixed"/>
        <w:tblCellMar>
          <w:left w:w="62" w:type="dxa"/>
          <w:right w:w="62" w:type="dxa"/>
        </w:tblCellMar>
        <w:tblLook w:val="0000"/>
      </w:tblPr>
      <w:tblGrid>
        <w:gridCol w:w="9497"/>
      </w:tblGrid>
      <w:tr w:rsidTr="00206C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CC3" w:rsidP="00206CC3">
            <w:pPr>
              <w:pStyle w:val="BodyText"/>
            </w:pPr>
            <w:r w:rsidRPr="00206CC3">
              <w:t>Maintenance</w:t>
            </w:r>
          </w:p>
        </w:tc>
      </w:tr>
    </w:tbl>
    <w:p w:rsidR="00000000" w:rsidRPr="00206CC3" w:rsidP="00206CC3">
      <w:pPr>
        <w:pStyle w:val="NoPaddingFontSize1"/>
      </w:pPr>
    </w:p>
    <w:p w:rsidR="00000000" w:rsidRPr="00206CC3" w:rsidP="00206CC3">
      <w:pPr>
        <w:pStyle w:val="AllowPageBreak"/>
      </w:pPr>
    </w:p>
    <w:p w:rsidR="00000000" w:rsidRPr="00206CC3" w:rsidP="00206CC3">
      <w:pPr>
        <w:pStyle w:val="Heading1"/>
      </w:pPr>
      <w:bookmarkStart w:id="5" w:name="O_1228258"/>
      <w:bookmarkEnd w:id="5"/>
      <w:r w:rsidRPr="00206CC3">
        <w:t>Unit Sector</w:t>
      </w:r>
    </w:p>
    <w:tbl>
      <w:tblPr>
        <w:tblW w:w="9497" w:type="dxa"/>
        <w:tblLayout w:type="fixed"/>
        <w:tblCellMar>
          <w:left w:w="62" w:type="dxa"/>
          <w:right w:w="62" w:type="dxa"/>
        </w:tblCellMar>
        <w:tblLook w:val="0000"/>
      </w:tblPr>
      <w:tblGrid>
        <w:gridCol w:w="9497"/>
      </w:tblGrid>
      <w:tr w:rsidTr="00206C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CC3" w:rsidP="00206CC3">
            <w:pPr>
              <w:pStyle w:val="BodyText"/>
            </w:pPr>
            <w:r w:rsidRPr="00206CC3">
              <w:t>Electricity generation</w:t>
            </w:r>
          </w:p>
        </w:tc>
      </w:tr>
    </w:tbl>
    <w:p w:rsidR="00000000" w:rsidRPr="00206CC3" w:rsidP="00206CC3">
      <w:pPr>
        <w:pStyle w:val="NoPaddingFontSize1"/>
      </w:pPr>
    </w:p>
    <w:p w:rsidR="00000000" w:rsidRPr="00206CC3" w:rsidP="00206CC3">
      <w:pPr>
        <w:pStyle w:val="AllowPageBreak"/>
      </w:pPr>
    </w:p>
    <w:p w:rsidR="00000000" w:rsidRPr="00206CC3" w:rsidP="00206CC3">
      <w:pPr>
        <w:pStyle w:val="Heading1"/>
      </w:pPr>
      <w:bookmarkStart w:id="6" w:name="O_1228257"/>
      <w:bookmarkEnd w:id="6"/>
      <w:r w:rsidRPr="00206CC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06CC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06CC3" w:rsidP="00206CC3">
            <w:pPr>
              <w:pStyle w:val="BodyText"/>
            </w:pPr>
            <w:r w:rsidRPr="00206CC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PERFORMANCE CRITERIA</w:t>
            </w:r>
          </w:p>
        </w:tc>
      </w:tr>
      <w:tr w:rsidTr="00206CC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Performance criteria describe the performance needed to demonstrate achievement of the element.</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06CC3" w:rsidP="00206CC3">
            <w:pPr>
              <w:pStyle w:val="BodyText"/>
            </w:pPr>
            <w:r w:rsidRPr="00206CC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06CC3" w:rsidP="00206CC3">
            <w:pPr>
              <w:pStyle w:val="BodyText"/>
            </w:pPr>
            <w:r w:rsidRPr="00206CC3">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Requirements including scope of work and assigned roles are identified and confirmed with appropriate personnel or by site in</w:t>
            </w:r>
            <w:r w:rsidRPr="00206CC3">
              <w:t>spection, in accordance with workplace procedures</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Work, Health and Safety (WHS)/Occupational Health and Safety (OHS) regulations, legislative requirements, industry standards, codes of practice, manufacturers</w:t>
            </w:r>
            <w:r>
              <w:t>’</w:t>
            </w:r>
            <w:r w:rsidRPr="00206CC3">
              <w:t xml:space="preserve"> specifications, environmental obligatio</w:t>
            </w:r>
            <w:r w:rsidRPr="00206CC3">
              <w:t xml:space="preserve">ns and workplace procedures are reviewed in preparation for work </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Resources are obtained and inspected for compliance with job specification</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 xml:space="preserve">Relevant plans, drawings and manuals are selected and used, in accordance with workplace procedures </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Correct materials and components for work are obtained and inspected, in accordance with workplace procedures, for compliance with job specification</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 xml:space="preserve">Work is planned, sequenced and prioritised, in accordance with workplace procedures </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Potential hazards are identified and risk control measures are selected and implemented, in accordance with workplace procedures</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Work area is prepared, in accordance with workplace procedures</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06CC3" w:rsidP="00206CC3">
            <w:pPr>
              <w:pStyle w:val="BodyText"/>
            </w:pPr>
            <w:r w:rsidRPr="00206CC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06CC3" w:rsidP="00206CC3">
            <w:pPr>
              <w:pStyle w:val="BodyText"/>
            </w:pPr>
            <w:r w:rsidRPr="00206CC3">
              <w:rPr>
                <w:rStyle w:val="SpecialBold"/>
              </w:rPr>
              <w:t xml:space="preserve">Remove mechanical </w:t>
            </w:r>
            <w:r w:rsidRPr="00206CC3">
              <w:rPr>
                <w:rStyle w:val="SpecialBold"/>
              </w:rPr>
              <w:t>pumps for maintenance</w:t>
            </w: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 xml:space="preserve">Isolations are confirmed, where appropriate, in accordance with workplace procedures and site </w:t>
            </w:r>
            <w:r w:rsidRPr="00206CC3">
              <w:t>requirements</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 xml:space="preserve">Mechanical pump is disconnected, in accordance with the workplace procedures </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Mechanical pump is removed, in a manner which will assist</w:t>
            </w:r>
            <w:r w:rsidRPr="00206CC3">
              <w:t xml:space="preserve"> in replacement, in accordance with workplace procedures </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 xml:space="preserve">Mechanical pump is inspected for abnormalities, in accordance with workplace procedures </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06CC3" w:rsidP="00206CC3">
            <w:pPr>
              <w:pStyle w:val="BodyText"/>
            </w:pPr>
            <w:r w:rsidRPr="00206CC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06CC3" w:rsidP="00206CC3">
            <w:pPr>
              <w:pStyle w:val="BodyText"/>
            </w:pPr>
            <w:r w:rsidRPr="00206CC3">
              <w:rPr>
                <w:rStyle w:val="SpecialBold"/>
              </w:rPr>
              <w:t>Maintain mechanical pumps</w:t>
            </w: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Maintenance is performed, in accordance with manufacturers</w:t>
            </w:r>
            <w:r>
              <w:t>’</w:t>
            </w:r>
            <w:r w:rsidRPr="00206CC3">
              <w:t xml:space="preserve"> specification and workplace procedures</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Mechanical pump is dismantled, in accordance with manufacturers</w:t>
            </w:r>
            <w:r>
              <w:t>’</w:t>
            </w:r>
            <w:r w:rsidRPr="00206CC3">
              <w:t xml:space="preserve"> specification and workplace procedures</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Sketches are made, data is noted and co</w:t>
            </w:r>
            <w:r w:rsidRPr="00206CC3">
              <w:t xml:space="preserve">mponents are marked for identification or reassembly, in accordance with workplace procedures </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New components are inspected for compliance, in accordance with workplace procedures and manufacturers</w:t>
            </w:r>
            <w:r>
              <w:t>’</w:t>
            </w:r>
            <w:r w:rsidRPr="00206CC3">
              <w:t xml:space="preserve"> specifications </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Dimensional inspection is performed, with precision measuring devices, in accordance with workplace procedures, to ensure compliance with manufacturers</w:t>
            </w:r>
            <w:r>
              <w:t>’</w:t>
            </w:r>
            <w:r w:rsidRPr="00206CC3">
              <w:t xml:space="preserve"> specifications and results are recorded </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Mechanical pump is reassembled, applying appropriate pr</w:t>
            </w:r>
            <w:r w:rsidRPr="00206CC3">
              <w:t>inciples and techniques, in accordance with workplace procedures and manufacturers</w:t>
            </w:r>
            <w:r>
              <w:t>’</w:t>
            </w:r>
            <w:r w:rsidRPr="00206CC3">
              <w:t xml:space="preserve"> specifications </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 xml:space="preserve">Modifications and/or alterations to mechanical pump are undertaken, in accordance with workplace procedures </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06CC3" w:rsidP="00206CC3">
            <w:pPr>
              <w:pStyle w:val="BodyText"/>
            </w:pPr>
            <w:r w:rsidRPr="00206CC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06CC3" w:rsidP="00206CC3">
            <w:pPr>
              <w:pStyle w:val="BodyText"/>
            </w:pPr>
            <w:r w:rsidRPr="00206CC3">
              <w:rPr>
                <w:rStyle w:val="SpecialBold"/>
              </w:rPr>
              <w:t>Replace</w:t>
            </w:r>
            <w:r w:rsidRPr="00206CC3">
              <w:t xml:space="preserve"> </w:t>
            </w:r>
            <w:r w:rsidRPr="00206CC3">
              <w:rPr>
                <w:rStyle w:val="SpecialBold"/>
              </w:rPr>
              <w:t>or install mechanical</w:t>
            </w:r>
            <w:r w:rsidRPr="00206CC3">
              <w:t xml:space="preserve"> </w:t>
            </w:r>
            <w:r w:rsidRPr="00206CC3">
              <w:rPr>
                <w:rStyle w:val="SpecialBold"/>
              </w:rPr>
              <w:t>pumps</w:t>
            </w: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4</w:t>
            </w:r>
            <w:r w:rsidRPr="00206CC3">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 xml:space="preserve">Equipment is prepared for pump replacement, in accordance with workplace procedures </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Mechanical pump is replaced, in accordance with workplace procedures and manufacturers</w:t>
            </w:r>
            <w:r>
              <w:t>’</w:t>
            </w:r>
            <w:r w:rsidRPr="00206CC3">
              <w:t xml:space="preserve"> specification</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 xml:space="preserve">Mechanical pump is levelled, aligned, coupled and connected, in accordance with workplace procedures </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All fastenings are torqued, in accordance with workplace procedures and manufacturers</w:t>
            </w:r>
            <w:r>
              <w:t>’</w:t>
            </w:r>
            <w:r w:rsidRPr="00206CC3">
              <w:t xml:space="preserve"> specifications  </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Machinery and/or plant, including me</w:t>
            </w:r>
            <w:r w:rsidRPr="00206CC3">
              <w:t>chanical pump, are given a test run, and are monitored and adjusted, as required, in accordance with workplace procedures and manufacturers</w:t>
            </w:r>
            <w:r>
              <w:t>’</w:t>
            </w:r>
            <w:r w:rsidRPr="00206CC3">
              <w:t xml:space="preserve"> specifications </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06CC3" w:rsidP="00206CC3">
            <w:pPr>
              <w:pStyle w:val="BodyText"/>
            </w:pPr>
            <w:r w:rsidRPr="00206CC3">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206CC3" w:rsidP="00206CC3">
            <w:pPr>
              <w:pStyle w:val="BodyText"/>
            </w:pPr>
            <w:r w:rsidRPr="00206CC3">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 xml:space="preserve">Work is completed, and appropriate personnel are notified, in accordance with workplace procedures </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Work area is cleared of waste, cleaned, restored and secured, in accordance with workplace procedures</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t>Tools and equipment are maintained and s</w:t>
            </w:r>
            <w:r w:rsidRPr="00206CC3">
              <w:t>tored, in accordance with workplace procedures</w:t>
            </w:r>
          </w:p>
        </w:tc>
      </w:tr>
      <w:tr w:rsidTr="00206C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6CC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C3">
            <w:pPr>
              <w:pStyle w:val="BodyText"/>
              <w:rPr>
                <w:lang w:val="en-NZ"/>
              </w:rPr>
            </w:pPr>
            <w:r w:rsidRPr="00206CC3">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206CC3" w:rsidP="00206CC3">
            <w:pPr>
              <w:pStyle w:val="BodyText"/>
            </w:pPr>
            <w:r w:rsidRPr="00206CC3">
              <w:t>Work completion details are finalised, in accordance with workplace procedures</w:t>
            </w:r>
          </w:p>
        </w:tc>
      </w:tr>
    </w:tbl>
    <w:p w:rsidR="00000000" w:rsidRPr="00206CC3" w:rsidP="00206CC3">
      <w:pPr>
        <w:pStyle w:val="NoPaddingFontSize1"/>
      </w:pPr>
    </w:p>
    <w:p w:rsidR="00000000" w:rsidRPr="00206CC3" w:rsidP="00206CC3">
      <w:pPr>
        <w:pStyle w:val="AllowPageBreak"/>
      </w:pPr>
    </w:p>
    <w:p w:rsidR="00000000" w:rsidRPr="00206CC3" w:rsidP="00206CC3">
      <w:pPr>
        <w:pStyle w:val="Heading1"/>
      </w:pPr>
      <w:bookmarkStart w:id="7" w:name="O_1228256"/>
      <w:bookmarkEnd w:id="7"/>
      <w:r w:rsidRPr="00206CC3">
        <w:t>Foundation Skills</w:t>
      </w:r>
    </w:p>
    <w:tbl>
      <w:tblPr>
        <w:tblW w:w="9497" w:type="dxa"/>
        <w:tblLayout w:type="fixed"/>
        <w:tblCellMar>
          <w:left w:w="62" w:type="dxa"/>
          <w:right w:w="62" w:type="dxa"/>
        </w:tblCellMar>
        <w:tblLook w:val="0000"/>
      </w:tblPr>
      <w:tblGrid>
        <w:gridCol w:w="9497"/>
      </w:tblGrid>
      <w:tr w:rsidTr="00206C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CC3" w:rsidP="00206CC3">
            <w:pPr>
              <w:pStyle w:val="BodyText"/>
            </w:pPr>
            <w:r w:rsidRPr="00206CC3">
              <w:t>Foundation skills essential to performance are explicit in the performance criteria of this unit of competency.</w:t>
            </w:r>
          </w:p>
        </w:tc>
      </w:tr>
    </w:tbl>
    <w:p w:rsidR="00000000" w:rsidRPr="00206CC3" w:rsidP="00206CC3">
      <w:pPr>
        <w:pStyle w:val="NoPaddingFontSize1"/>
      </w:pPr>
    </w:p>
    <w:p w:rsidR="00000000" w:rsidRPr="00206CC3" w:rsidP="00206CC3">
      <w:pPr>
        <w:pStyle w:val="AllowPageBreak"/>
      </w:pPr>
    </w:p>
    <w:p w:rsidR="00000000" w:rsidRPr="00206CC3" w:rsidP="00206CC3">
      <w:pPr>
        <w:pStyle w:val="Heading1"/>
      </w:pPr>
      <w:bookmarkStart w:id="8" w:name="O_1228255"/>
      <w:bookmarkEnd w:id="8"/>
      <w:r w:rsidRPr="00206CC3">
        <w:t>Range of Conditions</w:t>
      </w:r>
    </w:p>
    <w:tbl>
      <w:tblPr>
        <w:tblW w:w="9497" w:type="dxa"/>
        <w:tblLayout w:type="fixed"/>
        <w:tblCellMar>
          <w:left w:w="62" w:type="dxa"/>
          <w:right w:w="62" w:type="dxa"/>
        </w:tblCellMar>
        <w:tblLook w:val="0000"/>
      </w:tblPr>
      <w:tblGrid>
        <w:gridCol w:w="9497"/>
      </w:tblGrid>
      <w:tr w:rsidTr="00206C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CC3" w:rsidP="00206CC3">
            <w:pPr>
              <w:pStyle w:val="BodyText"/>
            </w:pPr>
            <w:r w:rsidRPr="00206CC3">
              <w:t>Range is restricted to essential operating conditions and any other variables essential to the work env</w:t>
            </w:r>
            <w:r w:rsidRPr="00206CC3">
              <w:t>ironment.</w:t>
            </w:r>
          </w:p>
          <w:p w:rsidR="00000000" w:rsidRPr="00206CC3" w:rsidP="00206CC3">
            <w:pPr>
              <w:pStyle w:val="BodyText"/>
            </w:pPr>
            <w:r w:rsidRPr="00206CC3">
              <w:t>Non-essential conditions may be found in the Companion Volume Implementation Guide.</w:t>
            </w:r>
          </w:p>
        </w:tc>
      </w:tr>
    </w:tbl>
    <w:p w:rsidR="00000000" w:rsidRPr="00206CC3" w:rsidP="00206CC3">
      <w:pPr>
        <w:pStyle w:val="NoPaddingFontSize1"/>
      </w:pPr>
    </w:p>
    <w:p w:rsidR="00000000" w:rsidRPr="00206CC3" w:rsidP="00206CC3">
      <w:pPr>
        <w:pStyle w:val="AllowPageBreak"/>
      </w:pPr>
    </w:p>
    <w:p w:rsidR="00000000" w:rsidRPr="00206CC3" w:rsidP="00206CC3">
      <w:pPr>
        <w:pStyle w:val="Heading1"/>
      </w:pPr>
      <w:bookmarkStart w:id="9" w:name="O_1228254"/>
      <w:bookmarkEnd w:id="9"/>
      <w:r w:rsidRPr="00206CC3">
        <w:t>Unit Mapping Information</w:t>
      </w:r>
    </w:p>
    <w:tbl>
      <w:tblPr>
        <w:tblW w:w="9497" w:type="dxa"/>
        <w:tblLayout w:type="fixed"/>
        <w:tblCellMar>
          <w:left w:w="62" w:type="dxa"/>
          <w:right w:w="62" w:type="dxa"/>
        </w:tblCellMar>
        <w:tblLook w:val="0000"/>
      </w:tblPr>
      <w:tblGrid>
        <w:gridCol w:w="9497"/>
      </w:tblGrid>
      <w:tr w:rsidTr="00206C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CC3" w:rsidP="00206CC3">
            <w:pPr>
              <w:pStyle w:val="BodyText"/>
            </w:pPr>
            <w:r w:rsidRPr="00206CC3">
              <w:t>This unit replaces and is equivalent to UEPMNT304B Maintain mechanical pumps.</w:t>
            </w:r>
          </w:p>
        </w:tc>
      </w:tr>
    </w:tbl>
    <w:p w:rsidR="00000000" w:rsidRPr="00206CC3" w:rsidP="00206CC3">
      <w:pPr>
        <w:pStyle w:val="NoPaddingFontSize1"/>
      </w:pPr>
    </w:p>
    <w:p w:rsidR="00000000" w:rsidRPr="00206CC3" w:rsidP="00206CC3">
      <w:pPr>
        <w:pStyle w:val="AllowPageBreak"/>
      </w:pPr>
    </w:p>
    <w:p w:rsidR="00000000" w:rsidRPr="00206CC3" w:rsidP="00206CC3">
      <w:pPr>
        <w:pStyle w:val="Heading1"/>
      </w:pPr>
      <w:bookmarkStart w:id="10" w:name="O_1228263"/>
      <w:bookmarkEnd w:id="10"/>
      <w:r w:rsidRPr="00206CC3">
        <w:t>Links</w:t>
      </w:r>
    </w:p>
    <w:p w:rsidR="00000000" w:rsidRPr="00206CC3" w:rsidP="007568A4">
      <w:pPr>
        <w:pStyle w:val="BodyText"/>
      </w:pPr>
      <w:r w:rsidRPr="00206CC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B6EA7">
        <w:rPr>
          <w:rStyle w:val="Hyperlink"/>
        </w:rPr>
        <w:t>https://vetnet.gov.au/Pages/TrainingDocs.aspx?q=1715b9fa-e7bd-441c-bb8d-cf22c9c825a8</w:t>
      </w:r>
      <w:r>
        <w:fldChar w:fldCharType="end"/>
      </w:r>
    </w:p>
    <w:p w:rsidR="00000000" w:rsidRPr="00206CC3" w:rsidP="00206CC3"/>
    <w:sectPr w:rsidSect="00206C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C3" w:rsidRPr="007568A4" w:rsidP="007568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8A4" w:rsidP="00206C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68A4" w:rsidP="00206C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568A4" w:rsidP="00206C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8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6CC3" w:rsidRPr="007568A4" w:rsidP="007568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8A4" w:rsidRPr="002D2AF8" w:rsidP="00206CC3">
    <w:pPr>
      <w:pStyle w:val="Header"/>
      <w:framePr w:wrap="around"/>
    </w:pPr>
    <w:r>
      <w:fldChar w:fldCharType="begin"/>
    </w:r>
    <w:r>
      <w:instrText xml:space="preserve"> TITLE   \* MERGEFORMAT </w:instrText>
    </w:r>
    <w:r>
      <w:fldChar w:fldCharType="separate"/>
    </w:r>
    <w:r>
      <w:t>UEPMNT304 Maintain mechanical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7568A4" w:rsidP="00206C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C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CC3"/>
    <w:pPr>
      <w:spacing w:before="360" w:after="60"/>
      <w:outlineLvl w:val="0"/>
    </w:pPr>
    <w:rPr>
      <w:sz w:val="32"/>
    </w:rPr>
  </w:style>
  <w:style w:type="paragraph" w:styleId="Heading2">
    <w:name w:val="heading 2"/>
    <w:basedOn w:val="HeadingBase"/>
    <w:next w:val="BodyText"/>
    <w:link w:val="Heading2Char"/>
    <w:qFormat/>
    <w:rsid w:val="00206CC3"/>
    <w:pPr>
      <w:keepLines/>
      <w:spacing w:before="240" w:after="120"/>
      <w:outlineLvl w:val="1"/>
    </w:pPr>
    <w:rPr>
      <w:sz w:val="28"/>
      <w:szCs w:val="40"/>
    </w:rPr>
  </w:style>
  <w:style w:type="paragraph" w:styleId="Heading3">
    <w:name w:val="heading 3"/>
    <w:basedOn w:val="HeadingBase"/>
    <w:next w:val="BodyText"/>
    <w:link w:val="Heading3Char"/>
    <w:qFormat/>
    <w:rsid w:val="00206CC3"/>
    <w:pPr>
      <w:spacing w:before="180" w:after="120"/>
      <w:outlineLvl w:val="2"/>
    </w:pPr>
    <w:rPr>
      <w:spacing w:val="-10"/>
      <w:kern w:val="32"/>
    </w:rPr>
  </w:style>
  <w:style w:type="paragraph" w:styleId="Heading4">
    <w:name w:val="heading 4"/>
    <w:basedOn w:val="HeadingBase"/>
    <w:next w:val="BodyText"/>
    <w:link w:val="Heading4Char"/>
    <w:qFormat/>
    <w:rsid w:val="00206CC3"/>
    <w:pPr>
      <w:spacing w:before="160" w:after="120"/>
      <w:outlineLvl w:val="3"/>
    </w:pPr>
    <w:rPr>
      <w:sz w:val="22"/>
    </w:rPr>
  </w:style>
  <w:style w:type="paragraph" w:styleId="Heading5">
    <w:name w:val="heading 5"/>
    <w:basedOn w:val="HeadingBase"/>
    <w:next w:val="Normal"/>
    <w:link w:val="Heading5Char"/>
    <w:qFormat/>
    <w:rsid w:val="00206CC3"/>
    <w:pPr>
      <w:spacing w:before="80"/>
      <w:outlineLvl w:val="4"/>
    </w:pPr>
    <w:rPr>
      <w:color w:val="918585"/>
      <w:sz w:val="20"/>
    </w:rPr>
  </w:style>
  <w:style w:type="paragraph" w:styleId="Heading6">
    <w:name w:val="heading 6"/>
    <w:basedOn w:val="HeadingBase"/>
    <w:next w:val="Normal"/>
    <w:link w:val="Heading6Char"/>
    <w:qFormat/>
    <w:rsid w:val="00206CC3"/>
    <w:pPr>
      <w:spacing w:before="60"/>
      <w:outlineLvl w:val="5"/>
    </w:pPr>
    <w:rPr>
      <w:color w:val="918585"/>
      <w:sz w:val="20"/>
    </w:rPr>
  </w:style>
  <w:style w:type="paragraph" w:styleId="Heading7">
    <w:name w:val="heading 7"/>
    <w:basedOn w:val="Normal"/>
    <w:next w:val="Normal"/>
    <w:link w:val="Heading7Char"/>
    <w:qFormat/>
    <w:rsid w:val="00206CC3"/>
    <w:pPr>
      <w:ind w:left="720"/>
      <w:outlineLvl w:val="6"/>
    </w:pPr>
    <w:rPr>
      <w:i/>
    </w:rPr>
  </w:style>
  <w:style w:type="paragraph" w:styleId="Heading8">
    <w:name w:val="heading 8"/>
    <w:basedOn w:val="Normal"/>
    <w:next w:val="Normal"/>
    <w:link w:val="Heading8Char"/>
    <w:qFormat/>
    <w:rsid w:val="00206CC3"/>
    <w:pPr>
      <w:ind w:left="720"/>
      <w:outlineLvl w:val="7"/>
    </w:pPr>
    <w:rPr>
      <w:i/>
    </w:rPr>
  </w:style>
  <w:style w:type="paragraph" w:styleId="Heading9">
    <w:name w:val="heading 9"/>
    <w:basedOn w:val="Normal"/>
    <w:next w:val="Normal"/>
    <w:link w:val="Heading9Char"/>
    <w:qFormat/>
    <w:rsid w:val="00206CC3"/>
    <w:pPr>
      <w:ind w:left="720"/>
      <w:outlineLvl w:val="8"/>
    </w:pPr>
    <w:rPr>
      <w:i/>
    </w:rPr>
  </w:style>
  <w:style w:type="character" w:default="1" w:styleId="DefaultParagraphFont">
    <w:name w:val="Default Paragraph Font"/>
    <w:uiPriority w:val="1"/>
    <w:unhideWhenUsed/>
    <w:rsid w:val="00206C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CC3"/>
  </w:style>
  <w:style w:type="character" w:customStyle="1" w:styleId="Heading1Char">
    <w:name w:val="Heading 1 Char"/>
    <w:basedOn w:val="DefaultParagraphFont"/>
    <w:link w:val="Heading1"/>
    <w:rsid w:val="00206CC3"/>
    <w:rPr>
      <w:rFonts w:ascii="Times New Roman" w:eastAsia="Times New Roman" w:hAnsi="Times New Roman" w:cs="Times New Roman"/>
      <w:b/>
      <w:sz w:val="32"/>
      <w:szCs w:val="20"/>
      <w:lang w:eastAsia="en-US"/>
    </w:rPr>
  </w:style>
  <w:style w:type="paragraph" w:styleId="BodyText">
    <w:name w:val="Body Text"/>
    <w:basedOn w:val="Normal"/>
    <w:link w:val="BodyTextChar"/>
    <w:rsid w:val="00206C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6CC3"/>
    <w:rPr>
      <w:rFonts w:ascii="Times New Roman" w:eastAsia="Times New Roman" w:hAnsi="Times New Roman" w:cs="Times New Roman"/>
      <w:sz w:val="24"/>
      <w:lang w:eastAsia="en-US"/>
    </w:rPr>
  </w:style>
  <w:style w:type="character" w:customStyle="1" w:styleId="SpecialBold">
    <w:name w:val="Special Bold"/>
    <w:basedOn w:val="DefaultParagraphFont"/>
    <w:rsid w:val="00206CC3"/>
    <w:rPr>
      <w:b/>
      <w:spacing w:val="0"/>
    </w:rPr>
  </w:style>
  <w:style w:type="paragraph" w:customStyle="1" w:styleId="SuperHeading">
    <w:name w:val="SuperHeading"/>
    <w:basedOn w:val="Normal"/>
    <w:rsid w:val="00206CC3"/>
    <w:pPr>
      <w:spacing w:before="240" w:after="120"/>
      <w:outlineLvl w:val="0"/>
    </w:pPr>
    <w:rPr>
      <w:rFonts w:ascii="Times New Roman" w:hAnsi="Times New Roman"/>
      <w:b/>
      <w:sz w:val="32"/>
    </w:rPr>
  </w:style>
  <w:style w:type="paragraph" w:customStyle="1" w:styleId="AllowPageBreak">
    <w:name w:val="AllowPageBreak"/>
    <w:rsid w:val="00206C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6C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C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C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C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C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C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C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CC3"/>
    <w:rPr>
      <w:rFonts w:ascii="Courier New" w:eastAsia="Times New Roman" w:hAnsi="Courier New" w:cs="Times New Roman"/>
      <w:i/>
      <w:szCs w:val="20"/>
      <w:lang w:eastAsia="en-US"/>
    </w:rPr>
  </w:style>
  <w:style w:type="paragraph" w:customStyle="1" w:styleId="HeadingBase">
    <w:name w:val="Heading Base"/>
    <w:rsid w:val="00206C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CC3"/>
    <w:pPr>
      <w:tabs>
        <w:tab w:val="right" w:leader="dot" w:pos="9072"/>
      </w:tabs>
      <w:ind w:left="567"/>
    </w:pPr>
    <w:rPr>
      <w:szCs w:val="22"/>
    </w:rPr>
  </w:style>
  <w:style w:type="paragraph" w:customStyle="1" w:styleId="TOCBase">
    <w:name w:val="TOC Base"/>
    <w:rsid w:val="00206C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CC3"/>
    <w:pPr>
      <w:tabs>
        <w:tab w:val="right" w:leader="dot" w:pos="9072"/>
      </w:tabs>
      <w:spacing w:before="40" w:after="40"/>
      <w:ind w:left="284"/>
    </w:pPr>
    <w:rPr>
      <w:rFonts w:ascii="Times New Roman" w:hAnsi="Times New Roman"/>
    </w:rPr>
  </w:style>
  <w:style w:type="paragraph" w:styleId="TOC1">
    <w:name w:val="toc 1"/>
    <w:basedOn w:val="TOCBase"/>
    <w:next w:val="Normal"/>
    <w:rsid w:val="00206C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C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CC3"/>
    <w:rPr>
      <w:rFonts w:ascii="Times New Roman" w:eastAsia="Times New Roman" w:hAnsi="Times New Roman" w:cs="Times New Roman"/>
      <w:sz w:val="16"/>
      <w:lang w:eastAsia="en-US"/>
    </w:rPr>
  </w:style>
  <w:style w:type="paragraph" w:styleId="Title">
    <w:name w:val="Title"/>
    <w:basedOn w:val="HeadingBase"/>
    <w:link w:val="TitleChar"/>
    <w:qFormat/>
    <w:rsid w:val="00206CC3"/>
    <w:pPr>
      <w:spacing w:before="5040"/>
      <w:jc w:val="center"/>
    </w:pPr>
    <w:rPr>
      <w:sz w:val="48"/>
      <w:szCs w:val="72"/>
      <w:lang w:val="en-US"/>
    </w:rPr>
  </w:style>
  <w:style w:type="character" w:customStyle="1" w:styleId="TitleChar">
    <w:name w:val="Title Char"/>
    <w:basedOn w:val="DefaultParagraphFont"/>
    <w:link w:val="Title"/>
    <w:rsid w:val="00206C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CC3"/>
    <w:pPr>
      <w:tabs>
        <w:tab w:val="left" w:pos="3600"/>
        <w:tab w:val="left" w:pos="3958"/>
      </w:tabs>
    </w:pPr>
  </w:style>
  <w:style w:type="paragraph" w:styleId="List">
    <w:name w:val="List"/>
    <w:basedOn w:val="BodyText"/>
    <w:next w:val="BodyText"/>
    <w:rsid w:val="00206CC3"/>
    <w:pPr>
      <w:tabs>
        <w:tab w:val="left" w:pos="340"/>
      </w:tabs>
      <w:spacing w:before="60" w:after="60"/>
      <w:ind w:left="340" w:hanging="340"/>
    </w:pPr>
  </w:style>
  <w:style w:type="paragraph" w:styleId="ListBullet">
    <w:name w:val="List Bullet"/>
    <w:basedOn w:val="List"/>
    <w:rsid w:val="00206CC3"/>
    <w:pPr>
      <w:numPr>
        <w:numId w:val="10"/>
      </w:numPr>
      <w:tabs>
        <w:tab w:val="clear" w:pos="340"/>
      </w:tabs>
      <w:spacing w:before="40" w:after="40"/>
    </w:pPr>
  </w:style>
  <w:style w:type="paragraph" w:customStyle="1" w:styleId="Note">
    <w:name w:val="Note"/>
    <w:basedOn w:val="BodyText"/>
    <w:rsid w:val="00206C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CC3"/>
    <w:pPr>
      <w:framePr w:wrap="auto" w:hAnchor="text" w:y="6049"/>
    </w:pPr>
    <w:rPr>
      <w:color w:val="000000"/>
      <w:sz w:val="40"/>
    </w:rPr>
  </w:style>
  <w:style w:type="paragraph" w:customStyle="1" w:styleId="TOCTitle">
    <w:name w:val="TOCTitle"/>
    <w:basedOn w:val="Heading1"/>
    <w:rsid w:val="00206CC3"/>
    <w:pPr>
      <w:spacing w:after="240"/>
      <w:jc w:val="center"/>
      <w:outlineLvl w:val="9"/>
    </w:pPr>
    <w:rPr>
      <w:caps/>
    </w:rPr>
  </w:style>
  <w:style w:type="paragraph" w:customStyle="1" w:styleId="Version">
    <w:name w:val="Version"/>
    <w:rsid w:val="00206C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6CC3"/>
    <w:pPr>
      <w:numPr>
        <w:numId w:val="11"/>
      </w:numPr>
      <w:tabs>
        <w:tab w:val="clear" w:pos="680"/>
      </w:tabs>
    </w:pPr>
  </w:style>
  <w:style w:type="paragraph" w:styleId="Index1">
    <w:name w:val="index 1"/>
    <w:basedOn w:val="Normal"/>
    <w:next w:val="Normal"/>
    <w:semiHidden/>
    <w:rsid w:val="00206CC3"/>
    <w:pPr>
      <w:keepNext w:val="0"/>
      <w:tabs>
        <w:tab w:val="right" w:pos="4176"/>
      </w:tabs>
      <w:ind w:left="198" w:hanging="198"/>
    </w:pPr>
    <w:rPr>
      <w:rFonts w:ascii="Garamond" w:hAnsi="Garamond"/>
    </w:rPr>
  </w:style>
  <w:style w:type="paragraph" w:styleId="IndexHeading">
    <w:name w:val="index heading"/>
    <w:basedOn w:val="Normal"/>
    <w:next w:val="Index1"/>
    <w:semiHidden/>
    <w:rsid w:val="00206CC3"/>
    <w:pPr>
      <w:spacing w:before="120" w:after="120"/>
    </w:pPr>
    <w:rPr>
      <w:rFonts w:ascii="Arial" w:hAnsi="Arial"/>
      <w:b/>
      <w:color w:val="918585"/>
      <w:sz w:val="24"/>
    </w:rPr>
  </w:style>
  <w:style w:type="paragraph" w:styleId="Header">
    <w:name w:val="header"/>
    <w:basedOn w:val="Normal"/>
    <w:link w:val="HeaderChar"/>
    <w:rsid w:val="00206C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CC3"/>
    <w:rPr>
      <w:rFonts w:ascii="Times New Roman" w:eastAsia="Times New Roman" w:hAnsi="Times New Roman" w:cs="Times New Roman"/>
      <w:sz w:val="16"/>
      <w:szCs w:val="20"/>
      <w:lang w:val="en-GB" w:eastAsia="en-US"/>
    </w:rPr>
  </w:style>
  <w:style w:type="paragraph" w:customStyle="1" w:styleId="Chapter">
    <w:name w:val="Chapter"/>
    <w:basedOn w:val="Normal"/>
    <w:rsid w:val="00206CC3"/>
    <w:pPr>
      <w:spacing w:before="240"/>
    </w:pPr>
    <w:rPr>
      <w:rFonts w:ascii="Times New Roman" w:hAnsi="Times New Roman"/>
      <w:smallCaps/>
      <w:spacing w:val="80"/>
      <w:sz w:val="28"/>
    </w:rPr>
  </w:style>
  <w:style w:type="paragraph" w:customStyle="1" w:styleId="InChapter">
    <w:name w:val="InChapter"/>
    <w:basedOn w:val="Heading3"/>
    <w:rsid w:val="00206CC3"/>
    <w:pPr>
      <w:spacing w:after="240"/>
      <w:outlineLvl w:val="9"/>
    </w:pPr>
    <w:rPr>
      <w:noProof/>
    </w:rPr>
  </w:style>
  <w:style w:type="paragraph" w:styleId="Index2">
    <w:name w:val="index 2"/>
    <w:basedOn w:val="Normal"/>
    <w:next w:val="Normal"/>
    <w:semiHidden/>
    <w:rsid w:val="00206CC3"/>
    <w:pPr>
      <w:tabs>
        <w:tab w:val="right" w:pos="4176"/>
      </w:tabs>
      <w:ind w:left="568" w:hanging="284"/>
    </w:pPr>
    <w:rPr>
      <w:rFonts w:ascii="Garamond" w:hAnsi="Garamond"/>
    </w:rPr>
  </w:style>
  <w:style w:type="paragraph" w:customStyle="1" w:styleId="Byline">
    <w:name w:val="Byline"/>
    <w:rsid w:val="00206C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CC3"/>
    <w:pPr>
      <w:tabs>
        <w:tab w:val="clear" w:pos="3600"/>
        <w:tab w:val="clear" w:pos="3958"/>
      </w:tabs>
      <w:jc w:val="right"/>
    </w:pPr>
  </w:style>
  <w:style w:type="character" w:styleId="Emphasis">
    <w:name w:val="Emphasis"/>
    <w:basedOn w:val="DefaultParagraphFont"/>
    <w:qFormat/>
    <w:rsid w:val="00206CC3"/>
    <w:rPr>
      <w:i/>
    </w:rPr>
  </w:style>
  <w:style w:type="paragraph" w:styleId="Caption">
    <w:name w:val="caption"/>
    <w:basedOn w:val="BodyText"/>
    <w:next w:val="Normal"/>
    <w:qFormat/>
    <w:rsid w:val="00206CC3"/>
    <w:pPr>
      <w:framePr w:w="2268" w:hSpace="181" w:vSpace="181" w:wrap="around" w:vAnchor="text" w:hAnchor="page" w:x="1135" w:y="285" w:anchorLock="1"/>
    </w:pPr>
    <w:rPr>
      <w:i/>
    </w:rPr>
  </w:style>
  <w:style w:type="paragraph" w:customStyle="1" w:styleId="MiniTOCTitle">
    <w:name w:val="MiniTOCTitle"/>
    <w:basedOn w:val="Heading4"/>
    <w:rsid w:val="00206CC3"/>
    <w:pPr>
      <w:spacing w:before="240"/>
      <w:outlineLvl w:val="9"/>
    </w:pPr>
    <w:rPr>
      <w:noProof/>
      <w:sz w:val="24"/>
    </w:rPr>
  </w:style>
  <w:style w:type="paragraph" w:customStyle="1" w:styleId="MiniTOCItem">
    <w:name w:val="MiniTOCItem"/>
    <w:basedOn w:val="ListBullet"/>
    <w:rsid w:val="00206CC3"/>
    <w:pPr>
      <w:numPr>
        <w:numId w:val="0"/>
      </w:numPr>
      <w:tabs>
        <w:tab w:val="right" w:leader="dot" w:pos="6521"/>
      </w:tabs>
      <w:spacing w:before="0" w:after="0"/>
    </w:pPr>
  </w:style>
  <w:style w:type="paragraph" w:customStyle="1" w:styleId="TOFTitle">
    <w:name w:val="TOFTitle"/>
    <w:basedOn w:val="TOCTitle"/>
    <w:rsid w:val="00206CC3"/>
  </w:style>
  <w:style w:type="paragraph" w:styleId="TableofFigures">
    <w:name w:val="table of figures"/>
    <w:basedOn w:val="Normal"/>
    <w:next w:val="Normal"/>
    <w:semiHidden/>
    <w:rsid w:val="00206CC3"/>
    <w:pPr>
      <w:tabs>
        <w:tab w:val="right" w:leader="dot" w:pos="9072"/>
      </w:tabs>
      <w:ind w:left="970" w:hanging="403"/>
    </w:pPr>
    <w:rPr>
      <w:rFonts w:ascii="Times New Roman" w:hAnsi="Times New Roman"/>
      <w:b/>
    </w:rPr>
  </w:style>
  <w:style w:type="paragraph" w:styleId="ListNumber">
    <w:name w:val="List Number"/>
    <w:basedOn w:val="List"/>
    <w:rsid w:val="00206CC3"/>
    <w:pPr>
      <w:numPr>
        <w:numId w:val="13"/>
      </w:numPr>
      <w:tabs>
        <w:tab w:val="clear" w:pos="340"/>
      </w:tabs>
    </w:pPr>
  </w:style>
  <w:style w:type="character" w:customStyle="1" w:styleId="WingdingSymbols">
    <w:name w:val="Wingding Symbols"/>
    <w:rsid w:val="00206CC3"/>
    <w:rPr>
      <w:rFonts w:ascii="Wingdings" w:hAnsi="Wingdings"/>
    </w:rPr>
  </w:style>
  <w:style w:type="paragraph" w:customStyle="1" w:styleId="TableHeading">
    <w:name w:val="Table Heading"/>
    <w:basedOn w:val="HeadingBase"/>
    <w:rsid w:val="00206CC3"/>
    <w:pPr>
      <w:keepLines/>
      <w:pBdr>
        <w:bottom w:val="single" w:sz="6" w:space="1" w:color="918585"/>
      </w:pBdr>
      <w:spacing w:before="240"/>
    </w:pPr>
  </w:style>
  <w:style w:type="character" w:customStyle="1" w:styleId="HotSpot">
    <w:name w:val="HotSpot"/>
    <w:rsid w:val="00206CC3"/>
    <w:rPr>
      <w:color w:val="0033CC"/>
      <w:u w:val="none"/>
    </w:rPr>
  </w:style>
  <w:style w:type="paragraph" w:customStyle="1" w:styleId="BodyTextRight">
    <w:name w:val="Body Text Right"/>
    <w:basedOn w:val="BodyText"/>
    <w:rsid w:val="00206CC3"/>
    <w:pPr>
      <w:spacing w:before="0" w:after="0"/>
      <w:jc w:val="right"/>
    </w:pPr>
  </w:style>
  <w:style w:type="paragraph" w:styleId="Index3">
    <w:name w:val="index 3"/>
    <w:basedOn w:val="ListNumber2"/>
    <w:next w:val="Normal"/>
    <w:semiHidden/>
    <w:rsid w:val="00206CC3"/>
    <w:pPr>
      <w:numPr>
        <w:numId w:val="0"/>
      </w:numPr>
      <w:tabs>
        <w:tab w:val="right" w:leader="dot" w:pos="4176"/>
      </w:tabs>
    </w:pPr>
  </w:style>
  <w:style w:type="paragraph" w:styleId="ListNumber2">
    <w:name w:val="List Number 2"/>
    <w:basedOn w:val="List2"/>
    <w:rsid w:val="00206CC3"/>
    <w:pPr>
      <w:numPr>
        <w:numId w:val="8"/>
      </w:numPr>
      <w:tabs>
        <w:tab w:val="clear" w:pos="1060"/>
      </w:tabs>
    </w:pPr>
  </w:style>
  <w:style w:type="paragraph" w:customStyle="1" w:styleId="MarginNote">
    <w:name w:val="Margin Note"/>
    <w:basedOn w:val="BodyText"/>
    <w:rsid w:val="00206C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C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C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CC3"/>
    <w:rPr>
      <w:sz w:val="32"/>
    </w:rPr>
  </w:style>
  <w:style w:type="paragraph" w:customStyle="1" w:styleId="HeadingProcedure">
    <w:name w:val="Heading Procedure"/>
    <w:basedOn w:val="HeadingBase"/>
    <w:next w:val="Normal"/>
    <w:rsid w:val="00206CC3"/>
    <w:pPr>
      <w:tabs>
        <w:tab w:val="left" w:pos="0"/>
      </w:tabs>
      <w:spacing w:before="120" w:after="60"/>
    </w:pPr>
    <w:rPr>
      <w:i/>
      <w:color w:val="918585"/>
      <w:sz w:val="22"/>
    </w:rPr>
  </w:style>
  <w:style w:type="paragraph" w:customStyle="1" w:styleId="TableBodyText">
    <w:name w:val="Table Body Text"/>
    <w:basedOn w:val="BodyText"/>
    <w:rsid w:val="00206CC3"/>
    <w:pPr>
      <w:spacing w:before="60" w:after="60"/>
    </w:pPr>
  </w:style>
  <w:style w:type="paragraph" w:styleId="ListContinue">
    <w:name w:val="List Continue"/>
    <w:basedOn w:val="List"/>
    <w:rsid w:val="00206CC3"/>
    <w:pPr>
      <w:ind w:firstLine="0"/>
    </w:pPr>
  </w:style>
  <w:style w:type="paragraph" w:customStyle="1" w:styleId="ListNote">
    <w:name w:val="List Note"/>
    <w:basedOn w:val="List"/>
    <w:rsid w:val="00206CC3"/>
    <w:pPr>
      <w:pBdr>
        <w:top w:val="single" w:sz="6" w:space="2" w:color="918585"/>
        <w:bottom w:val="single" w:sz="6" w:space="2" w:color="918585"/>
      </w:pBdr>
      <w:tabs>
        <w:tab w:val="left" w:pos="1021"/>
      </w:tabs>
      <w:ind w:firstLine="0"/>
    </w:pPr>
  </w:style>
  <w:style w:type="paragraph" w:customStyle="1" w:styleId="Warning">
    <w:name w:val="Warning"/>
    <w:basedOn w:val="BodyText"/>
    <w:rsid w:val="00206CC3"/>
    <w:pPr>
      <w:shd w:val="clear" w:color="auto" w:fill="D9D9D9"/>
      <w:tabs>
        <w:tab w:val="left" w:pos="992"/>
      </w:tabs>
      <w:ind w:left="119" w:right="119"/>
    </w:pPr>
    <w:rPr>
      <w:sz w:val="20"/>
    </w:rPr>
  </w:style>
  <w:style w:type="paragraph" w:customStyle="1" w:styleId="MarginIcons">
    <w:name w:val="Margin Icons"/>
    <w:basedOn w:val="BodyText"/>
    <w:rsid w:val="00206C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CC3"/>
    <w:rPr>
      <w:rFonts w:ascii="Courier New" w:hAnsi="Courier New"/>
    </w:rPr>
  </w:style>
  <w:style w:type="paragraph" w:customStyle="1" w:styleId="NoteBullet">
    <w:name w:val="Note Bullet"/>
    <w:basedOn w:val="Note"/>
    <w:rsid w:val="00206CC3"/>
    <w:pPr>
      <w:tabs>
        <w:tab w:val="clear" w:pos="680"/>
      </w:tabs>
      <w:spacing w:before="60" w:after="60"/>
    </w:pPr>
  </w:style>
  <w:style w:type="paragraph" w:customStyle="1" w:styleId="SubHeading2">
    <w:name w:val="SubHeading2"/>
    <w:basedOn w:val="HeadingBase"/>
    <w:rsid w:val="00206CC3"/>
    <w:pPr>
      <w:spacing w:before="240" w:after="60"/>
    </w:pPr>
    <w:rPr>
      <w:sz w:val="20"/>
    </w:rPr>
  </w:style>
  <w:style w:type="paragraph" w:customStyle="1" w:styleId="SubHeading1">
    <w:name w:val="SubHeading1"/>
    <w:basedOn w:val="HeadingBase"/>
    <w:rsid w:val="00206CC3"/>
    <w:pPr>
      <w:spacing w:before="240" w:after="60"/>
    </w:pPr>
    <w:rPr>
      <w:color w:val="918585"/>
      <w:sz w:val="22"/>
    </w:rPr>
  </w:style>
  <w:style w:type="paragraph" w:customStyle="1" w:styleId="SideHeading">
    <w:name w:val="Side Heading"/>
    <w:basedOn w:val="HeadingBase"/>
    <w:rsid w:val="00206C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CC3"/>
    <w:pPr>
      <w:numPr>
        <w:numId w:val="9"/>
      </w:numPr>
    </w:pPr>
  </w:style>
  <w:style w:type="paragraph" w:styleId="PlainText">
    <w:name w:val="Plain Text"/>
    <w:basedOn w:val="Normal"/>
    <w:link w:val="PlainTextChar"/>
    <w:rsid w:val="00206CC3"/>
    <w:rPr>
      <w:sz w:val="20"/>
    </w:rPr>
  </w:style>
  <w:style w:type="character" w:customStyle="1" w:styleId="PlainTextChar">
    <w:name w:val="Plain Text Char"/>
    <w:basedOn w:val="DefaultParagraphFont"/>
    <w:link w:val="PlainText"/>
    <w:rsid w:val="00206CC3"/>
    <w:rPr>
      <w:rFonts w:ascii="Courier New" w:eastAsia="Times New Roman" w:hAnsi="Courier New" w:cs="Times New Roman"/>
      <w:sz w:val="20"/>
      <w:szCs w:val="20"/>
      <w:lang w:eastAsia="en-US"/>
    </w:rPr>
  </w:style>
  <w:style w:type="character" w:customStyle="1" w:styleId="MenuOption">
    <w:name w:val="Menu Option"/>
    <w:basedOn w:val="DefaultParagraphFont"/>
    <w:rsid w:val="00206CC3"/>
    <w:rPr>
      <w:b/>
      <w:smallCaps/>
    </w:rPr>
  </w:style>
  <w:style w:type="paragraph" w:customStyle="1" w:styleId="TableListNumber">
    <w:name w:val="Table List Number"/>
    <w:basedOn w:val="ListNumber"/>
    <w:rsid w:val="00206CC3"/>
    <w:pPr>
      <w:numPr>
        <w:numId w:val="0"/>
      </w:numPr>
    </w:pPr>
  </w:style>
  <w:style w:type="paragraph" w:styleId="TOC4">
    <w:name w:val="toc 4"/>
    <w:basedOn w:val="TOCBase"/>
    <w:next w:val="Normal"/>
    <w:semiHidden/>
    <w:rsid w:val="00206CC3"/>
    <w:pPr>
      <w:tabs>
        <w:tab w:val="right" w:leader="dot" w:pos="9071"/>
      </w:tabs>
      <w:ind w:left="1701"/>
    </w:pPr>
  </w:style>
  <w:style w:type="paragraph" w:customStyle="1" w:styleId="ListAlpha">
    <w:name w:val="List Alpha"/>
    <w:basedOn w:val="List"/>
    <w:rsid w:val="00206CC3"/>
    <w:pPr>
      <w:numPr>
        <w:numId w:val="7"/>
      </w:numPr>
    </w:pPr>
  </w:style>
  <w:style w:type="paragraph" w:customStyle="1" w:styleId="ListAlpha2">
    <w:name w:val="List Alpha 2"/>
    <w:basedOn w:val="List2"/>
    <w:rsid w:val="00206CC3"/>
    <w:pPr>
      <w:numPr>
        <w:numId w:val="6"/>
      </w:numPr>
    </w:pPr>
  </w:style>
  <w:style w:type="paragraph" w:styleId="List2">
    <w:name w:val="List 2"/>
    <w:basedOn w:val="BodyText"/>
    <w:rsid w:val="00206CC3"/>
    <w:pPr>
      <w:tabs>
        <w:tab w:val="left" w:pos="680"/>
      </w:tabs>
      <w:spacing w:before="60" w:after="60"/>
      <w:ind w:left="680" w:hanging="340"/>
    </w:pPr>
  </w:style>
  <w:style w:type="paragraph" w:styleId="List3">
    <w:name w:val="List 3"/>
    <w:basedOn w:val="BodyText"/>
    <w:rsid w:val="00206CC3"/>
    <w:pPr>
      <w:tabs>
        <w:tab w:val="left" w:pos="1021"/>
      </w:tabs>
      <w:spacing w:before="60" w:after="60"/>
      <w:ind w:left="1020" w:hanging="340"/>
    </w:pPr>
  </w:style>
  <w:style w:type="paragraph" w:styleId="List4">
    <w:name w:val="List 4"/>
    <w:basedOn w:val="BodyText"/>
    <w:rsid w:val="00206CC3"/>
    <w:pPr>
      <w:tabs>
        <w:tab w:val="left" w:pos="1361"/>
      </w:tabs>
      <w:spacing w:before="60" w:after="60"/>
      <w:ind w:left="1361" w:hanging="340"/>
    </w:pPr>
  </w:style>
  <w:style w:type="paragraph" w:styleId="List5">
    <w:name w:val="List 5"/>
    <w:basedOn w:val="BodyText"/>
    <w:rsid w:val="00206CC3"/>
    <w:pPr>
      <w:tabs>
        <w:tab w:val="left" w:pos="1701"/>
      </w:tabs>
      <w:spacing w:before="60" w:after="60"/>
      <w:ind w:left="1701" w:hanging="340"/>
    </w:pPr>
  </w:style>
  <w:style w:type="paragraph" w:styleId="ListBullet3">
    <w:name w:val="List Bullet 3"/>
    <w:basedOn w:val="List3"/>
    <w:rsid w:val="00206CC3"/>
    <w:pPr>
      <w:numPr>
        <w:numId w:val="12"/>
      </w:numPr>
      <w:tabs>
        <w:tab w:val="clear" w:pos="1021"/>
      </w:tabs>
      <w:ind w:left="1037" w:hanging="357"/>
    </w:pPr>
  </w:style>
  <w:style w:type="paragraph" w:styleId="ListBullet4">
    <w:name w:val="List Bullet 4"/>
    <w:basedOn w:val="List4"/>
    <w:rsid w:val="00206CC3"/>
    <w:pPr>
      <w:numPr>
        <w:numId w:val="1"/>
      </w:numPr>
      <w:tabs>
        <w:tab w:val="clear" w:pos="1361"/>
      </w:tabs>
    </w:pPr>
  </w:style>
  <w:style w:type="paragraph" w:styleId="ListBullet5">
    <w:name w:val="List Bullet 5"/>
    <w:basedOn w:val="List5"/>
    <w:rsid w:val="00206CC3"/>
    <w:pPr>
      <w:numPr>
        <w:numId w:val="2"/>
      </w:numPr>
    </w:pPr>
  </w:style>
  <w:style w:type="paragraph" w:styleId="ListContinue2">
    <w:name w:val="List Continue 2"/>
    <w:basedOn w:val="List2"/>
    <w:rsid w:val="00206CC3"/>
    <w:pPr>
      <w:ind w:firstLine="0"/>
    </w:pPr>
  </w:style>
  <w:style w:type="paragraph" w:styleId="ListContinue3">
    <w:name w:val="List Continue 3"/>
    <w:basedOn w:val="List3"/>
    <w:rsid w:val="00206CC3"/>
    <w:pPr>
      <w:ind w:left="1021" w:firstLine="0"/>
    </w:pPr>
  </w:style>
  <w:style w:type="paragraph" w:styleId="ListContinue4">
    <w:name w:val="List Continue 4"/>
    <w:basedOn w:val="List4"/>
    <w:rsid w:val="00206CC3"/>
    <w:pPr>
      <w:ind w:firstLine="0"/>
    </w:pPr>
  </w:style>
  <w:style w:type="paragraph" w:styleId="ListContinue5">
    <w:name w:val="List Continue 5"/>
    <w:basedOn w:val="List5"/>
    <w:rsid w:val="00206CC3"/>
    <w:pPr>
      <w:ind w:firstLine="0"/>
    </w:pPr>
  </w:style>
  <w:style w:type="paragraph" w:styleId="ListNumber3">
    <w:name w:val="List Number 3"/>
    <w:basedOn w:val="List3"/>
    <w:rsid w:val="00206CC3"/>
    <w:pPr>
      <w:numPr>
        <w:numId w:val="3"/>
      </w:numPr>
    </w:pPr>
  </w:style>
  <w:style w:type="paragraph" w:styleId="ListNumber4">
    <w:name w:val="List Number 4"/>
    <w:basedOn w:val="List4"/>
    <w:rsid w:val="00206CC3"/>
    <w:pPr>
      <w:numPr>
        <w:numId w:val="4"/>
      </w:numPr>
    </w:pPr>
  </w:style>
  <w:style w:type="paragraph" w:styleId="ListNumber5">
    <w:name w:val="List Number 5"/>
    <w:basedOn w:val="List5"/>
    <w:rsid w:val="00206CC3"/>
    <w:pPr>
      <w:numPr>
        <w:numId w:val="5"/>
      </w:numPr>
    </w:pPr>
  </w:style>
  <w:style w:type="paragraph" w:styleId="BlockText">
    <w:name w:val="Block Text"/>
    <w:basedOn w:val="Normal"/>
    <w:rsid w:val="00206CC3"/>
    <w:pPr>
      <w:spacing w:after="120"/>
      <w:ind w:left="1440" w:right="1440"/>
    </w:pPr>
  </w:style>
  <w:style w:type="character" w:customStyle="1" w:styleId="Subscript">
    <w:name w:val="Subscript"/>
    <w:basedOn w:val="DefaultParagraphFont"/>
    <w:rsid w:val="00206CC3"/>
    <w:rPr>
      <w:sz w:val="16"/>
      <w:vertAlign w:val="subscript"/>
    </w:rPr>
  </w:style>
  <w:style w:type="character" w:customStyle="1" w:styleId="Superscript">
    <w:name w:val="Superscript"/>
    <w:basedOn w:val="DefaultParagraphFont"/>
    <w:rsid w:val="00206CC3"/>
    <w:rPr>
      <w:sz w:val="16"/>
      <w:vertAlign w:val="superscript"/>
    </w:rPr>
  </w:style>
  <w:style w:type="character" w:customStyle="1" w:styleId="Symbols">
    <w:name w:val="Symbols"/>
    <w:basedOn w:val="DefaultParagraphFont"/>
    <w:rsid w:val="00206CC3"/>
    <w:rPr>
      <w:rFonts w:ascii="Symbol" w:hAnsi="Symbol"/>
    </w:rPr>
  </w:style>
  <w:style w:type="character" w:customStyle="1" w:styleId="MenuOptions">
    <w:name w:val="Menu Options"/>
    <w:basedOn w:val="DefaultParagraphFont"/>
    <w:rsid w:val="00206CC3"/>
    <w:rPr>
      <w:rFonts w:ascii="Arial Narrow" w:hAnsi="Arial Narrow"/>
      <w:smallCaps/>
    </w:rPr>
  </w:style>
  <w:style w:type="character" w:customStyle="1" w:styleId="Buttons">
    <w:name w:val="Buttons"/>
    <w:basedOn w:val="DefaultParagraphFont"/>
    <w:rsid w:val="00206CC3"/>
    <w:rPr>
      <w:b/>
    </w:rPr>
  </w:style>
  <w:style w:type="character" w:customStyle="1" w:styleId="Underlined">
    <w:name w:val="Underlined"/>
    <w:basedOn w:val="DefaultParagraphFont"/>
    <w:rsid w:val="00206CC3"/>
    <w:rPr>
      <w:u w:val="single"/>
    </w:rPr>
  </w:style>
  <w:style w:type="paragraph" w:customStyle="1" w:styleId="TableBodyTextRight">
    <w:name w:val="Table Body Text Right"/>
    <w:basedOn w:val="TableBodyText"/>
    <w:rsid w:val="00206CC3"/>
    <w:pPr>
      <w:widowControl w:val="0"/>
      <w:autoSpaceDE w:val="0"/>
      <w:autoSpaceDN w:val="0"/>
      <w:adjustRightInd w:val="0"/>
      <w:jc w:val="right"/>
    </w:pPr>
    <w:rPr>
      <w:rFonts w:cs="Arial"/>
      <w:szCs w:val="18"/>
    </w:rPr>
  </w:style>
  <w:style w:type="paragraph" w:customStyle="1" w:styleId="CopyrightText">
    <w:name w:val="Copyright Text"/>
    <w:basedOn w:val="BodyText"/>
    <w:rsid w:val="00206CC3"/>
    <w:rPr>
      <w:sz w:val="18"/>
    </w:rPr>
  </w:style>
  <w:style w:type="paragraph" w:customStyle="1" w:styleId="BodySmallRight">
    <w:name w:val="Body Small Right"/>
    <w:basedOn w:val="BodyTextRight"/>
    <w:rsid w:val="00206CC3"/>
    <w:rPr>
      <w:sz w:val="18"/>
      <w:szCs w:val="18"/>
    </w:rPr>
  </w:style>
  <w:style w:type="paragraph" w:customStyle="1" w:styleId="MarginEdition">
    <w:name w:val="Margin Edition"/>
    <w:basedOn w:val="MarginNote"/>
    <w:rsid w:val="00206CC3"/>
    <w:pPr>
      <w:spacing w:before="0" w:after="0"/>
    </w:pPr>
    <w:rPr>
      <w:rFonts w:ascii="Times New Roman" w:hAnsi="Times New Roman"/>
      <w:color w:val="999999"/>
    </w:rPr>
  </w:style>
  <w:style w:type="paragraph" w:customStyle="1" w:styleId="Spacer">
    <w:name w:val="Spacer"/>
    <w:basedOn w:val="Normal"/>
    <w:rsid w:val="00206CC3"/>
    <w:rPr>
      <w:sz w:val="2"/>
      <w:szCs w:val="2"/>
    </w:rPr>
  </w:style>
  <w:style w:type="character" w:customStyle="1" w:styleId="Small">
    <w:name w:val="Small"/>
    <w:basedOn w:val="DefaultParagraphFont"/>
    <w:rsid w:val="00206CC3"/>
    <w:rPr>
      <w:sz w:val="16"/>
    </w:rPr>
  </w:style>
  <w:style w:type="paragraph" w:customStyle="1" w:styleId="WideTable">
    <w:name w:val="Wide Table"/>
    <w:basedOn w:val="Normal"/>
    <w:rsid w:val="00206CC3"/>
    <w:pPr>
      <w:ind w:left="-1418"/>
    </w:pPr>
    <w:rPr>
      <w:sz w:val="2"/>
      <w:szCs w:val="2"/>
    </w:rPr>
  </w:style>
  <w:style w:type="character" w:styleId="PageNumber">
    <w:name w:val="page number"/>
    <w:basedOn w:val="DefaultParagraphFont"/>
    <w:rsid w:val="00206CC3"/>
  </w:style>
  <w:style w:type="paragraph" w:styleId="Quote">
    <w:name w:val="Quote"/>
    <w:basedOn w:val="Heading1"/>
    <w:link w:val="QuoteChar"/>
    <w:qFormat/>
    <w:rsid w:val="00206CC3"/>
    <w:rPr>
      <w:b w:val="0"/>
      <w:sz w:val="72"/>
      <w:szCs w:val="72"/>
      <w:lang w:val="en-NZ"/>
    </w:rPr>
  </w:style>
  <w:style w:type="character" w:customStyle="1" w:styleId="QuoteChar">
    <w:name w:val="Quote Char"/>
    <w:basedOn w:val="DefaultParagraphFont"/>
    <w:link w:val="Quote"/>
    <w:rsid w:val="00206C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CC3"/>
    <w:pPr>
      <w:pageBreakBefore/>
    </w:pPr>
  </w:style>
  <w:style w:type="paragraph" w:customStyle="1" w:styleId="Border">
    <w:name w:val="Border"/>
    <w:basedOn w:val="Normal"/>
    <w:qFormat/>
    <w:rsid w:val="00206C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CC3"/>
    <w:rPr>
      <w:b/>
      <w:bCs/>
      <w:i/>
      <w:iCs/>
      <w:color w:val="auto"/>
    </w:rPr>
  </w:style>
  <w:style w:type="paragraph" w:styleId="IntenseQuote">
    <w:name w:val="Intense Quote"/>
    <w:basedOn w:val="Normal"/>
    <w:next w:val="Normal"/>
    <w:link w:val="IntenseQuoteChar"/>
    <w:uiPriority w:val="30"/>
    <w:qFormat/>
    <w:rsid w:val="00206C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C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CC3"/>
    <w:rPr>
      <w:smallCaps/>
      <w:color w:val="auto"/>
      <w:u w:val="single"/>
    </w:rPr>
  </w:style>
  <w:style w:type="character" w:styleId="IntenseReference">
    <w:name w:val="Intense Reference"/>
    <w:basedOn w:val="DefaultParagraphFont"/>
    <w:uiPriority w:val="32"/>
    <w:qFormat/>
    <w:rsid w:val="00206CC3"/>
    <w:rPr>
      <w:b/>
      <w:bCs/>
      <w:smallCaps/>
      <w:color w:val="auto"/>
      <w:spacing w:val="5"/>
      <w:u w:val="single"/>
    </w:rPr>
  </w:style>
  <w:style w:type="paragraph" w:customStyle="1" w:styleId="2ColumnHeading">
    <w:name w:val="2Column Heading"/>
    <w:basedOn w:val="BodyText"/>
    <w:qFormat/>
    <w:rsid w:val="00206CC3"/>
    <w:pPr>
      <w:spacing w:after="60"/>
      <w:ind w:left="-2268"/>
    </w:pPr>
    <w:rPr>
      <w:b/>
    </w:rPr>
  </w:style>
  <w:style w:type="paragraph" w:customStyle="1" w:styleId="Heading1TOC">
    <w:name w:val="Heading1 TOC"/>
    <w:basedOn w:val="Normal"/>
    <w:qFormat/>
    <w:rsid w:val="00206CC3"/>
    <w:pPr>
      <w:spacing w:before="240" w:after="120"/>
    </w:pPr>
    <w:rPr>
      <w:rFonts w:ascii="Times New Roman" w:hAnsi="Times New Roman"/>
      <w:b/>
      <w:sz w:val="32"/>
    </w:rPr>
  </w:style>
  <w:style w:type="paragraph" w:customStyle="1" w:styleId="Heading2TOC">
    <w:name w:val="Heading2 TOC"/>
    <w:basedOn w:val="Normal"/>
    <w:qFormat/>
    <w:rsid w:val="00206CC3"/>
    <w:pPr>
      <w:spacing w:before="240" w:after="60"/>
    </w:pPr>
    <w:rPr>
      <w:rFonts w:ascii="Times New Roman" w:hAnsi="Times New Roman"/>
      <w:b/>
      <w:sz w:val="28"/>
    </w:rPr>
  </w:style>
  <w:style w:type="character" w:customStyle="1" w:styleId="Underline">
    <w:name w:val="Underline"/>
    <w:basedOn w:val="DefaultParagraphFont"/>
    <w:qFormat/>
    <w:rsid w:val="00206CC3"/>
    <w:rPr>
      <w:u w:val="single"/>
    </w:rPr>
  </w:style>
  <w:style w:type="character" w:customStyle="1" w:styleId="BoldandItalics">
    <w:name w:val="Bold and Italics"/>
    <w:qFormat/>
    <w:rsid w:val="00206CC3"/>
    <w:rPr>
      <w:b/>
      <w:i/>
      <w:u w:val="none"/>
    </w:rPr>
  </w:style>
  <w:style w:type="paragraph" w:styleId="BalloonText">
    <w:name w:val="Balloon Text"/>
    <w:basedOn w:val="Normal"/>
    <w:link w:val="BalloonTextChar"/>
    <w:rsid w:val="00206CC3"/>
    <w:rPr>
      <w:rFonts w:ascii="Tahoma" w:hAnsi="Tahoma" w:cs="Tahoma"/>
      <w:sz w:val="16"/>
      <w:szCs w:val="16"/>
    </w:rPr>
  </w:style>
  <w:style w:type="character" w:customStyle="1" w:styleId="BalloonTextChar">
    <w:name w:val="Balloon Text Char"/>
    <w:basedOn w:val="DefaultParagraphFont"/>
    <w:link w:val="BalloonText"/>
    <w:rsid w:val="00206C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C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6C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CC3"/>
    <w:rPr>
      <w:b/>
      <w:color w:val="660033"/>
      <w:spacing w:val="0"/>
    </w:rPr>
  </w:style>
  <w:style w:type="paragraph" w:customStyle="1" w:styleId="Nameditemlist">
    <w:name w:val="Named item list"/>
    <w:basedOn w:val="BodyText"/>
    <w:qFormat/>
    <w:rsid w:val="00206CC3"/>
    <w:pPr>
      <w:tabs>
        <w:tab w:val="left" w:pos="2835"/>
      </w:tabs>
      <w:ind w:left="2835" w:hanging="2835"/>
    </w:pPr>
  </w:style>
  <w:style w:type="paragraph" w:customStyle="1" w:styleId="BodyTextnopadding">
    <w:name w:val="Body Text no padding"/>
    <w:basedOn w:val="BodyText"/>
    <w:qFormat/>
    <w:rsid w:val="00206CC3"/>
    <w:pPr>
      <w:spacing w:before="0" w:after="0"/>
    </w:pPr>
  </w:style>
  <w:style w:type="paragraph" w:customStyle="1" w:styleId="BodyTextBold">
    <w:name w:val="Body Text Bold"/>
    <w:basedOn w:val="BodyText"/>
    <w:qFormat/>
    <w:rsid w:val="00206CC3"/>
    <w:rPr>
      <w:b/>
    </w:rPr>
  </w:style>
  <w:style w:type="character" w:styleId="Hyperlink">
    <w:name w:val="Hyperlink"/>
    <w:basedOn w:val="DefaultParagraphFont"/>
    <w:uiPriority w:val="99"/>
    <w:unhideWhenUsed/>
    <w:rsid w:val="007568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864</Words>
  <Characters>5645</Characters>
  <Application>Microsoft Office Word</Application>
  <DocSecurity>0</DocSecurity>
  <Lines>256</Lines>
  <Paragraphs>125</Paragraphs>
  <ScaleCrop>false</ScaleCrop>
  <Company>Author-it Software Corporation Ltd.</Company>
  <LinksUpToDate>false</LinksUpToDate>
  <CharactersWithSpaces>6384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UEPMNT304 Maintain mechanical pumps</dc:title>
  <dc:subject>Approved</dc:subject>
  <dc:creator>Australian Industry Standards</dc:creator>
  <cp:keywords>Release: 2</cp:keywords>
  <dc:description>Review Date: 12 April 2008</dc:description>
  <cp:lastModifiedBy>HSD_TPCMSd.prod</cp:lastModifiedBy>
  <cp:revision>3</cp:revision>
  <dcterms:created xsi:type="dcterms:W3CDTF">2022-12-13T06:11:00Z</dcterms:created>
  <dcterms:modified xsi:type="dcterms:W3CDTF">2022-12-13T06:11:00Z</dcterms:modified>
</cp:coreProperties>
</file>