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BFE" w:rsidP="00F44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UEPMNT302 Install and maintain industrial pipe work</w:t>
      </w:r>
      <w:r>
        <w:fldChar w:fldCharType="end"/>
      </w:r>
    </w:p>
    <w:p w:rsidR="00F44BFE" w:rsidP="00F44BFE">
      <w:pPr>
        <w:pStyle w:val="Version"/>
        <w:sectPr w:rsidSect="00156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6AC7" w:rsidP="00156AC7">
      <w:pPr>
        <w:pStyle w:val="SuperHeading"/>
      </w:pPr>
      <w:r w:rsidRPr="00156AC7">
        <w:t>Assessment Requirements for UEPMNT302 Install and maintain industrial pipe work</w:t>
      </w:r>
    </w:p>
    <w:p w:rsidR="00000000" w:rsidRPr="00156AC7" w:rsidP="00156AC7">
      <w:pPr>
        <w:pStyle w:val="Heading1"/>
      </w:pPr>
      <w:bookmarkStart w:id="1" w:name="O_1228216"/>
      <w:bookmarkEnd w:id="1"/>
      <w:r w:rsidRPr="00156A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AC7" w:rsidP="00156AC7">
            <w:pPr>
              <w:pStyle w:val="BodyText"/>
            </w:pPr>
            <w:r w:rsidRPr="00156AC7">
              <w:rPr>
                <w:rStyle w:val="SpecialBold"/>
              </w:rPr>
              <w:t>Release 2.</w:t>
            </w:r>
            <w:r w:rsidRPr="00156AC7">
              <w:t xml:space="preserve"> Minor release to update superseded pre-requisite units.</w:t>
            </w:r>
          </w:p>
          <w:p w:rsidR="00000000" w:rsidRPr="00156AC7" w:rsidP="00156AC7">
            <w:pPr>
              <w:pStyle w:val="BodyText"/>
            </w:pPr>
            <w:r w:rsidRPr="00156AC7">
              <w:rPr>
                <w:rStyle w:val="SpecialBold"/>
              </w:rPr>
              <w:t>Release 1</w:t>
            </w:r>
            <w:r w:rsidRPr="00156AC7">
              <w:t>. This is the first release of this unit of competency in the UEP Generation Training Package.</w:t>
            </w:r>
          </w:p>
        </w:tc>
      </w:tr>
    </w:tbl>
    <w:p w:rsidR="00000000" w:rsidRPr="00156AC7" w:rsidP="00156AC7">
      <w:pPr>
        <w:pStyle w:val="NoPaddingFontSize1"/>
      </w:pPr>
    </w:p>
    <w:p w:rsidR="00000000" w:rsidRPr="00156AC7" w:rsidP="00156AC7">
      <w:pPr>
        <w:pStyle w:val="AllowPageBreak"/>
      </w:pPr>
    </w:p>
    <w:p w:rsidR="00000000" w:rsidRPr="00156AC7" w:rsidP="00156AC7">
      <w:pPr>
        <w:pStyle w:val="Heading1"/>
      </w:pPr>
      <w:bookmarkStart w:id="2" w:name="O_1228215"/>
      <w:bookmarkEnd w:id="2"/>
      <w:r w:rsidRPr="00156A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AC7">
            <w:pPr>
              <w:pStyle w:val="BodyText"/>
              <w:rPr>
                <w:lang w:val="en-NZ"/>
              </w:rPr>
            </w:pPr>
            <w:r w:rsidRPr="00156AC7">
              <w:t>Evidence required to demonstrate competence in this unit must be relevant to and satisfy all the requirements of the el</w:t>
            </w:r>
            <w:r w:rsidRPr="00156AC7">
              <w:t xml:space="preserve">ements, performance criteria and range of conditions on at least two separate occasions and includes: </w:t>
            </w:r>
          </w:p>
        </w:tc>
      </w:tr>
      <w:tr w:rsidTr="00156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AC7" w:rsidP="00156AC7">
            <w:pPr>
              <w:pStyle w:val="ListBullet"/>
            </w:pPr>
            <w:r w:rsidRPr="00156AC7">
              <w:t>analysing data using analysis techniques</w:t>
            </w:r>
          </w:p>
          <w:p w:rsidR="00000000" w:rsidRPr="00156AC7" w:rsidP="00156AC7">
            <w:pPr>
              <w:pStyle w:val="ListBullet"/>
            </w:pPr>
            <w:r w:rsidRPr="00156AC7">
              <w:t>applying Work, Health and Safety (WHS)/Occupational Health and Safety (OHS) requirements including:</w:t>
            </w:r>
          </w:p>
          <w:p w:rsidR="00000000" w:rsidRPr="00156AC7" w:rsidP="00156AC7">
            <w:pPr>
              <w:pStyle w:val="ListBullet2"/>
            </w:pPr>
            <w:r w:rsidRPr="00156AC7">
              <w:t>emergency</w:t>
            </w:r>
            <w:r w:rsidRPr="00156AC7">
              <w:t xml:space="preserve"> procedures</w:t>
            </w:r>
          </w:p>
          <w:p w:rsidR="00000000" w:rsidRPr="00156AC7" w:rsidP="00156AC7">
            <w:pPr>
              <w:pStyle w:val="ListBullet2"/>
            </w:pPr>
            <w:r w:rsidRPr="00156AC7">
              <w:t>hazard identification</w:t>
            </w:r>
          </w:p>
          <w:p w:rsidR="00000000" w:rsidRPr="00156AC7" w:rsidP="00156AC7">
            <w:pPr>
              <w:pStyle w:val="ListBullet2"/>
            </w:pPr>
            <w:r w:rsidRPr="00156AC7">
              <w:t>risk control measures</w:t>
            </w:r>
          </w:p>
          <w:p w:rsidR="00000000" w:rsidRPr="00156AC7" w:rsidP="00156AC7">
            <w:pPr>
              <w:pStyle w:val="ListBullet2"/>
            </w:pPr>
            <w:r w:rsidRPr="00156AC7">
              <w:t>safe working practices</w:t>
            </w:r>
          </w:p>
          <w:p w:rsidR="00000000" w:rsidRPr="00156AC7" w:rsidP="00156AC7">
            <w:pPr>
              <w:pStyle w:val="ListBullet"/>
            </w:pPr>
            <w:r w:rsidRPr="00156AC7">
              <w:t>communicating with personnel</w:t>
            </w:r>
          </w:p>
          <w:p w:rsidR="00000000" w:rsidRPr="00156AC7" w:rsidP="00156AC7">
            <w:pPr>
              <w:pStyle w:val="ListBullet"/>
            </w:pPr>
            <w:r w:rsidRPr="00156AC7">
              <w:t>completing work as per scheduled requirements</w:t>
            </w:r>
          </w:p>
          <w:p w:rsidR="00000000" w:rsidRPr="00156AC7" w:rsidP="00156AC7">
            <w:pPr>
              <w:pStyle w:val="ListBullet"/>
            </w:pPr>
            <w:r w:rsidRPr="00156AC7">
              <w:t>determining work to permit requirements</w:t>
            </w:r>
          </w:p>
          <w:p w:rsidR="00000000" w:rsidRPr="00156AC7" w:rsidP="00156AC7">
            <w:pPr>
              <w:pStyle w:val="ListBullet"/>
            </w:pPr>
            <w:r w:rsidRPr="00156AC7">
              <w:t>dismantling and reassembling industrial pipework using approved techniques</w:t>
            </w:r>
          </w:p>
          <w:p w:rsidR="00000000" w:rsidRPr="00156AC7" w:rsidP="00156AC7">
            <w:pPr>
              <w:pStyle w:val="ListBullet"/>
            </w:pPr>
            <w:r w:rsidRPr="00156AC7">
              <w:t>fabricating and installing industrial pipe work using installation and fabrication techniques and procedures maintain industrial pipe work using maintenance techniques and procedure</w:t>
            </w:r>
            <w:r w:rsidRPr="00156AC7">
              <w:t>s</w:t>
            </w:r>
          </w:p>
          <w:p w:rsidR="00000000" w:rsidRPr="00156AC7" w:rsidP="00156AC7">
            <w:pPr>
              <w:pStyle w:val="ListBullet"/>
            </w:pPr>
            <w:r w:rsidRPr="00156AC7">
              <w:t>fabricating and installing industrial pipework</w:t>
            </w:r>
          </w:p>
          <w:p w:rsidR="00000000" w:rsidRPr="00156AC7" w:rsidP="00156AC7">
            <w:pPr>
              <w:pStyle w:val="ListBullet"/>
            </w:pPr>
            <w:r w:rsidRPr="00156AC7">
              <w:t>implementing legislation, relevant industry standards, codes of practice and regulations</w:t>
            </w:r>
          </w:p>
          <w:p w:rsidR="00000000" w:rsidRPr="00156AC7" w:rsidP="00156AC7">
            <w:pPr>
              <w:pStyle w:val="ListBullet"/>
            </w:pPr>
            <w:r w:rsidRPr="00156AC7">
              <w:t>interpreting manufacturers</w:t>
            </w:r>
            <w:r>
              <w:t>’</w:t>
            </w:r>
            <w:r w:rsidRPr="00156AC7">
              <w:t xml:space="preserve"> specifications and manuals</w:t>
            </w:r>
          </w:p>
          <w:p w:rsidR="00000000" w:rsidRPr="00156AC7" w:rsidP="00156AC7">
            <w:pPr>
              <w:pStyle w:val="ListBullet"/>
            </w:pPr>
            <w:r w:rsidRPr="00156AC7">
              <w:t>interpreting technical drawings and data</w:t>
            </w:r>
          </w:p>
          <w:p w:rsidR="00000000" w:rsidRPr="00156AC7" w:rsidP="00156AC7">
            <w:pPr>
              <w:pStyle w:val="ListBullet"/>
            </w:pPr>
            <w:r w:rsidRPr="00156AC7">
              <w:t>planning for installat</w:t>
            </w:r>
            <w:r w:rsidRPr="00156AC7">
              <w:t>ion and maintenance pipe work</w:t>
            </w:r>
          </w:p>
          <w:p w:rsidR="00000000" w:rsidRPr="00156AC7" w:rsidP="00156AC7">
            <w:pPr>
              <w:pStyle w:val="ListBullet"/>
            </w:pPr>
            <w:r w:rsidRPr="00156AC7">
              <w:t>recognising worn or damaged components</w:t>
            </w:r>
          </w:p>
          <w:p w:rsidR="00000000" w:rsidRPr="00156AC7" w:rsidP="00156AC7">
            <w:pPr>
              <w:pStyle w:val="ListBullet"/>
            </w:pPr>
            <w:r w:rsidRPr="00156AC7">
              <w:t>selecting materials and components</w:t>
            </w:r>
          </w:p>
          <w:p w:rsidR="00000000" w:rsidRPr="00156AC7" w:rsidP="00156AC7">
            <w:pPr>
              <w:pStyle w:val="ListBullet"/>
            </w:pPr>
            <w:r w:rsidRPr="00156AC7">
              <w:t>undertaking measurements with measuring equipment</w:t>
            </w:r>
          </w:p>
          <w:p w:rsidR="00000000" w:rsidRPr="00156AC7" w:rsidP="00156AC7">
            <w:pPr>
              <w:pStyle w:val="ListBullet"/>
            </w:pPr>
            <w:r w:rsidRPr="00156AC7">
              <w:t>using tools</w:t>
            </w:r>
          </w:p>
          <w:p w:rsidR="00000000" w:rsidRPr="00156AC7" w:rsidP="00156AC7">
            <w:pPr>
              <w:pStyle w:val="ListBullet"/>
            </w:pPr>
            <w:r w:rsidRPr="00156AC7">
              <w:t>utilising testing techniques</w:t>
            </w:r>
          </w:p>
          <w:p w:rsidR="00000000" w:rsidRPr="00156AC7" w:rsidP="00156AC7">
            <w:pPr>
              <w:pStyle w:val="ListBullet"/>
            </w:pPr>
            <w:r w:rsidRPr="00156AC7">
              <w:t>working with pipe levelling and alignment techniques</w:t>
            </w:r>
          </w:p>
        </w:tc>
      </w:tr>
    </w:tbl>
    <w:p w:rsidR="00000000" w:rsidRPr="00156AC7" w:rsidP="00156AC7">
      <w:pPr>
        <w:pStyle w:val="NoPaddingFontSize1"/>
      </w:pPr>
    </w:p>
    <w:p w:rsidR="00000000" w:rsidRPr="00156AC7" w:rsidP="00156AC7">
      <w:pPr>
        <w:pStyle w:val="AllowPageBreak"/>
      </w:pPr>
    </w:p>
    <w:p w:rsidR="00000000" w:rsidRPr="00156AC7" w:rsidP="00156AC7">
      <w:pPr>
        <w:pStyle w:val="Heading1"/>
      </w:pPr>
      <w:bookmarkStart w:id="3" w:name="O_1228214"/>
      <w:bookmarkEnd w:id="3"/>
      <w:r w:rsidRPr="00156A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AC7">
            <w:pPr>
              <w:pStyle w:val="BodyText"/>
              <w:rPr>
                <w:lang w:val="en-NZ"/>
              </w:rPr>
            </w:pPr>
            <w:r w:rsidRPr="00156AC7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156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AC7" w:rsidP="00156AC7">
            <w:pPr>
              <w:pStyle w:val="ListBullet"/>
            </w:pPr>
            <w:r w:rsidRPr="00156AC7">
              <w:t>data analysis tec</w:t>
            </w:r>
            <w:r w:rsidRPr="00156AC7">
              <w:t>hniques</w:t>
            </w:r>
          </w:p>
          <w:p w:rsidR="00000000" w:rsidRPr="00156AC7" w:rsidP="00156AC7">
            <w:pPr>
              <w:pStyle w:val="ListBullet"/>
            </w:pPr>
            <w:r w:rsidRPr="00156AC7">
              <w:t>isolations</w:t>
            </w:r>
          </w:p>
          <w:p w:rsidR="00000000" w:rsidRPr="00156AC7" w:rsidP="00156AC7">
            <w:pPr>
              <w:pStyle w:val="ListBullet"/>
            </w:pPr>
            <w:r w:rsidRPr="00156AC7">
              <w:t>legislation, industry standards, codes of practices and regulations</w:t>
            </w:r>
          </w:p>
          <w:p w:rsidR="00000000" w:rsidRPr="00156AC7" w:rsidP="00156AC7">
            <w:pPr>
              <w:pStyle w:val="ListBullet"/>
            </w:pPr>
            <w:r w:rsidRPr="00156AC7">
              <w:t>maintenance of industrial pipework</w:t>
            </w:r>
          </w:p>
          <w:p w:rsidR="00000000" w:rsidRPr="00156AC7" w:rsidP="00156AC7">
            <w:pPr>
              <w:pStyle w:val="ListBullet"/>
            </w:pPr>
            <w:r w:rsidRPr="00156AC7">
              <w:t>manufacturers</w:t>
            </w:r>
            <w:r>
              <w:t>’</w:t>
            </w:r>
            <w:r w:rsidRPr="00156AC7">
              <w:t xml:space="preserve"> specifications and manuals</w:t>
            </w:r>
          </w:p>
          <w:p w:rsidR="00000000" w:rsidRPr="00156AC7" w:rsidP="00156AC7">
            <w:pPr>
              <w:pStyle w:val="ListBullet"/>
            </w:pPr>
            <w:r w:rsidRPr="00156AC7">
              <w:t>materials and components</w:t>
            </w:r>
          </w:p>
          <w:p w:rsidR="00000000" w:rsidRPr="00156AC7" w:rsidP="00156AC7">
            <w:pPr>
              <w:pStyle w:val="ListBullet"/>
            </w:pPr>
            <w:r w:rsidRPr="00156AC7">
              <w:t>measuring equipment</w:t>
            </w:r>
          </w:p>
          <w:p w:rsidR="00000000" w:rsidRPr="00156AC7" w:rsidP="00156AC7">
            <w:pPr>
              <w:pStyle w:val="ListBullet"/>
            </w:pPr>
            <w:r w:rsidRPr="00156AC7">
              <w:t>permit to work system</w:t>
            </w:r>
          </w:p>
          <w:p w:rsidR="00000000" w:rsidRPr="00156AC7" w:rsidP="00156AC7">
            <w:pPr>
              <w:pStyle w:val="ListBullet"/>
            </w:pPr>
            <w:r w:rsidRPr="00156AC7">
              <w:t>pipe levelling and alignment techniques</w:t>
            </w:r>
          </w:p>
          <w:p w:rsidR="00000000" w:rsidRPr="00156AC7" w:rsidP="00156AC7">
            <w:pPr>
              <w:pStyle w:val="ListBullet"/>
            </w:pPr>
            <w:r w:rsidRPr="00156AC7">
              <w:t>pipe work fabrication and installation techniques</w:t>
            </w:r>
          </w:p>
          <w:p w:rsidR="00000000" w:rsidRPr="00156AC7" w:rsidP="00156AC7">
            <w:pPr>
              <w:pStyle w:val="ListBullet"/>
            </w:pPr>
            <w:r w:rsidRPr="00156AC7">
              <w:t xml:space="preserve">technical drawings and plans </w:t>
            </w:r>
          </w:p>
          <w:p w:rsidR="00000000" w:rsidRPr="00156AC7" w:rsidP="00156AC7">
            <w:pPr>
              <w:pStyle w:val="ListBullet"/>
            </w:pPr>
            <w:r w:rsidRPr="00156AC7">
              <w:t>techniques for dismantling and reassembling industrial pipes recognition of worn or damaged components</w:t>
            </w:r>
          </w:p>
          <w:p w:rsidR="00000000" w:rsidRPr="00156AC7" w:rsidP="00156AC7">
            <w:pPr>
              <w:pStyle w:val="ListBullet"/>
            </w:pPr>
            <w:r w:rsidRPr="00156AC7">
              <w:t xml:space="preserve">testing techniques </w:t>
            </w:r>
          </w:p>
          <w:p w:rsidR="00000000" w:rsidRPr="00156AC7" w:rsidP="00156AC7">
            <w:pPr>
              <w:pStyle w:val="ListBullet"/>
            </w:pPr>
            <w:r w:rsidRPr="00156AC7">
              <w:t>tools</w:t>
            </w:r>
          </w:p>
          <w:p w:rsidR="00000000" w:rsidRPr="00156AC7" w:rsidP="00156AC7">
            <w:pPr>
              <w:pStyle w:val="ListBullet"/>
            </w:pPr>
            <w:r w:rsidRPr="00156AC7">
              <w:t>types a</w:t>
            </w:r>
            <w:r w:rsidRPr="00156AC7">
              <w:t>nd characteristics of industrial pipe work</w:t>
            </w:r>
          </w:p>
          <w:p w:rsidR="00000000" w:rsidRPr="00156AC7" w:rsidP="00156AC7">
            <w:pPr>
              <w:pStyle w:val="ListBullet"/>
            </w:pPr>
            <w:r w:rsidRPr="00156AC7">
              <w:t>WHS/OHS legislated requirements including:</w:t>
            </w:r>
          </w:p>
          <w:p w:rsidR="00000000" w:rsidRPr="00156AC7" w:rsidP="00156AC7">
            <w:pPr>
              <w:pStyle w:val="ListBullet2"/>
            </w:pPr>
            <w:r w:rsidRPr="00156AC7">
              <w:t>emergency procedures</w:t>
            </w:r>
          </w:p>
          <w:p w:rsidR="00000000" w:rsidRPr="00156AC7" w:rsidP="00156AC7">
            <w:pPr>
              <w:pStyle w:val="ListBullet2"/>
            </w:pPr>
            <w:r w:rsidRPr="00156AC7">
              <w:t>hazard identification</w:t>
            </w:r>
          </w:p>
          <w:p w:rsidR="00000000" w:rsidRPr="00156AC7" w:rsidP="00156AC7">
            <w:pPr>
              <w:pStyle w:val="ListBullet2"/>
            </w:pPr>
            <w:r w:rsidRPr="00156AC7">
              <w:t>risk control measures</w:t>
            </w:r>
          </w:p>
          <w:p w:rsidR="00000000" w:rsidRPr="00156AC7" w:rsidP="00156AC7">
            <w:pPr>
              <w:pStyle w:val="ListBullet2"/>
            </w:pPr>
            <w:r w:rsidRPr="00156AC7">
              <w:t>safe working practices</w:t>
            </w:r>
          </w:p>
          <w:p w:rsidR="00000000" w:rsidRPr="00156AC7" w:rsidP="00156AC7">
            <w:pPr>
              <w:pStyle w:val="ListBullet"/>
            </w:pPr>
            <w:r w:rsidRPr="00156AC7">
              <w:t>workplace documentation</w:t>
            </w:r>
          </w:p>
          <w:p w:rsidR="00000000" w:rsidRPr="00156AC7" w:rsidP="00156AC7">
            <w:pPr>
              <w:pStyle w:val="ListBullet"/>
            </w:pPr>
            <w:r w:rsidRPr="00156AC7">
              <w:t>workplace policies and procedures</w:t>
            </w:r>
          </w:p>
        </w:tc>
      </w:tr>
    </w:tbl>
    <w:p w:rsidR="00000000" w:rsidRPr="00156AC7" w:rsidP="00156AC7">
      <w:pPr>
        <w:pStyle w:val="NoPaddingFontSize1"/>
      </w:pPr>
    </w:p>
    <w:p w:rsidR="00000000" w:rsidRPr="00156AC7" w:rsidP="00156AC7">
      <w:pPr>
        <w:pStyle w:val="AllowPageBreak"/>
      </w:pPr>
    </w:p>
    <w:p w:rsidR="00000000" w:rsidRPr="00156AC7" w:rsidP="00156AC7">
      <w:pPr>
        <w:pStyle w:val="Heading1"/>
      </w:pPr>
      <w:bookmarkStart w:id="4" w:name="O_1228213"/>
      <w:bookmarkEnd w:id="4"/>
      <w:r w:rsidRPr="00156A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A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AC7" w:rsidP="00156AC7">
            <w:pPr>
              <w:pStyle w:val="BodyText"/>
            </w:pPr>
            <w:r w:rsidRPr="00156AC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56AC7" w:rsidP="00156AC7">
            <w:pPr>
              <w:pStyle w:val="BodyText"/>
            </w:pPr>
            <w:r w:rsidRPr="00156AC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156AC7" w:rsidP="00156AC7">
            <w:pPr>
              <w:pStyle w:val="BodyText"/>
            </w:pPr>
            <w:r w:rsidRPr="00156AC7">
              <w:t>Assessment processes and techniques must be appropriate to the la</w:t>
            </w:r>
            <w:r w:rsidRPr="00156AC7">
              <w:t>nguage, literacy and numeracy requirements of the work being performed and the needs of the candidate.</w:t>
            </w:r>
          </w:p>
          <w:p w:rsidR="00000000" w:rsidRPr="00156AC7" w:rsidP="00156AC7">
            <w:pPr>
              <w:pStyle w:val="BodyText"/>
            </w:pPr>
            <w:r w:rsidRPr="00156AC7">
              <w:t>Assessment must occur in workplace operational situations. Where this is not appropriate, assessment must occur in simulated workplace operational situat</w:t>
            </w:r>
            <w:r w:rsidRPr="00156AC7">
              <w:t>ions that reflect workplace conditions. Resources for assessment must include access to:</w:t>
            </w:r>
          </w:p>
          <w:p w:rsidR="00000000" w:rsidRPr="00156AC7" w:rsidP="00156AC7">
            <w:pPr>
              <w:pStyle w:val="ListBullet"/>
            </w:pPr>
            <w:r w:rsidRPr="00156AC7">
              <w:t>a range of relevant exercises, case studies and/or other simulations</w:t>
            </w:r>
          </w:p>
          <w:p w:rsidR="00000000" w:rsidRPr="00156AC7" w:rsidP="00156AC7">
            <w:pPr>
              <w:pStyle w:val="ListBullet"/>
            </w:pPr>
            <w:r w:rsidRPr="00156AC7">
              <w:t>applicable documentation including workplace procedures, industry standards, equipment specificat</w:t>
            </w:r>
            <w:r w:rsidRPr="00156AC7">
              <w:t>ions, regulations, codes of practice and operation manuals.</w:t>
            </w:r>
          </w:p>
          <w:p w:rsidR="00000000" w:rsidRPr="00156AC7" w:rsidP="00156AC7">
            <w:pPr>
              <w:pStyle w:val="ListBullet"/>
            </w:pPr>
            <w:r w:rsidRPr="00156AC7">
              <w:t xml:space="preserve">relevant and appropriate materials, tools, equipment and personal protective equipment currently used in industry </w:t>
            </w:r>
          </w:p>
        </w:tc>
      </w:tr>
    </w:tbl>
    <w:p w:rsidR="00000000" w:rsidRPr="00156AC7" w:rsidP="00156AC7">
      <w:pPr>
        <w:pStyle w:val="NoPaddingFontSize1"/>
      </w:pPr>
    </w:p>
    <w:p w:rsidR="00000000" w:rsidRPr="00156AC7" w:rsidP="00156AC7">
      <w:pPr>
        <w:pStyle w:val="AllowPageBreak"/>
      </w:pPr>
    </w:p>
    <w:p w:rsidR="00000000" w:rsidRPr="00156AC7" w:rsidP="00156AC7">
      <w:pPr>
        <w:pStyle w:val="Heading1"/>
      </w:pPr>
      <w:bookmarkStart w:id="5" w:name="O_1228228"/>
      <w:bookmarkEnd w:id="5"/>
      <w:r w:rsidRPr="00156AC7">
        <w:t>Links</w:t>
      </w:r>
    </w:p>
    <w:p w:rsidR="00000000" w:rsidRPr="00156AC7" w:rsidP="00F44BFE">
      <w:pPr>
        <w:pStyle w:val="BodyText"/>
      </w:pPr>
      <w:r w:rsidRPr="00156AC7">
        <w:t>Companion Volume implementation guides are found in VE</w:t>
      </w:r>
      <w:r w:rsidRPr="00156AC7">
        <w:t xml:space="preserve">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45AA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56AC7" w:rsidP="00156AC7"/>
    <w:sectPr w:rsidSect="00156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C7" w:rsidRPr="00F44BFE" w:rsidP="00F44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FE" w:rsidP="00156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BFE" w:rsidP="00156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4BFE" w:rsidP="00156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AC7" w:rsidRPr="00F44BFE" w:rsidP="00F44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FE" w:rsidRPr="002D2AF8" w:rsidP="00156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UEPMNT302 Install and maintain industrial pipe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44BFE" w:rsidP="00156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F0E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6E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8ED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AC7"/>
  </w:style>
  <w:style w:type="character" w:customStyle="1" w:styleId="Heading1Char">
    <w:name w:val="Heading 1 Char"/>
    <w:basedOn w:val="DefaultParagraphFont"/>
    <w:link w:val="Heading1"/>
    <w:rsid w:val="00156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A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AC7"/>
    <w:rPr>
      <w:b/>
      <w:spacing w:val="0"/>
    </w:rPr>
  </w:style>
  <w:style w:type="paragraph" w:styleId="ListBullet2">
    <w:name w:val="List Bullet 2"/>
    <w:basedOn w:val="List2"/>
    <w:rsid w:val="00156A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6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6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AC7"/>
    <w:rPr>
      <w:i/>
    </w:rPr>
  </w:style>
  <w:style w:type="paragraph" w:styleId="Caption">
    <w:name w:val="caption"/>
    <w:basedOn w:val="BodyText"/>
    <w:next w:val="Normal"/>
    <w:qFormat/>
    <w:rsid w:val="00156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AC7"/>
  </w:style>
  <w:style w:type="paragraph" w:styleId="TableofFigures">
    <w:name w:val="table of figures"/>
    <w:basedOn w:val="Normal"/>
    <w:next w:val="Normal"/>
    <w:semiHidden/>
    <w:rsid w:val="00156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A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6AC7"/>
    <w:rPr>
      <w:rFonts w:ascii="Wingdings" w:hAnsi="Wingdings"/>
    </w:rPr>
  </w:style>
  <w:style w:type="paragraph" w:customStyle="1" w:styleId="TableHeading">
    <w:name w:val="Table Heading"/>
    <w:basedOn w:val="HeadingBase"/>
    <w:rsid w:val="00156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AC7"/>
    <w:rPr>
      <w:color w:val="0033CC"/>
      <w:u w:val="none"/>
    </w:rPr>
  </w:style>
  <w:style w:type="paragraph" w:customStyle="1" w:styleId="BodyTextRight">
    <w:name w:val="Body Text Right"/>
    <w:basedOn w:val="BodyText"/>
    <w:rsid w:val="00156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A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AC7"/>
    <w:rPr>
      <w:sz w:val="32"/>
    </w:rPr>
  </w:style>
  <w:style w:type="paragraph" w:customStyle="1" w:styleId="HeadingProcedure">
    <w:name w:val="Heading Procedure"/>
    <w:basedOn w:val="HeadingBase"/>
    <w:next w:val="Normal"/>
    <w:rsid w:val="00156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AC7"/>
    <w:pPr>
      <w:spacing w:before="60" w:after="60"/>
    </w:pPr>
  </w:style>
  <w:style w:type="paragraph" w:styleId="ListContinue">
    <w:name w:val="List Continue"/>
    <w:basedOn w:val="List"/>
    <w:rsid w:val="00156AC7"/>
    <w:pPr>
      <w:ind w:firstLine="0"/>
    </w:pPr>
  </w:style>
  <w:style w:type="paragraph" w:customStyle="1" w:styleId="ListNote">
    <w:name w:val="List Note"/>
    <w:basedOn w:val="List"/>
    <w:rsid w:val="00156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AC7"/>
    <w:rPr>
      <w:rFonts w:ascii="Courier New" w:hAnsi="Courier New"/>
    </w:rPr>
  </w:style>
  <w:style w:type="paragraph" w:customStyle="1" w:styleId="NoteBullet">
    <w:name w:val="Note Bullet"/>
    <w:basedOn w:val="Note"/>
    <w:rsid w:val="00156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A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AC7"/>
    <w:rPr>
      <w:b/>
      <w:smallCaps/>
    </w:rPr>
  </w:style>
  <w:style w:type="paragraph" w:customStyle="1" w:styleId="TableListNumber">
    <w:name w:val="Table List Number"/>
    <w:basedOn w:val="ListNumber"/>
    <w:rsid w:val="00156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AC7"/>
    <w:pPr>
      <w:numPr>
        <w:numId w:val="9"/>
      </w:numPr>
    </w:pPr>
  </w:style>
  <w:style w:type="paragraph" w:customStyle="1" w:styleId="ListAlpha2">
    <w:name w:val="List Alpha 2"/>
    <w:basedOn w:val="List2"/>
    <w:rsid w:val="00156AC7"/>
    <w:pPr>
      <w:numPr>
        <w:numId w:val="8"/>
      </w:numPr>
    </w:pPr>
  </w:style>
  <w:style w:type="paragraph" w:styleId="List2">
    <w:name w:val="List 2"/>
    <w:basedOn w:val="BodyText"/>
    <w:rsid w:val="00156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A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A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6AC7"/>
    <w:pPr>
      <w:numPr>
        <w:numId w:val="4"/>
      </w:numPr>
    </w:pPr>
  </w:style>
  <w:style w:type="paragraph" w:styleId="ListContinue2">
    <w:name w:val="List Continue 2"/>
    <w:basedOn w:val="List2"/>
    <w:rsid w:val="00156AC7"/>
    <w:pPr>
      <w:ind w:firstLine="0"/>
    </w:pPr>
  </w:style>
  <w:style w:type="paragraph" w:styleId="ListContinue3">
    <w:name w:val="List Continue 3"/>
    <w:basedOn w:val="List3"/>
    <w:rsid w:val="00156AC7"/>
    <w:pPr>
      <w:ind w:left="1021" w:firstLine="0"/>
    </w:pPr>
  </w:style>
  <w:style w:type="paragraph" w:styleId="ListContinue4">
    <w:name w:val="List Continue 4"/>
    <w:basedOn w:val="List4"/>
    <w:rsid w:val="00156AC7"/>
    <w:pPr>
      <w:ind w:firstLine="0"/>
    </w:pPr>
  </w:style>
  <w:style w:type="paragraph" w:styleId="ListContinue5">
    <w:name w:val="List Continue 5"/>
    <w:basedOn w:val="List5"/>
    <w:rsid w:val="00156AC7"/>
    <w:pPr>
      <w:ind w:firstLine="0"/>
    </w:pPr>
  </w:style>
  <w:style w:type="paragraph" w:styleId="ListNumber3">
    <w:name w:val="List Number 3"/>
    <w:basedOn w:val="List3"/>
    <w:rsid w:val="00156AC7"/>
    <w:pPr>
      <w:numPr>
        <w:numId w:val="5"/>
      </w:numPr>
    </w:pPr>
  </w:style>
  <w:style w:type="paragraph" w:styleId="ListNumber4">
    <w:name w:val="List Number 4"/>
    <w:basedOn w:val="List4"/>
    <w:rsid w:val="00156AC7"/>
    <w:pPr>
      <w:numPr>
        <w:numId w:val="6"/>
      </w:numPr>
    </w:pPr>
  </w:style>
  <w:style w:type="paragraph" w:styleId="ListNumber5">
    <w:name w:val="List Number 5"/>
    <w:basedOn w:val="List5"/>
    <w:rsid w:val="00156AC7"/>
    <w:pPr>
      <w:numPr>
        <w:numId w:val="7"/>
      </w:numPr>
    </w:pPr>
  </w:style>
  <w:style w:type="paragraph" w:styleId="BlockText">
    <w:name w:val="Block Text"/>
    <w:basedOn w:val="Normal"/>
    <w:rsid w:val="00156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AC7"/>
    <w:rPr>
      <w:sz w:val="16"/>
      <w:vertAlign w:val="superscript"/>
    </w:rPr>
  </w:style>
  <w:style w:type="character" w:customStyle="1" w:styleId="Symbols">
    <w:name w:val="Symbols"/>
    <w:basedOn w:val="DefaultParagraphFont"/>
    <w:rsid w:val="00156AC7"/>
    <w:rPr>
      <w:rFonts w:ascii="Symbol" w:hAnsi="Symbol"/>
    </w:rPr>
  </w:style>
  <w:style w:type="character" w:customStyle="1" w:styleId="MenuOptions">
    <w:name w:val="Menu Options"/>
    <w:basedOn w:val="DefaultParagraphFont"/>
    <w:rsid w:val="00156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AC7"/>
    <w:rPr>
      <w:b/>
    </w:rPr>
  </w:style>
  <w:style w:type="character" w:customStyle="1" w:styleId="Underlined">
    <w:name w:val="Underlined"/>
    <w:basedOn w:val="DefaultParagraphFont"/>
    <w:rsid w:val="00156AC7"/>
    <w:rPr>
      <w:u w:val="single"/>
    </w:rPr>
  </w:style>
  <w:style w:type="paragraph" w:customStyle="1" w:styleId="TableBodyTextRight">
    <w:name w:val="Table Body Text Right"/>
    <w:basedOn w:val="TableBodyText"/>
    <w:rsid w:val="00156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AC7"/>
    <w:rPr>
      <w:sz w:val="18"/>
    </w:rPr>
  </w:style>
  <w:style w:type="paragraph" w:customStyle="1" w:styleId="BodySmallRight">
    <w:name w:val="Body Small Right"/>
    <w:basedOn w:val="BodyTextRight"/>
    <w:rsid w:val="00156AC7"/>
    <w:rPr>
      <w:sz w:val="18"/>
      <w:szCs w:val="18"/>
    </w:rPr>
  </w:style>
  <w:style w:type="paragraph" w:customStyle="1" w:styleId="MarginEdition">
    <w:name w:val="Margin Edition"/>
    <w:basedOn w:val="MarginNote"/>
    <w:rsid w:val="00156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AC7"/>
    <w:rPr>
      <w:sz w:val="2"/>
      <w:szCs w:val="2"/>
    </w:rPr>
  </w:style>
  <w:style w:type="character" w:customStyle="1" w:styleId="Small">
    <w:name w:val="Small"/>
    <w:basedOn w:val="DefaultParagraphFont"/>
    <w:rsid w:val="00156AC7"/>
    <w:rPr>
      <w:sz w:val="16"/>
    </w:rPr>
  </w:style>
  <w:style w:type="paragraph" w:customStyle="1" w:styleId="WideTable">
    <w:name w:val="Wide Table"/>
    <w:basedOn w:val="Normal"/>
    <w:rsid w:val="00156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AC7"/>
  </w:style>
  <w:style w:type="paragraph" w:styleId="Quote">
    <w:name w:val="Quote"/>
    <w:basedOn w:val="Heading1"/>
    <w:link w:val="QuoteChar"/>
    <w:qFormat/>
    <w:rsid w:val="00156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AC7"/>
    <w:pPr>
      <w:pageBreakBefore/>
    </w:pPr>
  </w:style>
  <w:style w:type="paragraph" w:customStyle="1" w:styleId="Border">
    <w:name w:val="Border"/>
    <w:basedOn w:val="Normal"/>
    <w:qFormat/>
    <w:rsid w:val="00156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AC7"/>
    <w:rPr>
      <w:u w:val="single"/>
    </w:rPr>
  </w:style>
  <w:style w:type="character" w:customStyle="1" w:styleId="BoldandItalics">
    <w:name w:val="Bold and Italics"/>
    <w:qFormat/>
    <w:rsid w:val="00156AC7"/>
    <w:rPr>
      <w:b/>
      <w:i/>
      <w:u w:val="none"/>
    </w:rPr>
  </w:style>
  <w:style w:type="paragraph" w:styleId="BalloonText">
    <w:name w:val="Balloon Text"/>
    <w:basedOn w:val="Normal"/>
    <w:link w:val="BalloonTextChar"/>
    <w:rsid w:val="00156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AC7"/>
    <w:pPr>
      <w:spacing w:before="0" w:after="0"/>
    </w:pPr>
  </w:style>
  <w:style w:type="paragraph" w:customStyle="1" w:styleId="BodyTextBold">
    <w:name w:val="Body Text Bold"/>
    <w:basedOn w:val="BodyText"/>
    <w:qFormat/>
    <w:rsid w:val="00156AC7"/>
    <w:rPr>
      <w:b/>
    </w:rPr>
  </w:style>
  <w:style w:type="character" w:styleId="Hyperlink">
    <w:name w:val="Hyperlink"/>
    <w:basedOn w:val="DefaultParagraphFont"/>
    <w:uiPriority w:val="99"/>
    <w:unhideWhenUsed/>
    <w:rsid w:val="00F44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3646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UEPMNT302 Install and maintain industrial pipe work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