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AC3" w:rsidP="008D2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UEPMNT202 Carry out routine work activities in an ESI large scale wind generation environment</w:t>
      </w:r>
      <w:r>
        <w:fldChar w:fldCharType="end"/>
      </w:r>
    </w:p>
    <w:p w:rsidR="008D2AC3" w:rsidP="008D2AC3">
      <w:pPr>
        <w:pStyle w:val="Version"/>
        <w:sectPr w:rsidSect="003F2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A6F" w:rsidP="003F2A6F">
      <w:pPr>
        <w:pStyle w:val="SuperHeading"/>
      </w:pPr>
      <w:r w:rsidRPr="003F2A6F">
        <w:t>UEPMNT202 Carry out routine work activities in an ESI large scale wind generation environment</w:t>
      </w:r>
    </w:p>
    <w:p w:rsidR="00000000" w:rsidRPr="003F2A6F" w:rsidP="003F2A6F">
      <w:pPr>
        <w:pStyle w:val="Heading1"/>
      </w:pPr>
      <w:bookmarkStart w:id="1" w:name="O_980446"/>
      <w:bookmarkEnd w:id="1"/>
      <w:r w:rsidRPr="003F2A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rPr>
                <w:rStyle w:val="SpecialBold"/>
              </w:rPr>
              <w:t>Release 1</w:t>
            </w:r>
            <w:r w:rsidRPr="003F2A6F">
              <w:t>. This is the first release of this unit of competency in the UEP Generation Training Package.</w:t>
            </w:r>
          </w:p>
        </w:tc>
      </w:tr>
    </w:tbl>
    <w:p w:rsidR="00000000" w:rsidRPr="003F2A6F" w:rsidP="003F2A6F">
      <w:pPr>
        <w:pStyle w:val="NoPaddingFontSize1"/>
      </w:pPr>
    </w:p>
    <w:p w:rsidR="00000000" w:rsidRPr="003F2A6F" w:rsidP="003F2A6F">
      <w:pPr>
        <w:pStyle w:val="AllowPageBreak"/>
      </w:pPr>
    </w:p>
    <w:p w:rsidR="00000000" w:rsidRPr="003F2A6F" w:rsidP="003F2A6F">
      <w:pPr>
        <w:pStyle w:val="Heading1"/>
      </w:pPr>
      <w:bookmarkStart w:id="2" w:name="O_980447"/>
      <w:bookmarkEnd w:id="2"/>
      <w:r w:rsidRPr="003F2A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t xml:space="preserve">This unit involves the skills and knowledge required to undertake scheduled routine work activities in the Electricity Supply Industry (ESI) - large scale wind generation environment. </w:t>
            </w:r>
          </w:p>
          <w:p w:rsidR="00000000" w:rsidRPr="003F2A6F" w:rsidP="003F2A6F">
            <w:pPr>
              <w:pStyle w:val="BodyText"/>
            </w:pPr>
            <w:r w:rsidRPr="003F2A6F">
              <w:t xml:space="preserve">Routine work activities can include undertaking tasks such </w:t>
            </w:r>
            <w:r w:rsidRPr="003F2A6F">
              <w:t xml:space="preserve">as the operation of non-critical plant systems, lubricating plant, performing minor maintenance on electrical and mechanical equipment, cleaning plant, performing warehousing stock duties and operating mobile load shifting equipment. </w:t>
            </w:r>
          </w:p>
          <w:p w:rsidR="00000000" w:rsidRPr="003F2A6F" w:rsidP="003F2A6F">
            <w:pPr>
              <w:pStyle w:val="BodyText"/>
            </w:pPr>
            <w:r w:rsidRPr="003F2A6F">
              <w:t>Competency in this un</w:t>
            </w:r>
            <w:r w:rsidRPr="003F2A6F">
              <w:t>it requires the ability carry out routine work activities in an electrical supply generation environment - wind. Individuals will work, under supervision, as a maintenance operative in a power generation facility.</w:t>
            </w:r>
          </w:p>
          <w:p w:rsidR="00000000" w:rsidRPr="003F2A6F" w:rsidP="003F2A6F">
            <w:pPr>
              <w:pStyle w:val="BodyText"/>
            </w:pPr>
            <w:r w:rsidRPr="003F2A6F">
              <w:t>No licensing, legislative or certification</w:t>
            </w:r>
            <w:r w:rsidRPr="003F2A6F">
              <w:t xml:space="preserve"> requirements apply to this unit at the time of publication. </w:t>
            </w:r>
          </w:p>
          <w:p w:rsidR="00000000" w:rsidRPr="003F2A6F" w:rsidP="003F2A6F">
            <w:pPr>
              <w:pStyle w:val="BodyText"/>
            </w:pPr>
            <w:r w:rsidRPr="003F2A6F">
              <w:rPr>
                <w:rStyle w:val="SpecialBold"/>
              </w:rPr>
              <w:t>Note: Workplace practice</w:t>
            </w:r>
          </w:p>
          <w:p w:rsidR="00000000" w:rsidRPr="003F2A6F" w:rsidP="003F2A6F">
            <w:pPr>
              <w:pStyle w:val="BodyText"/>
            </w:pPr>
            <w:r w:rsidRPr="003F2A6F">
              <w:t>The application of the skills and knowledge described in this unit may require a licence or training permit to practice in the workplace where work is carried out on gas</w:t>
            </w:r>
            <w:r w:rsidRPr="003F2A6F">
              <w:t xml:space="preserve"> and electrical installations. Additional conditions may apply under state and territory legislative and regulatory licensing requirements.  </w:t>
            </w:r>
          </w:p>
        </w:tc>
      </w:tr>
    </w:tbl>
    <w:p w:rsidR="00000000" w:rsidRPr="003F2A6F" w:rsidP="003F2A6F">
      <w:pPr>
        <w:pStyle w:val="NoPaddingFontSize1"/>
      </w:pPr>
    </w:p>
    <w:p w:rsidR="00000000" w:rsidRPr="003F2A6F" w:rsidP="003F2A6F">
      <w:pPr>
        <w:pStyle w:val="AllowPageBreak"/>
      </w:pPr>
    </w:p>
    <w:p w:rsidR="00000000" w:rsidRPr="003F2A6F" w:rsidP="003F2A6F">
      <w:pPr>
        <w:pStyle w:val="Heading1"/>
      </w:pPr>
      <w:bookmarkStart w:id="3" w:name="O_980448"/>
      <w:bookmarkEnd w:id="3"/>
      <w:r w:rsidRPr="003F2A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t xml:space="preserve">There are no prerequisite units. </w:t>
            </w:r>
          </w:p>
        </w:tc>
      </w:tr>
    </w:tbl>
    <w:p w:rsidR="00000000" w:rsidRPr="003F2A6F" w:rsidP="003F2A6F">
      <w:pPr>
        <w:pStyle w:val="NoPaddingFontSize1"/>
      </w:pPr>
    </w:p>
    <w:p w:rsidR="00000000" w:rsidRPr="003F2A6F" w:rsidP="003F2A6F">
      <w:pPr>
        <w:pStyle w:val="AllowPageBreak"/>
      </w:pPr>
    </w:p>
    <w:p w:rsidR="00000000" w:rsidRPr="003F2A6F" w:rsidP="003F2A6F">
      <w:pPr>
        <w:pStyle w:val="Heading1"/>
      </w:pPr>
      <w:bookmarkStart w:id="4" w:name="O_980449"/>
      <w:bookmarkEnd w:id="4"/>
      <w:r w:rsidRPr="003F2A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t>Mainte</w:t>
            </w:r>
            <w:r w:rsidRPr="003F2A6F">
              <w:t>nance</w:t>
            </w:r>
          </w:p>
        </w:tc>
      </w:tr>
    </w:tbl>
    <w:p w:rsidR="00000000" w:rsidRPr="003F2A6F" w:rsidP="003F2A6F">
      <w:pPr>
        <w:pStyle w:val="NoPaddingFontSize1"/>
      </w:pPr>
    </w:p>
    <w:p w:rsidR="00000000" w:rsidRPr="003F2A6F" w:rsidP="003F2A6F">
      <w:pPr>
        <w:pStyle w:val="AllowPageBreak"/>
      </w:pPr>
    </w:p>
    <w:p w:rsidR="00000000" w:rsidRPr="003F2A6F" w:rsidP="003F2A6F">
      <w:pPr>
        <w:pStyle w:val="Heading1"/>
      </w:pPr>
      <w:bookmarkStart w:id="5" w:name="O_980450"/>
      <w:bookmarkEnd w:id="5"/>
      <w:r w:rsidRPr="003F2A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t>Electricity generation</w:t>
            </w:r>
          </w:p>
        </w:tc>
      </w:tr>
    </w:tbl>
    <w:p w:rsidR="00000000" w:rsidRPr="003F2A6F" w:rsidP="003F2A6F">
      <w:pPr>
        <w:pStyle w:val="NoPaddingFontSize1"/>
      </w:pPr>
    </w:p>
    <w:p w:rsidR="00000000" w:rsidRPr="003F2A6F" w:rsidP="003F2A6F">
      <w:pPr>
        <w:pStyle w:val="AllowPageBreak"/>
      </w:pPr>
    </w:p>
    <w:p w:rsidR="00000000" w:rsidRPr="003F2A6F" w:rsidP="003F2A6F">
      <w:pPr>
        <w:pStyle w:val="Heading1"/>
      </w:pPr>
      <w:bookmarkStart w:id="6" w:name="O_980451"/>
      <w:bookmarkEnd w:id="6"/>
      <w:r w:rsidRPr="003F2A6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PERFORMANCE CRITERIA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>Performance criteria describe the performance needed to demonstrate achievement of the element.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rPr>
                <w:rStyle w:val="SpecialBold"/>
              </w:rPr>
              <w:t>Prepare to undertake routine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 xml:space="preserve">Instructions for work activities are identified and confirmed, in accordance with workplace procedures 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 xml:space="preserve">Work, Health and Safety (WHS)/Occupational Health and Safety (OHS) policies and procedures are identified and confirmed for use, in accordance with workplace procedures 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>Tools</w:t>
            </w:r>
            <w:r w:rsidRPr="003F2A6F">
              <w:t>, equipment and personnel protective equipment   are identified and checked to ensure they are safe to use, in accordance with workplace procedures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>Resources and materials are identified and obtained, in accordance with workplace procedures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>S</w:t>
            </w:r>
            <w:r w:rsidRPr="003F2A6F">
              <w:t xml:space="preserve">chedule of work, including practices for working safely such as use of Safety Data Sheets (SDS)/Material Safety Data Sheets (MSDS) and manual handling techniques, are confirmed, in accordance with workplace procedures 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rPr>
                <w:rStyle w:val="SpecialBold"/>
              </w:rPr>
              <w:t>Carry out work activities</w:t>
            </w:r>
            <w:r w:rsidRPr="003F2A6F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>Haz</w:t>
            </w:r>
            <w:r w:rsidRPr="003F2A6F">
              <w:t>ards are identified and risk controls are implemented, in accordance with workplace procedures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 xml:space="preserve">Schedule of work is followed, in accordance with workplace procedures, to ensure work activities are completed to an agreed time frame, quality </w:t>
            </w:r>
            <w:r w:rsidRPr="003F2A6F">
              <w:t>standard and minimum of waste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 xml:space="preserve">Workplace procedures and practices, applicable to electricity supply by wind generation are applied 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>Instructions are sought, if required, from appropriate personnel, in accordance with workplace procedures, in t</w:t>
            </w:r>
            <w:r w:rsidRPr="003F2A6F">
              <w:t xml:space="preserve">he event of unplanned events 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 xml:space="preserve">Regular checks of work quality are undertaken, in accordance with workplace procedures 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rPr>
                <w:rStyle w:val="SpecialBold"/>
              </w:rPr>
              <w:t>Check completed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>Appropriate personnel are notified of task completion, in accordance with workplace procedures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 xml:space="preserve">Tools, equipment, surplus resources and materials are cleaned, checked and returned to storage, in accordance </w:t>
            </w:r>
            <w:r w:rsidRPr="003F2A6F">
              <w:t>with workplace procedures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t xml:space="preserve">Work area is cleaned up and made safe, in accordance with workplace procedures, using sustainable energy practices </w:t>
            </w:r>
          </w:p>
        </w:tc>
      </w:tr>
      <w:tr w:rsidTr="003F2A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A6F">
            <w:pPr>
              <w:pStyle w:val="BodyText"/>
              <w:rPr>
                <w:lang w:val="en-NZ"/>
              </w:rPr>
            </w:pPr>
            <w:r w:rsidRPr="003F2A6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t>Records are updated, in accordance with workplace procedures</w:t>
            </w:r>
          </w:p>
        </w:tc>
      </w:tr>
    </w:tbl>
    <w:p w:rsidR="00000000" w:rsidRPr="003F2A6F" w:rsidP="003F2A6F">
      <w:pPr>
        <w:pStyle w:val="NoPaddingFontSize1"/>
      </w:pPr>
    </w:p>
    <w:p w:rsidR="00000000" w:rsidRPr="003F2A6F" w:rsidP="003F2A6F">
      <w:pPr>
        <w:pStyle w:val="AllowPageBreak"/>
      </w:pPr>
    </w:p>
    <w:p w:rsidR="00000000" w:rsidRPr="003F2A6F" w:rsidP="003F2A6F">
      <w:pPr>
        <w:pStyle w:val="Heading1"/>
      </w:pPr>
      <w:bookmarkStart w:id="7" w:name="O_980452"/>
      <w:bookmarkEnd w:id="7"/>
      <w:r w:rsidRPr="003F2A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t>Foundation skills essential to perf</w:t>
            </w:r>
            <w:r w:rsidRPr="003F2A6F">
              <w:t>ormance are explicit in the performance criteria of this unit of competency.</w:t>
            </w:r>
          </w:p>
        </w:tc>
      </w:tr>
    </w:tbl>
    <w:p w:rsidR="00000000" w:rsidRPr="003F2A6F" w:rsidP="003F2A6F">
      <w:pPr>
        <w:pStyle w:val="NoPaddingFontSize1"/>
      </w:pPr>
    </w:p>
    <w:p w:rsidR="00000000" w:rsidRPr="003F2A6F" w:rsidP="003F2A6F">
      <w:pPr>
        <w:pStyle w:val="AllowPageBreak"/>
      </w:pPr>
    </w:p>
    <w:p w:rsidR="00000000" w:rsidRPr="003F2A6F" w:rsidP="003F2A6F">
      <w:pPr>
        <w:pStyle w:val="Heading1"/>
      </w:pPr>
      <w:bookmarkStart w:id="8" w:name="O_980453"/>
      <w:bookmarkEnd w:id="8"/>
      <w:r w:rsidRPr="003F2A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t>Range is restricted to essential operating conditions and any other variables essential to the work environment.</w:t>
            </w:r>
          </w:p>
          <w:p w:rsidR="00000000" w:rsidRPr="003F2A6F" w:rsidP="003F2A6F">
            <w:pPr>
              <w:pStyle w:val="BodyText"/>
            </w:pPr>
            <w:r w:rsidRPr="003F2A6F">
              <w:t>Non-essential conditions may be found in the Companion Volume Implementation Guide.</w:t>
            </w:r>
          </w:p>
        </w:tc>
      </w:tr>
    </w:tbl>
    <w:p w:rsidR="00000000" w:rsidRPr="003F2A6F" w:rsidP="003F2A6F">
      <w:pPr>
        <w:pStyle w:val="NoPaddingFontSize1"/>
      </w:pPr>
    </w:p>
    <w:p w:rsidR="00000000" w:rsidRPr="003F2A6F" w:rsidP="003F2A6F">
      <w:pPr>
        <w:pStyle w:val="AllowPageBreak"/>
      </w:pPr>
    </w:p>
    <w:p w:rsidR="00000000" w:rsidRPr="003F2A6F" w:rsidP="003F2A6F">
      <w:pPr>
        <w:pStyle w:val="Heading1"/>
      </w:pPr>
      <w:bookmarkStart w:id="9" w:name="O_980454"/>
      <w:bookmarkEnd w:id="9"/>
      <w:r w:rsidRPr="003F2A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A6F" w:rsidP="003F2A6F">
            <w:pPr>
              <w:pStyle w:val="BodyText"/>
            </w:pPr>
            <w:r w:rsidRPr="003F2A6F">
              <w:t>This unit replaces and is equivalent to UEPMNT202A Carry out routine work activities in an ESI large scale wind generation envir</w:t>
            </w:r>
            <w:r w:rsidRPr="003F2A6F">
              <w:t>onment.</w:t>
            </w:r>
          </w:p>
        </w:tc>
      </w:tr>
    </w:tbl>
    <w:p w:rsidR="00000000" w:rsidRPr="003F2A6F" w:rsidP="003F2A6F">
      <w:pPr>
        <w:pStyle w:val="NoPaddingFontSize1"/>
      </w:pPr>
    </w:p>
    <w:p w:rsidR="00000000" w:rsidRPr="003F2A6F" w:rsidP="003F2A6F">
      <w:pPr>
        <w:pStyle w:val="AllowPageBreak"/>
      </w:pPr>
    </w:p>
    <w:p w:rsidR="00000000" w:rsidRPr="003F2A6F" w:rsidP="003F2A6F">
      <w:pPr>
        <w:pStyle w:val="Heading1"/>
      </w:pPr>
      <w:bookmarkStart w:id="10" w:name="O_980461"/>
      <w:bookmarkEnd w:id="10"/>
      <w:r w:rsidRPr="003F2A6F">
        <w:t>Links</w:t>
      </w:r>
    </w:p>
    <w:p w:rsidR="00000000" w:rsidRPr="003F2A6F" w:rsidP="008D2AC3">
      <w:pPr>
        <w:pStyle w:val="BodyText"/>
      </w:pPr>
      <w:r w:rsidRPr="003F2A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E60D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F2A6F" w:rsidP="003F2A6F"/>
    <w:sectPr w:rsidSect="003F2A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A6F" w:rsidRPr="008D2AC3" w:rsidP="008D2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C3" w:rsidP="003F2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AC3" w:rsidP="003F2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2AC3" w:rsidP="003F2A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A6F" w:rsidRPr="008D2AC3" w:rsidP="008D2A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C3" w:rsidRPr="002D2AF8" w:rsidP="003F2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UEPMNT202 Carry out routine work activities in an ESI large scale wind generation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8D2AC3" w:rsidP="003F2A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A6F"/>
  </w:style>
  <w:style w:type="character" w:customStyle="1" w:styleId="Heading1Char">
    <w:name w:val="Heading 1 Char"/>
    <w:basedOn w:val="DefaultParagraphFont"/>
    <w:link w:val="Heading1"/>
    <w:rsid w:val="003F2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A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A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2A6F"/>
    <w:rPr>
      <w:b/>
      <w:spacing w:val="0"/>
    </w:rPr>
  </w:style>
  <w:style w:type="paragraph" w:customStyle="1" w:styleId="SuperHeading">
    <w:name w:val="SuperHeading"/>
    <w:basedOn w:val="Normal"/>
    <w:rsid w:val="003F2A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2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A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A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A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A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2A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2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A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A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A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A6F"/>
    <w:rPr>
      <w:i/>
    </w:rPr>
  </w:style>
  <w:style w:type="paragraph" w:styleId="Caption">
    <w:name w:val="caption"/>
    <w:basedOn w:val="BodyText"/>
    <w:next w:val="Normal"/>
    <w:qFormat/>
    <w:rsid w:val="003F2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A6F"/>
  </w:style>
  <w:style w:type="paragraph" w:styleId="TableofFigures">
    <w:name w:val="table of figures"/>
    <w:basedOn w:val="Normal"/>
    <w:next w:val="Normal"/>
    <w:semiHidden/>
    <w:rsid w:val="003F2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A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2A6F"/>
    <w:rPr>
      <w:rFonts w:ascii="Wingdings" w:hAnsi="Wingdings"/>
    </w:rPr>
  </w:style>
  <w:style w:type="paragraph" w:customStyle="1" w:styleId="TableHeading">
    <w:name w:val="Table Heading"/>
    <w:basedOn w:val="HeadingBase"/>
    <w:rsid w:val="003F2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A6F"/>
    <w:rPr>
      <w:color w:val="0033CC"/>
      <w:u w:val="none"/>
    </w:rPr>
  </w:style>
  <w:style w:type="paragraph" w:customStyle="1" w:styleId="BodyTextRight">
    <w:name w:val="Body Text Right"/>
    <w:basedOn w:val="BodyText"/>
    <w:rsid w:val="003F2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A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A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A6F"/>
    <w:rPr>
      <w:sz w:val="32"/>
    </w:rPr>
  </w:style>
  <w:style w:type="paragraph" w:customStyle="1" w:styleId="HeadingProcedure">
    <w:name w:val="Heading Procedure"/>
    <w:basedOn w:val="HeadingBase"/>
    <w:next w:val="Normal"/>
    <w:rsid w:val="003F2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A6F"/>
    <w:pPr>
      <w:spacing w:before="60" w:after="60"/>
    </w:pPr>
  </w:style>
  <w:style w:type="paragraph" w:styleId="ListContinue">
    <w:name w:val="List Continue"/>
    <w:basedOn w:val="List"/>
    <w:rsid w:val="003F2A6F"/>
    <w:pPr>
      <w:ind w:firstLine="0"/>
    </w:pPr>
  </w:style>
  <w:style w:type="paragraph" w:customStyle="1" w:styleId="ListNote">
    <w:name w:val="List Note"/>
    <w:basedOn w:val="List"/>
    <w:rsid w:val="003F2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A6F"/>
    <w:rPr>
      <w:rFonts w:ascii="Courier New" w:hAnsi="Courier New"/>
    </w:rPr>
  </w:style>
  <w:style w:type="paragraph" w:customStyle="1" w:styleId="NoteBullet">
    <w:name w:val="Note Bullet"/>
    <w:basedOn w:val="Note"/>
    <w:rsid w:val="003F2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A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2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A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A6F"/>
    <w:rPr>
      <w:b/>
      <w:smallCaps/>
    </w:rPr>
  </w:style>
  <w:style w:type="paragraph" w:customStyle="1" w:styleId="TableListNumber">
    <w:name w:val="Table List Number"/>
    <w:basedOn w:val="ListNumber"/>
    <w:rsid w:val="003F2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A6F"/>
    <w:pPr>
      <w:numPr>
        <w:numId w:val="7"/>
      </w:numPr>
    </w:pPr>
  </w:style>
  <w:style w:type="paragraph" w:customStyle="1" w:styleId="ListAlpha2">
    <w:name w:val="List Alpha 2"/>
    <w:basedOn w:val="List2"/>
    <w:rsid w:val="003F2A6F"/>
    <w:pPr>
      <w:numPr>
        <w:numId w:val="6"/>
      </w:numPr>
    </w:pPr>
  </w:style>
  <w:style w:type="paragraph" w:styleId="List2">
    <w:name w:val="List 2"/>
    <w:basedOn w:val="BodyText"/>
    <w:rsid w:val="003F2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A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A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A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2A6F"/>
    <w:pPr>
      <w:numPr>
        <w:numId w:val="2"/>
      </w:numPr>
    </w:pPr>
  </w:style>
  <w:style w:type="paragraph" w:styleId="ListContinue2">
    <w:name w:val="List Continue 2"/>
    <w:basedOn w:val="List2"/>
    <w:rsid w:val="003F2A6F"/>
    <w:pPr>
      <w:ind w:firstLine="0"/>
    </w:pPr>
  </w:style>
  <w:style w:type="paragraph" w:styleId="ListContinue3">
    <w:name w:val="List Continue 3"/>
    <w:basedOn w:val="List3"/>
    <w:rsid w:val="003F2A6F"/>
    <w:pPr>
      <w:ind w:left="1021" w:firstLine="0"/>
    </w:pPr>
  </w:style>
  <w:style w:type="paragraph" w:styleId="ListContinue4">
    <w:name w:val="List Continue 4"/>
    <w:basedOn w:val="List4"/>
    <w:rsid w:val="003F2A6F"/>
    <w:pPr>
      <w:ind w:firstLine="0"/>
    </w:pPr>
  </w:style>
  <w:style w:type="paragraph" w:styleId="ListContinue5">
    <w:name w:val="List Continue 5"/>
    <w:basedOn w:val="List5"/>
    <w:rsid w:val="003F2A6F"/>
    <w:pPr>
      <w:ind w:firstLine="0"/>
    </w:pPr>
  </w:style>
  <w:style w:type="paragraph" w:styleId="ListNumber3">
    <w:name w:val="List Number 3"/>
    <w:basedOn w:val="List3"/>
    <w:rsid w:val="003F2A6F"/>
    <w:pPr>
      <w:numPr>
        <w:numId w:val="3"/>
      </w:numPr>
    </w:pPr>
  </w:style>
  <w:style w:type="paragraph" w:styleId="ListNumber4">
    <w:name w:val="List Number 4"/>
    <w:basedOn w:val="List4"/>
    <w:rsid w:val="003F2A6F"/>
    <w:pPr>
      <w:numPr>
        <w:numId w:val="4"/>
      </w:numPr>
    </w:pPr>
  </w:style>
  <w:style w:type="paragraph" w:styleId="ListNumber5">
    <w:name w:val="List Number 5"/>
    <w:basedOn w:val="List5"/>
    <w:rsid w:val="003F2A6F"/>
    <w:pPr>
      <w:numPr>
        <w:numId w:val="5"/>
      </w:numPr>
    </w:pPr>
  </w:style>
  <w:style w:type="paragraph" w:styleId="BlockText">
    <w:name w:val="Block Text"/>
    <w:basedOn w:val="Normal"/>
    <w:rsid w:val="003F2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A6F"/>
    <w:rPr>
      <w:sz w:val="16"/>
      <w:vertAlign w:val="superscript"/>
    </w:rPr>
  </w:style>
  <w:style w:type="character" w:customStyle="1" w:styleId="Symbols">
    <w:name w:val="Symbols"/>
    <w:basedOn w:val="DefaultParagraphFont"/>
    <w:rsid w:val="003F2A6F"/>
    <w:rPr>
      <w:rFonts w:ascii="Symbol" w:hAnsi="Symbol"/>
    </w:rPr>
  </w:style>
  <w:style w:type="character" w:customStyle="1" w:styleId="MenuOptions">
    <w:name w:val="Menu Options"/>
    <w:basedOn w:val="DefaultParagraphFont"/>
    <w:rsid w:val="003F2A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A6F"/>
    <w:rPr>
      <w:b/>
    </w:rPr>
  </w:style>
  <w:style w:type="character" w:customStyle="1" w:styleId="Underlined">
    <w:name w:val="Underlined"/>
    <w:basedOn w:val="DefaultParagraphFont"/>
    <w:rsid w:val="003F2A6F"/>
    <w:rPr>
      <w:u w:val="single"/>
    </w:rPr>
  </w:style>
  <w:style w:type="paragraph" w:customStyle="1" w:styleId="TableBodyTextRight">
    <w:name w:val="Table Body Text Right"/>
    <w:basedOn w:val="TableBodyText"/>
    <w:rsid w:val="003F2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A6F"/>
    <w:rPr>
      <w:sz w:val="18"/>
    </w:rPr>
  </w:style>
  <w:style w:type="paragraph" w:customStyle="1" w:styleId="BodySmallRight">
    <w:name w:val="Body Small Right"/>
    <w:basedOn w:val="BodyTextRight"/>
    <w:rsid w:val="003F2A6F"/>
    <w:rPr>
      <w:sz w:val="18"/>
      <w:szCs w:val="18"/>
    </w:rPr>
  </w:style>
  <w:style w:type="paragraph" w:customStyle="1" w:styleId="MarginEdition">
    <w:name w:val="Margin Edition"/>
    <w:basedOn w:val="MarginNote"/>
    <w:rsid w:val="003F2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A6F"/>
    <w:rPr>
      <w:sz w:val="2"/>
      <w:szCs w:val="2"/>
    </w:rPr>
  </w:style>
  <w:style w:type="character" w:customStyle="1" w:styleId="Small">
    <w:name w:val="Small"/>
    <w:basedOn w:val="DefaultParagraphFont"/>
    <w:rsid w:val="003F2A6F"/>
    <w:rPr>
      <w:sz w:val="16"/>
    </w:rPr>
  </w:style>
  <w:style w:type="paragraph" w:customStyle="1" w:styleId="WideTable">
    <w:name w:val="Wide Table"/>
    <w:basedOn w:val="Normal"/>
    <w:rsid w:val="003F2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A6F"/>
  </w:style>
  <w:style w:type="paragraph" w:styleId="Quote">
    <w:name w:val="Quote"/>
    <w:basedOn w:val="Heading1"/>
    <w:link w:val="QuoteChar"/>
    <w:qFormat/>
    <w:rsid w:val="003F2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A6F"/>
    <w:pPr>
      <w:pageBreakBefore/>
    </w:pPr>
  </w:style>
  <w:style w:type="paragraph" w:customStyle="1" w:styleId="Border">
    <w:name w:val="Border"/>
    <w:basedOn w:val="Normal"/>
    <w:qFormat/>
    <w:rsid w:val="003F2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A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A6F"/>
    <w:rPr>
      <w:u w:val="single"/>
    </w:rPr>
  </w:style>
  <w:style w:type="character" w:customStyle="1" w:styleId="BoldandItalics">
    <w:name w:val="Bold and Italics"/>
    <w:qFormat/>
    <w:rsid w:val="003F2A6F"/>
    <w:rPr>
      <w:b/>
      <w:i/>
      <w:u w:val="none"/>
    </w:rPr>
  </w:style>
  <w:style w:type="paragraph" w:styleId="BalloonText">
    <w:name w:val="Balloon Text"/>
    <w:basedOn w:val="Normal"/>
    <w:link w:val="BalloonTextChar"/>
    <w:rsid w:val="003F2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A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A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A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A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A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A6F"/>
    <w:pPr>
      <w:spacing w:before="0" w:after="0"/>
    </w:pPr>
  </w:style>
  <w:style w:type="paragraph" w:customStyle="1" w:styleId="BodyTextBold">
    <w:name w:val="Body Text Bold"/>
    <w:basedOn w:val="BodyText"/>
    <w:qFormat/>
    <w:rsid w:val="003F2A6F"/>
    <w:rPr>
      <w:b/>
    </w:rPr>
  </w:style>
  <w:style w:type="character" w:styleId="Hyperlink">
    <w:name w:val="Hyperlink"/>
    <w:basedOn w:val="DefaultParagraphFont"/>
    <w:uiPriority w:val="99"/>
    <w:unhideWhenUsed/>
    <w:rsid w:val="008D2A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3982</Characters>
  <Application>Microsoft Office Word</Application>
  <DocSecurity>0</DocSecurity>
  <Lines>165</Lines>
  <Paragraphs>79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UEPMNT202 Carry out routine work activities in an ESI large scale wind generation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2021-04-21T07:33:00Z</dcterms:created>
  <dcterms:modified xsi:type="dcterms:W3CDTF">2021-04-21T07:33:00Z</dcterms:modified>
</cp:coreProperties>
</file>