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A1C" w:rsidP="00741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UEPMNT202 Carry out routine work activities in an ESI large scale wind generation environment</w:t>
      </w:r>
      <w:r>
        <w:fldChar w:fldCharType="end"/>
      </w:r>
    </w:p>
    <w:p w:rsidR="00741A1C" w:rsidP="00741A1C">
      <w:pPr>
        <w:pStyle w:val="Version"/>
        <w:sectPr w:rsidSect="000D7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E6D" w:rsidP="000D7E6D">
      <w:pPr>
        <w:pStyle w:val="SuperHeading"/>
      </w:pPr>
      <w:r w:rsidRPr="000D7E6D">
        <w:t>Assessment Requirements for UEPMNT202 Carry out routine work activities in an ESI large scale wind generation environment</w:t>
      </w:r>
    </w:p>
    <w:p w:rsidR="00000000" w:rsidRPr="000D7E6D" w:rsidP="000D7E6D">
      <w:pPr>
        <w:pStyle w:val="Heading1"/>
      </w:pPr>
      <w:bookmarkStart w:id="1" w:name="O_980456"/>
      <w:bookmarkEnd w:id="1"/>
      <w:r w:rsidRPr="000D7E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6D" w:rsidP="000D7E6D">
            <w:pPr>
              <w:pStyle w:val="BodyText"/>
            </w:pPr>
            <w:r w:rsidRPr="000D7E6D">
              <w:rPr>
                <w:rStyle w:val="SpecialBold"/>
              </w:rPr>
              <w:t>Release 1</w:t>
            </w:r>
            <w:r w:rsidRPr="000D7E6D">
              <w:t>. This is the first release of this unit of competency in the UEP Generation Training Package.</w:t>
            </w:r>
          </w:p>
        </w:tc>
      </w:tr>
    </w:tbl>
    <w:p w:rsidR="00000000" w:rsidRPr="000D7E6D" w:rsidP="000D7E6D">
      <w:pPr>
        <w:pStyle w:val="NoPaddingFontSize1"/>
      </w:pPr>
    </w:p>
    <w:p w:rsidR="00000000" w:rsidRPr="000D7E6D" w:rsidP="000D7E6D">
      <w:pPr>
        <w:pStyle w:val="AllowPageBreak"/>
      </w:pPr>
    </w:p>
    <w:p w:rsidR="00000000" w:rsidRPr="000D7E6D" w:rsidP="000D7E6D">
      <w:pPr>
        <w:pStyle w:val="Heading1"/>
      </w:pPr>
      <w:bookmarkStart w:id="2" w:name="O_980457"/>
      <w:bookmarkEnd w:id="2"/>
      <w:r w:rsidRPr="000D7E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6D">
            <w:pPr>
              <w:pStyle w:val="BodyText"/>
              <w:rPr>
                <w:lang w:val="en-NZ"/>
              </w:rPr>
            </w:pPr>
            <w:r w:rsidRPr="000D7E6D">
              <w:t>Evidence required to demonstrate competence in this unit must be relevant to and satisfy all the requirements of the elem</w:t>
            </w:r>
            <w:r w:rsidRPr="000D7E6D">
              <w:t xml:space="preserve">ents, performance criteria and range of conditions on at least two separate occasions and includes: </w:t>
            </w:r>
          </w:p>
        </w:tc>
      </w:tr>
      <w:tr w:rsidTr="000D7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6D" w:rsidP="000D7E6D">
            <w:pPr>
              <w:pStyle w:val="ListBullet"/>
            </w:pPr>
            <w:r w:rsidRPr="000D7E6D">
              <w:t>applying Work, Health and Safety (WHS)/Occupational Health and Safety (OHS) requirements including:</w:t>
            </w:r>
          </w:p>
          <w:p w:rsidR="00000000" w:rsidRPr="000D7E6D" w:rsidP="000D7E6D">
            <w:pPr>
              <w:pStyle w:val="ListBullet2"/>
            </w:pPr>
            <w:r w:rsidRPr="000D7E6D">
              <w:t>emergency procedures</w:t>
            </w:r>
          </w:p>
          <w:p w:rsidR="00000000" w:rsidRPr="000D7E6D" w:rsidP="000D7E6D">
            <w:pPr>
              <w:pStyle w:val="ListBullet2"/>
            </w:pPr>
            <w:r w:rsidRPr="000D7E6D">
              <w:t>identifying hazards</w:t>
            </w:r>
          </w:p>
          <w:p w:rsidR="00000000" w:rsidRPr="000D7E6D" w:rsidP="000D7E6D">
            <w:pPr>
              <w:pStyle w:val="ListBullet2"/>
            </w:pPr>
            <w:r w:rsidRPr="000D7E6D">
              <w:t>risk control measures</w:t>
            </w:r>
          </w:p>
          <w:p w:rsidR="00000000" w:rsidRPr="000D7E6D" w:rsidP="000D7E6D">
            <w:pPr>
              <w:pStyle w:val="ListBullet2"/>
            </w:pPr>
            <w:r w:rsidRPr="000D7E6D">
              <w:t>safe working practices</w:t>
            </w:r>
          </w:p>
          <w:p w:rsidR="00000000" w:rsidRPr="000D7E6D" w:rsidP="000D7E6D">
            <w:pPr>
              <w:pStyle w:val="ListBullet"/>
            </w:pPr>
            <w:r w:rsidRPr="000D7E6D">
              <w:t>carrying out routine work activities including servicing and maintenance tasks</w:t>
            </w:r>
          </w:p>
          <w:p w:rsidR="00000000" w:rsidRPr="000D7E6D" w:rsidP="000D7E6D">
            <w:pPr>
              <w:pStyle w:val="ListBullet"/>
            </w:pPr>
            <w:r w:rsidRPr="000D7E6D">
              <w:t xml:space="preserve">checking results </w:t>
            </w:r>
          </w:p>
          <w:p w:rsidR="00000000" w:rsidRPr="000D7E6D" w:rsidP="000D7E6D">
            <w:pPr>
              <w:pStyle w:val="ListBullet"/>
            </w:pPr>
            <w:r w:rsidRPr="000D7E6D">
              <w:t>communicating with personnel</w:t>
            </w:r>
          </w:p>
          <w:p w:rsidR="00000000" w:rsidRPr="000D7E6D" w:rsidP="000D7E6D">
            <w:pPr>
              <w:pStyle w:val="ListBullet"/>
            </w:pPr>
            <w:r w:rsidRPr="000D7E6D">
              <w:t xml:space="preserve">completing work </w:t>
            </w:r>
          </w:p>
          <w:p w:rsidR="00000000" w:rsidRPr="000D7E6D" w:rsidP="000D7E6D">
            <w:pPr>
              <w:pStyle w:val="ListBullet"/>
            </w:pPr>
            <w:r w:rsidRPr="000D7E6D">
              <w:t>complying with legislation, industry standards, codes of practice a</w:t>
            </w:r>
            <w:r w:rsidRPr="000D7E6D">
              <w:t xml:space="preserve">nd regulations </w:t>
            </w:r>
          </w:p>
          <w:p w:rsidR="00000000" w:rsidRPr="000D7E6D" w:rsidP="000D7E6D">
            <w:pPr>
              <w:pStyle w:val="ListBullet"/>
            </w:pPr>
            <w:r w:rsidRPr="000D7E6D">
              <w:t>interpreting manufactures</w:t>
            </w:r>
            <w:r>
              <w:t>’</w:t>
            </w:r>
            <w:r w:rsidRPr="000D7E6D">
              <w:t xml:space="preserve"> specifications and manuals </w:t>
            </w:r>
          </w:p>
          <w:p w:rsidR="00000000" w:rsidRPr="000D7E6D" w:rsidP="000D7E6D">
            <w:pPr>
              <w:pStyle w:val="ListBullet"/>
            </w:pPr>
            <w:r w:rsidRPr="000D7E6D">
              <w:t xml:space="preserve">performing routine activities using Safety Data Sheets (SDS)/Material Safety Data Sheets (MSDS) </w:t>
            </w:r>
          </w:p>
          <w:p w:rsidR="00000000" w:rsidRPr="000D7E6D" w:rsidP="000D7E6D">
            <w:pPr>
              <w:pStyle w:val="ListBullet"/>
            </w:pPr>
            <w:r w:rsidRPr="000D7E6D">
              <w:t>preparing to undertake routine work activities</w:t>
            </w:r>
          </w:p>
          <w:p w:rsidR="00000000" w:rsidRPr="000D7E6D" w:rsidP="000D7E6D">
            <w:pPr>
              <w:pStyle w:val="ListBullet"/>
            </w:pPr>
            <w:r w:rsidRPr="000D7E6D">
              <w:t>using tools, resources, materials and per</w:t>
            </w:r>
            <w:r w:rsidRPr="000D7E6D">
              <w:t xml:space="preserve">sonal protective equipment  </w:t>
            </w:r>
          </w:p>
          <w:p w:rsidR="00000000" w:rsidRPr="000D7E6D" w:rsidP="000D7E6D">
            <w:pPr>
              <w:pStyle w:val="ListBullet"/>
            </w:pPr>
            <w:r w:rsidRPr="000D7E6D">
              <w:t>working with maintenance schedules</w:t>
            </w:r>
          </w:p>
        </w:tc>
      </w:tr>
    </w:tbl>
    <w:p w:rsidR="00000000" w:rsidRPr="000D7E6D" w:rsidP="000D7E6D">
      <w:pPr>
        <w:pStyle w:val="NoPaddingFontSize1"/>
      </w:pPr>
    </w:p>
    <w:p w:rsidR="00000000" w:rsidRPr="000D7E6D" w:rsidP="000D7E6D">
      <w:pPr>
        <w:pStyle w:val="AllowPageBreak"/>
      </w:pPr>
    </w:p>
    <w:p w:rsidR="00000000" w:rsidRPr="000D7E6D" w:rsidP="000D7E6D">
      <w:pPr>
        <w:pStyle w:val="Heading1"/>
      </w:pPr>
      <w:bookmarkStart w:id="3" w:name="O_980458"/>
      <w:bookmarkEnd w:id="3"/>
      <w:r w:rsidRPr="000D7E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6D">
            <w:pPr>
              <w:pStyle w:val="BodyText"/>
              <w:rPr>
                <w:lang w:val="en-NZ"/>
              </w:rPr>
            </w:pPr>
            <w:r w:rsidRPr="000D7E6D">
              <w:t xml:space="preserve">Evidence required to demonstrate competence in this unit must be relevant to and satisfy all the requirements of the elements, performance </w:t>
            </w:r>
            <w:r w:rsidRPr="000D7E6D">
              <w:t xml:space="preserve">criteria and range of conditions and includes knowledge of: </w:t>
            </w:r>
          </w:p>
        </w:tc>
      </w:tr>
      <w:tr w:rsidTr="000D7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6D" w:rsidP="000D7E6D">
            <w:pPr>
              <w:pStyle w:val="ListBullet"/>
            </w:pPr>
            <w:r w:rsidRPr="000D7E6D">
              <w:t>legislation, industry standards, codes of practice and regulations</w:t>
            </w:r>
          </w:p>
          <w:p w:rsidR="00000000" w:rsidRPr="000D7E6D" w:rsidP="000D7E6D">
            <w:pPr>
              <w:pStyle w:val="ListBullet"/>
            </w:pPr>
            <w:r w:rsidRPr="000D7E6D">
              <w:t>maintenance schedules</w:t>
            </w:r>
          </w:p>
          <w:p w:rsidR="00000000" w:rsidRPr="000D7E6D" w:rsidP="000D7E6D">
            <w:pPr>
              <w:pStyle w:val="ListBullet"/>
            </w:pPr>
            <w:r w:rsidRPr="000D7E6D">
              <w:t>manufacturers</w:t>
            </w:r>
            <w:r>
              <w:t>’</w:t>
            </w:r>
            <w:r w:rsidRPr="000D7E6D">
              <w:t xml:space="preserve"> specifications and manuals workplace documentation</w:t>
            </w:r>
          </w:p>
          <w:p w:rsidR="00000000" w:rsidRPr="000D7E6D" w:rsidP="000D7E6D">
            <w:pPr>
              <w:pStyle w:val="ListBullet"/>
            </w:pPr>
            <w:r w:rsidRPr="000D7E6D">
              <w:t>routine work activities including serv</w:t>
            </w:r>
            <w:r w:rsidRPr="000D7E6D">
              <w:t>icing and maintenance tasks</w:t>
            </w:r>
          </w:p>
          <w:p w:rsidR="00000000" w:rsidRPr="000D7E6D" w:rsidP="000D7E6D">
            <w:pPr>
              <w:pStyle w:val="ListBullet"/>
            </w:pPr>
            <w:r w:rsidRPr="000D7E6D">
              <w:t xml:space="preserve">Safety Data Sheets (SDS)/Material Data Safety Sheets (MSDS) </w:t>
            </w:r>
          </w:p>
          <w:p w:rsidR="00000000" w:rsidRPr="000D7E6D" w:rsidP="000D7E6D">
            <w:pPr>
              <w:pStyle w:val="ListBullet"/>
            </w:pPr>
            <w:r w:rsidRPr="000D7E6D">
              <w:t>tools, resources, materials and personal protective equipment</w:t>
            </w:r>
          </w:p>
          <w:p w:rsidR="00000000" w:rsidRPr="000D7E6D" w:rsidP="000D7E6D">
            <w:pPr>
              <w:pStyle w:val="ListBullet"/>
            </w:pPr>
            <w:r w:rsidRPr="000D7E6D">
              <w:t>WHS/OHS legislated requirements including:</w:t>
            </w:r>
          </w:p>
          <w:p w:rsidR="00000000" w:rsidRPr="000D7E6D" w:rsidP="000D7E6D">
            <w:pPr>
              <w:pStyle w:val="ListBullet2"/>
            </w:pPr>
            <w:r w:rsidRPr="000D7E6D">
              <w:t>emergency procedures</w:t>
            </w:r>
          </w:p>
          <w:p w:rsidR="00000000" w:rsidRPr="000D7E6D" w:rsidP="000D7E6D">
            <w:pPr>
              <w:pStyle w:val="ListBullet2"/>
            </w:pPr>
            <w:r w:rsidRPr="000D7E6D">
              <w:t>identifying hazards</w:t>
            </w:r>
          </w:p>
          <w:p w:rsidR="00000000" w:rsidRPr="000D7E6D" w:rsidP="000D7E6D">
            <w:pPr>
              <w:pStyle w:val="ListBullet2"/>
            </w:pPr>
            <w:r w:rsidRPr="000D7E6D">
              <w:t>risk control measures</w:t>
            </w:r>
          </w:p>
          <w:p w:rsidR="00000000" w:rsidRPr="000D7E6D" w:rsidP="000D7E6D">
            <w:pPr>
              <w:pStyle w:val="ListBullet2"/>
            </w:pPr>
            <w:r w:rsidRPr="000D7E6D">
              <w:t>safe working practices</w:t>
            </w:r>
          </w:p>
          <w:p w:rsidR="00000000" w:rsidRPr="000D7E6D" w:rsidP="000D7E6D">
            <w:pPr>
              <w:pStyle w:val="ListBullet"/>
            </w:pPr>
            <w:r w:rsidRPr="000D7E6D">
              <w:t xml:space="preserve"> wind generation, types and characteristics</w:t>
            </w:r>
          </w:p>
          <w:p w:rsidR="00000000" w:rsidRPr="000D7E6D" w:rsidP="000D7E6D">
            <w:pPr>
              <w:pStyle w:val="ListBullet"/>
            </w:pPr>
            <w:r w:rsidRPr="000D7E6D">
              <w:t>workplace policies and procedures</w:t>
            </w:r>
          </w:p>
        </w:tc>
      </w:tr>
    </w:tbl>
    <w:p w:rsidR="00000000" w:rsidRPr="000D7E6D" w:rsidP="000D7E6D">
      <w:pPr>
        <w:pStyle w:val="NoPaddingFontSize1"/>
      </w:pPr>
    </w:p>
    <w:p w:rsidR="00000000" w:rsidRPr="000D7E6D" w:rsidP="000D7E6D">
      <w:pPr>
        <w:pStyle w:val="AllowPageBreak"/>
      </w:pPr>
    </w:p>
    <w:p w:rsidR="00000000" w:rsidRPr="000D7E6D" w:rsidP="000D7E6D">
      <w:pPr>
        <w:pStyle w:val="Heading1"/>
      </w:pPr>
      <w:bookmarkStart w:id="4" w:name="O_980459"/>
      <w:bookmarkEnd w:id="4"/>
      <w:r w:rsidRPr="000D7E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7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6D" w:rsidP="000D7E6D">
            <w:pPr>
              <w:pStyle w:val="BodyText"/>
            </w:pPr>
            <w:r w:rsidRPr="000D7E6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D7E6D" w:rsidP="000D7E6D">
            <w:pPr>
              <w:pStyle w:val="BodyText"/>
            </w:pPr>
            <w:r w:rsidRPr="000D7E6D">
              <w:t>As a minimum, assessment must satisfy applicable regulatory requi</w:t>
            </w:r>
            <w:r w:rsidRPr="000D7E6D">
              <w:t>rements, which include requirements in the Standards for Registered Training Organisations current at the time of assessment.</w:t>
            </w:r>
          </w:p>
          <w:p w:rsidR="00000000" w:rsidRPr="000D7E6D" w:rsidP="000D7E6D">
            <w:pPr>
              <w:pStyle w:val="BodyText"/>
            </w:pPr>
            <w:r w:rsidRPr="000D7E6D">
              <w:t>Assessment processes and techniques must be appropriate to the language, literacy and numeracy requirements of the work being perf</w:t>
            </w:r>
            <w:r w:rsidRPr="000D7E6D">
              <w:t>ormed and the needs of the candidate.</w:t>
            </w:r>
          </w:p>
          <w:p w:rsidR="00000000" w:rsidRPr="000D7E6D" w:rsidP="000D7E6D">
            <w:pPr>
              <w:pStyle w:val="BodyText"/>
            </w:pPr>
            <w:r w:rsidRPr="000D7E6D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0D7E6D" w:rsidP="000D7E6D">
            <w:pPr>
              <w:pStyle w:val="ListBullet"/>
            </w:pPr>
            <w:r w:rsidRPr="000D7E6D">
              <w:t>Resources for assessment</w:t>
            </w:r>
            <w:r w:rsidRPr="000D7E6D">
              <w:t xml:space="preserve"> must include access to: a range of relevant exercises, case studies and/or other simulations</w:t>
            </w:r>
          </w:p>
          <w:p w:rsidR="00000000" w:rsidRPr="000D7E6D" w:rsidP="000D7E6D">
            <w:pPr>
              <w:pStyle w:val="ListBullet"/>
            </w:pPr>
            <w:r w:rsidRPr="000D7E6D">
              <w:t>relevant and appropriate materials, tools, equipment and personal protective equipment currently used in industry applicable documentation including workplace pro</w:t>
            </w:r>
            <w:r w:rsidRPr="000D7E6D">
              <w:t>cedures, industry standards, equipment specifications, regulations, codes of practice and operation manuals.</w:t>
            </w:r>
          </w:p>
        </w:tc>
      </w:tr>
    </w:tbl>
    <w:p w:rsidR="00000000" w:rsidRPr="000D7E6D" w:rsidP="000D7E6D">
      <w:pPr>
        <w:pStyle w:val="NoPaddingFontSize1"/>
      </w:pPr>
    </w:p>
    <w:p w:rsidR="00000000" w:rsidRPr="000D7E6D" w:rsidP="000D7E6D">
      <w:pPr>
        <w:pStyle w:val="AllowPageBreak"/>
      </w:pPr>
    </w:p>
    <w:p w:rsidR="00000000" w:rsidRPr="000D7E6D" w:rsidP="000D7E6D">
      <w:pPr>
        <w:pStyle w:val="Heading1"/>
      </w:pPr>
      <w:bookmarkStart w:id="5" w:name="O_980462"/>
      <w:bookmarkEnd w:id="5"/>
      <w:r w:rsidRPr="000D7E6D">
        <w:t>Links</w:t>
      </w:r>
    </w:p>
    <w:p w:rsidR="00000000" w:rsidRPr="000D7E6D" w:rsidP="00741A1C">
      <w:pPr>
        <w:pStyle w:val="BodyText"/>
      </w:pPr>
      <w:r w:rsidRPr="000D7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1723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D7E6D" w:rsidP="000D7E6D"/>
    <w:sectPr w:rsidSect="000D7E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6D" w:rsidRPr="00741A1C" w:rsidP="00741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1C" w:rsidP="000D7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A1C" w:rsidP="000D7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1A1C" w:rsidP="000D7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E6D" w:rsidRPr="00741A1C" w:rsidP="00741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1C" w:rsidRPr="002D2AF8" w:rsidP="000D7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UEPMNT202 Carry out routine work activities in an ESI large scale wind generation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41A1C" w:rsidP="000D7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5E7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E83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C71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E6D"/>
  </w:style>
  <w:style w:type="character" w:customStyle="1" w:styleId="Heading1Char">
    <w:name w:val="Heading 1 Char"/>
    <w:basedOn w:val="DefaultParagraphFont"/>
    <w:link w:val="Heading1"/>
    <w:rsid w:val="000D7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E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E6D"/>
    <w:rPr>
      <w:b/>
      <w:spacing w:val="0"/>
    </w:rPr>
  </w:style>
  <w:style w:type="paragraph" w:styleId="ListBullet2">
    <w:name w:val="List Bullet 2"/>
    <w:basedOn w:val="List2"/>
    <w:rsid w:val="000D7E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7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E6D"/>
    <w:rPr>
      <w:i/>
    </w:rPr>
  </w:style>
  <w:style w:type="paragraph" w:styleId="Caption">
    <w:name w:val="caption"/>
    <w:basedOn w:val="BodyText"/>
    <w:next w:val="Normal"/>
    <w:qFormat/>
    <w:rsid w:val="000D7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E6D"/>
  </w:style>
  <w:style w:type="paragraph" w:styleId="TableofFigures">
    <w:name w:val="table of figures"/>
    <w:basedOn w:val="Normal"/>
    <w:next w:val="Normal"/>
    <w:semiHidden/>
    <w:rsid w:val="000D7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E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E6D"/>
    <w:rPr>
      <w:rFonts w:ascii="Wingdings" w:hAnsi="Wingdings"/>
    </w:rPr>
  </w:style>
  <w:style w:type="paragraph" w:customStyle="1" w:styleId="TableHeading">
    <w:name w:val="Table Heading"/>
    <w:basedOn w:val="HeadingBase"/>
    <w:rsid w:val="000D7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E6D"/>
    <w:rPr>
      <w:color w:val="0033CC"/>
      <w:u w:val="none"/>
    </w:rPr>
  </w:style>
  <w:style w:type="paragraph" w:customStyle="1" w:styleId="BodyTextRight">
    <w:name w:val="Body Text Right"/>
    <w:basedOn w:val="BodyText"/>
    <w:rsid w:val="000D7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E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E6D"/>
    <w:rPr>
      <w:sz w:val="32"/>
    </w:rPr>
  </w:style>
  <w:style w:type="paragraph" w:customStyle="1" w:styleId="HeadingProcedure">
    <w:name w:val="Heading Procedure"/>
    <w:basedOn w:val="HeadingBase"/>
    <w:next w:val="Normal"/>
    <w:rsid w:val="000D7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E6D"/>
    <w:pPr>
      <w:spacing w:before="60" w:after="60"/>
    </w:pPr>
  </w:style>
  <w:style w:type="paragraph" w:styleId="ListContinue">
    <w:name w:val="List Continue"/>
    <w:basedOn w:val="List"/>
    <w:rsid w:val="000D7E6D"/>
    <w:pPr>
      <w:ind w:firstLine="0"/>
    </w:pPr>
  </w:style>
  <w:style w:type="paragraph" w:customStyle="1" w:styleId="ListNote">
    <w:name w:val="List Note"/>
    <w:basedOn w:val="List"/>
    <w:rsid w:val="000D7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E6D"/>
    <w:rPr>
      <w:rFonts w:ascii="Courier New" w:hAnsi="Courier New"/>
    </w:rPr>
  </w:style>
  <w:style w:type="paragraph" w:customStyle="1" w:styleId="NoteBullet">
    <w:name w:val="Note Bullet"/>
    <w:basedOn w:val="Note"/>
    <w:rsid w:val="000D7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E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E6D"/>
    <w:rPr>
      <w:b/>
      <w:smallCaps/>
    </w:rPr>
  </w:style>
  <w:style w:type="paragraph" w:customStyle="1" w:styleId="TableListNumber">
    <w:name w:val="Table List Number"/>
    <w:basedOn w:val="ListNumber"/>
    <w:rsid w:val="000D7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E6D"/>
    <w:pPr>
      <w:numPr>
        <w:numId w:val="9"/>
      </w:numPr>
    </w:pPr>
  </w:style>
  <w:style w:type="paragraph" w:customStyle="1" w:styleId="ListAlpha2">
    <w:name w:val="List Alpha 2"/>
    <w:basedOn w:val="List2"/>
    <w:rsid w:val="000D7E6D"/>
    <w:pPr>
      <w:numPr>
        <w:numId w:val="8"/>
      </w:numPr>
    </w:pPr>
  </w:style>
  <w:style w:type="paragraph" w:styleId="List2">
    <w:name w:val="List 2"/>
    <w:basedOn w:val="BodyText"/>
    <w:rsid w:val="000D7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E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E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E6D"/>
    <w:pPr>
      <w:numPr>
        <w:numId w:val="4"/>
      </w:numPr>
    </w:pPr>
  </w:style>
  <w:style w:type="paragraph" w:styleId="ListContinue2">
    <w:name w:val="List Continue 2"/>
    <w:basedOn w:val="List2"/>
    <w:rsid w:val="000D7E6D"/>
    <w:pPr>
      <w:ind w:firstLine="0"/>
    </w:pPr>
  </w:style>
  <w:style w:type="paragraph" w:styleId="ListContinue3">
    <w:name w:val="List Continue 3"/>
    <w:basedOn w:val="List3"/>
    <w:rsid w:val="000D7E6D"/>
    <w:pPr>
      <w:ind w:left="1021" w:firstLine="0"/>
    </w:pPr>
  </w:style>
  <w:style w:type="paragraph" w:styleId="ListContinue4">
    <w:name w:val="List Continue 4"/>
    <w:basedOn w:val="List4"/>
    <w:rsid w:val="000D7E6D"/>
    <w:pPr>
      <w:ind w:firstLine="0"/>
    </w:pPr>
  </w:style>
  <w:style w:type="paragraph" w:styleId="ListContinue5">
    <w:name w:val="List Continue 5"/>
    <w:basedOn w:val="List5"/>
    <w:rsid w:val="000D7E6D"/>
    <w:pPr>
      <w:ind w:firstLine="0"/>
    </w:pPr>
  </w:style>
  <w:style w:type="paragraph" w:styleId="ListNumber3">
    <w:name w:val="List Number 3"/>
    <w:basedOn w:val="List3"/>
    <w:rsid w:val="000D7E6D"/>
    <w:pPr>
      <w:numPr>
        <w:numId w:val="5"/>
      </w:numPr>
    </w:pPr>
  </w:style>
  <w:style w:type="paragraph" w:styleId="ListNumber4">
    <w:name w:val="List Number 4"/>
    <w:basedOn w:val="List4"/>
    <w:rsid w:val="000D7E6D"/>
    <w:pPr>
      <w:numPr>
        <w:numId w:val="6"/>
      </w:numPr>
    </w:pPr>
  </w:style>
  <w:style w:type="paragraph" w:styleId="ListNumber5">
    <w:name w:val="List Number 5"/>
    <w:basedOn w:val="List5"/>
    <w:rsid w:val="000D7E6D"/>
    <w:pPr>
      <w:numPr>
        <w:numId w:val="7"/>
      </w:numPr>
    </w:pPr>
  </w:style>
  <w:style w:type="paragraph" w:styleId="BlockText">
    <w:name w:val="Block Text"/>
    <w:basedOn w:val="Normal"/>
    <w:rsid w:val="000D7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E6D"/>
    <w:rPr>
      <w:sz w:val="16"/>
      <w:vertAlign w:val="superscript"/>
    </w:rPr>
  </w:style>
  <w:style w:type="character" w:customStyle="1" w:styleId="Symbols">
    <w:name w:val="Symbols"/>
    <w:basedOn w:val="DefaultParagraphFont"/>
    <w:rsid w:val="000D7E6D"/>
    <w:rPr>
      <w:rFonts w:ascii="Symbol" w:hAnsi="Symbol"/>
    </w:rPr>
  </w:style>
  <w:style w:type="character" w:customStyle="1" w:styleId="MenuOptions">
    <w:name w:val="Menu Options"/>
    <w:basedOn w:val="DefaultParagraphFont"/>
    <w:rsid w:val="000D7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E6D"/>
    <w:rPr>
      <w:b/>
    </w:rPr>
  </w:style>
  <w:style w:type="character" w:customStyle="1" w:styleId="Underlined">
    <w:name w:val="Underlined"/>
    <w:basedOn w:val="DefaultParagraphFont"/>
    <w:rsid w:val="000D7E6D"/>
    <w:rPr>
      <w:u w:val="single"/>
    </w:rPr>
  </w:style>
  <w:style w:type="paragraph" w:customStyle="1" w:styleId="TableBodyTextRight">
    <w:name w:val="Table Body Text Right"/>
    <w:basedOn w:val="TableBodyText"/>
    <w:rsid w:val="000D7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E6D"/>
    <w:rPr>
      <w:sz w:val="18"/>
    </w:rPr>
  </w:style>
  <w:style w:type="paragraph" w:customStyle="1" w:styleId="BodySmallRight">
    <w:name w:val="Body Small Right"/>
    <w:basedOn w:val="BodyTextRight"/>
    <w:rsid w:val="000D7E6D"/>
    <w:rPr>
      <w:sz w:val="18"/>
      <w:szCs w:val="18"/>
    </w:rPr>
  </w:style>
  <w:style w:type="paragraph" w:customStyle="1" w:styleId="MarginEdition">
    <w:name w:val="Margin Edition"/>
    <w:basedOn w:val="MarginNote"/>
    <w:rsid w:val="000D7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E6D"/>
    <w:rPr>
      <w:sz w:val="2"/>
      <w:szCs w:val="2"/>
    </w:rPr>
  </w:style>
  <w:style w:type="character" w:customStyle="1" w:styleId="Small">
    <w:name w:val="Small"/>
    <w:basedOn w:val="DefaultParagraphFont"/>
    <w:rsid w:val="000D7E6D"/>
    <w:rPr>
      <w:sz w:val="16"/>
    </w:rPr>
  </w:style>
  <w:style w:type="paragraph" w:customStyle="1" w:styleId="WideTable">
    <w:name w:val="Wide Table"/>
    <w:basedOn w:val="Normal"/>
    <w:rsid w:val="000D7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E6D"/>
  </w:style>
  <w:style w:type="paragraph" w:styleId="Quote">
    <w:name w:val="Quote"/>
    <w:basedOn w:val="Heading1"/>
    <w:link w:val="QuoteChar"/>
    <w:qFormat/>
    <w:rsid w:val="000D7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E6D"/>
    <w:pPr>
      <w:pageBreakBefore/>
    </w:pPr>
  </w:style>
  <w:style w:type="paragraph" w:customStyle="1" w:styleId="Border">
    <w:name w:val="Border"/>
    <w:basedOn w:val="Normal"/>
    <w:qFormat/>
    <w:rsid w:val="000D7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E6D"/>
    <w:rPr>
      <w:u w:val="single"/>
    </w:rPr>
  </w:style>
  <w:style w:type="character" w:customStyle="1" w:styleId="BoldandItalics">
    <w:name w:val="Bold and Italics"/>
    <w:qFormat/>
    <w:rsid w:val="000D7E6D"/>
    <w:rPr>
      <w:b/>
      <w:i/>
      <w:u w:val="none"/>
    </w:rPr>
  </w:style>
  <w:style w:type="paragraph" w:styleId="BalloonText">
    <w:name w:val="Balloon Text"/>
    <w:basedOn w:val="Normal"/>
    <w:link w:val="BalloonTextChar"/>
    <w:rsid w:val="000D7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E6D"/>
    <w:pPr>
      <w:spacing w:before="0" w:after="0"/>
    </w:pPr>
  </w:style>
  <w:style w:type="paragraph" w:customStyle="1" w:styleId="BodyTextBold">
    <w:name w:val="Body Text Bold"/>
    <w:basedOn w:val="BodyText"/>
    <w:qFormat/>
    <w:rsid w:val="000D7E6D"/>
    <w:rPr>
      <w:b/>
    </w:rPr>
  </w:style>
  <w:style w:type="character" w:styleId="Hyperlink">
    <w:name w:val="Hyperlink"/>
    <w:basedOn w:val="DefaultParagraphFont"/>
    <w:uiPriority w:val="99"/>
    <w:unhideWhenUsed/>
    <w:rsid w:val="00741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3150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UEPMNT202 Carry out routine work activities in an ESI large scale wind generation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2021-04-21T07:42:00Z</dcterms:created>
  <dcterms:modified xsi:type="dcterms:W3CDTF">2021-04-21T07:42:00Z</dcterms:modified>
</cp:coreProperties>
</file>