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BF3" w:rsidP="00AD2BF3">
      <w:pPr>
        <w:pStyle w:val="Title"/>
      </w:pPr>
      <w:r>
        <w:fldChar w:fldCharType="begin"/>
      </w:r>
      <w:r>
        <w:instrText xml:space="preserve"> TITLE   \* MERGEFORMAT </w:instrText>
      </w:r>
      <w:r>
        <w:fldChar w:fldCharType="separate"/>
      </w:r>
      <w:r>
        <w:t>UEPMNT012 Maintain wind turbine mechanical systems</w:t>
      </w:r>
      <w:r>
        <w:fldChar w:fldCharType="end"/>
      </w:r>
    </w:p>
    <w:p w:rsidR="00AD2BF3" w:rsidP="00AD2BF3">
      <w:pPr>
        <w:pStyle w:val="Version"/>
        <w:sectPr w:rsidSect="009B62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622C" w:rsidP="009B622C">
      <w:pPr>
        <w:pStyle w:val="SuperHeading"/>
      </w:pPr>
      <w:r w:rsidRPr="009B622C">
        <w:t>UEPMNT012 Maintain wind turbine mechanical systems</w:t>
      </w:r>
    </w:p>
    <w:p w:rsidR="00000000" w:rsidRPr="009B622C" w:rsidP="009B622C">
      <w:pPr>
        <w:pStyle w:val="Heading1"/>
      </w:pPr>
      <w:bookmarkStart w:id="1" w:name="O_1189889"/>
      <w:bookmarkEnd w:id="1"/>
      <w:r w:rsidRPr="009B622C">
        <w:t>Modification History</w:t>
      </w:r>
    </w:p>
    <w:tbl>
      <w:tblPr>
        <w:tblW w:w="9497" w:type="dxa"/>
        <w:tblLayout w:type="fixed"/>
        <w:tblCellMar>
          <w:left w:w="62" w:type="dxa"/>
          <w:right w:w="62" w:type="dxa"/>
        </w:tblCellMar>
        <w:tblLook w:val="0000"/>
      </w:tblPr>
      <w:tblGrid>
        <w:gridCol w:w="9497"/>
      </w:tblGrid>
      <w:tr w:rsidTr="009B62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622C" w:rsidP="009B622C">
            <w:pPr>
              <w:pStyle w:val="BodyText"/>
            </w:pPr>
            <w:r w:rsidRPr="009B622C">
              <w:rPr>
                <w:rStyle w:val="SpecialBold"/>
              </w:rPr>
              <w:t>Release 1.</w:t>
            </w:r>
            <w:r w:rsidRPr="009B622C">
              <w:t xml:space="preserve"> This is the first release of this unit of competency in the UEP Electricity Supply Industry - Generation Sector Training Package Release 2.0.</w:t>
            </w:r>
          </w:p>
        </w:tc>
      </w:tr>
    </w:tbl>
    <w:p w:rsidR="00000000" w:rsidRPr="009B622C" w:rsidP="009B622C">
      <w:pPr>
        <w:pStyle w:val="NoPaddingFontSize1"/>
      </w:pPr>
    </w:p>
    <w:p w:rsidR="00000000" w:rsidRPr="009B622C" w:rsidP="009B622C">
      <w:pPr>
        <w:pStyle w:val="AllowPageBreak"/>
      </w:pPr>
    </w:p>
    <w:p w:rsidR="00000000" w:rsidRPr="009B622C" w:rsidP="009B622C">
      <w:pPr>
        <w:pStyle w:val="Heading1"/>
      </w:pPr>
      <w:bookmarkStart w:id="2" w:name="O_1189890"/>
      <w:bookmarkEnd w:id="2"/>
      <w:r w:rsidRPr="009B622C">
        <w:t>Application</w:t>
      </w:r>
    </w:p>
    <w:tbl>
      <w:tblPr>
        <w:tblW w:w="9497" w:type="dxa"/>
        <w:tblLayout w:type="fixed"/>
        <w:tblCellMar>
          <w:left w:w="62" w:type="dxa"/>
          <w:right w:w="62" w:type="dxa"/>
        </w:tblCellMar>
        <w:tblLook w:val="0000"/>
      </w:tblPr>
      <w:tblGrid>
        <w:gridCol w:w="9497"/>
      </w:tblGrid>
      <w:tr w:rsidTr="009B62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622C" w:rsidP="009B622C">
            <w:pPr>
              <w:pStyle w:val="BodyText"/>
            </w:pPr>
            <w:r w:rsidRPr="009B622C">
              <w:t>This unit involves the skills and knowle</w:t>
            </w:r>
            <w:r w:rsidRPr="009B622C">
              <w:t>dge required to undertake maintenance of wind turbine mechanical systems.</w:t>
            </w:r>
          </w:p>
          <w:p w:rsidR="00000000" w:rsidRPr="009B622C" w:rsidP="009B622C">
            <w:pPr>
              <w:pStyle w:val="BodyText"/>
            </w:pPr>
            <w:r w:rsidRPr="009B622C">
              <w:t>Undertaking maintenance is the process of optimising power generation plant and equipment operations through regular inspections and verification of wind turbine mechanical system op</w:t>
            </w:r>
            <w:r w:rsidRPr="009B622C">
              <w:t xml:space="preserve">erational efficiency. </w:t>
            </w:r>
          </w:p>
          <w:p w:rsidR="00000000" w:rsidRPr="009B622C" w:rsidP="009B622C">
            <w:pPr>
              <w:pStyle w:val="BodyText"/>
            </w:pPr>
            <w:r w:rsidRPr="009B622C">
              <w:t>Competency in this unit requires the ability to plan work, conduct maintenance on wind turbine mechanical systems and complete all work tasks. Individuals will, in general, work under supervision in an electrical, electronic and/or m</w:t>
            </w:r>
            <w:r w:rsidRPr="009B622C">
              <w:t xml:space="preserve">echanical equipment repair workshop or on site. </w:t>
            </w:r>
          </w:p>
          <w:p w:rsidR="00000000" w:rsidRPr="009B622C" w:rsidP="009B622C">
            <w:pPr>
              <w:pStyle w:val="BodyText"/>
            </w:pPr>
            <w:r w:rsidRPr="009B622C">
              <w:t xml:space="preserve">Power generation maintenance personnel are trained and authorised to receive permits to work. </w:t>
            </w:r>
          </w:p>
          <w:p w:rsidR="00000000" w:rsidRPr="009B622C" w:rsidP="009B622C">
            <w:pPr>
              <w:pStyle w:val="BodyText"/>
            </w:pPr>
            <w:r w:rsidRPr="009B622C">
              <w:t>The application of the skills and knowledge described in this unit may require a licence/registration to practic</w:t>
            </w:r>
            <w:r w:rsidRPr="009B622C">
              <w:t xml:space="preserve">e in the workplace. </w:t>
            </w:r>
          </w:p>
          <w:p w:rsidR="00000000" w:rsidRPr="009B622C" w:rsidP="009B622C">
            <w:pPr>
              <w:pStyle w:val="BodyText"/>
            </w:pPr>
            <w:r w:rsidRPr="009B622C">
              <w:t>Other conditions may apply under state and territory legislative and regulatory licensing requirements which must be confirmed prior to commencing this unit.</w:t>
            </w:r>
          </w:p>
        </w:tc>
      </w:tr>
    </w:tbl>
    <w:p w:rsidR="00000000" w:rsidRPr="009B622C" w:rsidP="009B622C">
      <w:pPr>
        <w:pStyle w:val="NoPaddingFontSize1"/>
      </w:pPr>
    </w:p>
    <w:p w:rsidR="00000000" w:rsidRPr="009B622C" w:rsidP="009B622C">
      <w:pPr>
        <w:pStyle w:val="AllowPageBreak"/>
      </w:pPr>
    </w:p>
    <w:p w:rsidR="00000000" w:rsidRPr="009B622C" w:rsidP="009B622C">
      <w:pPr>
        <w:pStyle w:val="Heading1"/>
      </w:pPr>
      <w:bookmarkStart w:id="3" w:name="O_1189891"/>
      <w:bookmarkEnd w:id="3"/>
      <w:r w:rsidRPr="009B622C">
        <w:t>Pre-requisite Unit</w:t>
      </w:r>
    </w:p>
    <w:tbl>
      <w:tblPr>
        <w:tblW w:w="9497" w:type="dxa"/>
        <w:tblLayout w:type="fixed"/>
        <w:tblCellMar>
          <w:left w:w="62" w:type="dxa"/>
          <w:right w:w="62" w:type="dxa"/>
        </w:tblCellMar>
        <w:tblLook w:val="0000"/>
      </w:tblPr>
      <w:tblGrid>
        <w:gridCol w:w="9497"/>
      </w:tblGrid>
      <w:tr w:rsidTr="009B62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622C" w:rsidP="009B622C">
            <w:pPr>
              <w:pStyle w:val="BodyText"/>
            </w:pPr>
            <w:r w:rsidRPr="009B622C">
              <w:t xml:space="preserve"> Not applicable</w:t>
            </w:r>
          </w:p>
        </w:tc>
      </w:tr>
    </w:tbl>
    <w:p w:rsidR="00000000" w:rsidRPr="009B622C" w:rsidP="009B622C">
      <w:pPr>
        <w:pStyle w:val="NoPaddingFontSize1"/>
      </w:pPr>
    </w:p>
    <w:p w:rsidR="00000000" w:rsidRPr="009B622C" w:rsidP="009B622C">
      <w:pPr>
        <w:pStyle w:val="AllowPageBreak"/>
      </w:pPr>
    </w:p>
    <w:p w:rsidR="00000000" w:rsidRPr="009B622C" w:rsidP="009B622C">
      <w:pPr>
        <w:pStyle w:val="Heading1"/>
      </w:pPr>
      <w:bookmarkStart w:id="4" w:name="O_1189892"/>
      <w:bookmarkEnd w:id="4"/>
      <w:r w:rsidRPr="009B622C">
        <w:t>Competency Field</w:t>
      </w:r>
    </w:p>
    <w:tbl>
      <w:tblPr>
        <w:tblW w:w="9497" w:type="dxa"/>
        <w:tblLayout w:type="fixed"/>
        <w:tblCellMar>
          <w:left w:w="62" w:type="dxa"/>
          <w:right w:w="62" w:type="dxa"/>
        </w:tblCellMar>
        <w:tblLook w:val="0000"/>
      </w:tblPr>
      <w:tblGrid>
        <w:gridCol w:w="9497"/>
      </w:tblGrid>
      <w:tr w:rsidTr="009B62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622C" w:rsidP="009B622C">
            <w:pPr>
              <w:pStyle w:val="BodyText"/>
            </w:pPr>
            <w:r w:rsidRPr="009B622C">
              <w:t>Maintenance</w:t>
            </w:r>
          </w:p>
        </w:tc>
      </w:tr>
    </w:tbl>
    <w:p w:rsidR="00000000" w:rsidRPr="009B622C" w:rsidP="009B622C">
      <w:pPr>
        <w:pStyle w:val="NoPaddingFontSize1"/>
      </w:pPr>
    </w:p>
    <w:p w:rsidR="00000000" w:rsidRPr="009B622C" w:rsidP="009B622C">
      <w:pPr>
        <w:pStyle w:val="AllowPageBreak"/>
      </w:pPr>
    </w:p>
    <w:p w:rsidR="00000000" w:rsidRPr="009B622C" w:rsidP="009B622C">
      <w:pPr>
        <w:pStyle w:val="Heading1"/>
      </w:pPr>
      <w:bookmarkStart w:id="5" w:name="O_1189893"/>
      <w:bookmarkEnd w:id="5"/>
      <w:r w:rsidRPr="009B622C">
        <w:t>Unit Sector</w:t>
      </w:r>
    </w:p>
    <w:tbl>
      <w:tblPr>
        <w:tblW w:w="9497" w:type="dxa"/>
        <w:tblLayout w:type="fixed"/>
        <w:tblCellMar>
          <w:left w:w="62" w:type="dxa"/>
          <w:right w:w="62" w:type="dxa"/>
        </w:tblCellMar>
        <w:tblLook w:val="0000"/>
      </w:tblPr>
      <w:tblGrid>
        <w:gridCol w:w="9497"/>
      </w:tblGrid>
      <w:tr w:rsidTr="009B62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622C" w:rsidP="009B622C">
            <w:pPr>
              <w:pStyle w:val="BodyText"/>
            </w:pPr>
            <w:r w:rsidRPr="009B622C">
              <w:t>Electricity generation</w:t>
            </w:r>
          </w:p>
        </w:tc>
      </w:tr>
    </w:tbl>
    <w:p w:rsidR="00000000" w:rsidRPr="009B622C" w:rsidP="009B622C">
      <w:pPr>
        <w:pStyle w:val="NoPaddingFontSize1"/>
      </w:pPr>
    </w:p>
    <w:p w:rsidR="00000000" w:rsidRPr="009B622C" w:rsidP="009B622C">
      <w:pPr>
        <w:pStyle w:val="AllowPageBreak"/>
      </w:pPr>
    </w:p>
    <w:p w:rsidR="00000000" w:rsidRPr="009B622C" w:rsidP="009B622C">
      <w:pPr>
        <w:pStyle w:val="Heading1"/>
      </w:pPr>
      <w:bookmarkStart w:id="6" w:name="O_1189894"/>
      <w:bookmarkEnd w:id="6"/>
      <w:r w:rsidRPr="009B622C">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9B622C">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B622C" w:rsidP="009B622C">
            <w:pPr>
              <w:pStyle w:val="BodyText"/>
            </w:pPr>
            <w:r w:rsidRPr="009B622C">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rPr>
                <w:rStyle w:val="SpecialBold"/>
              </w:rPr>
              <w:t>PERFORMANCE CRITERIA</w:t>
            </w:r>
          </w:p>
        </w:tc>
      </w:tr>
      <w:tr w:rsidTr="009B622C">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t xml:space="preserve">Elements describe the essential </w:t>
            </w:r>
            <w:r w:rsidRPr="009B622C">
              <w:t>outcomes.</w:t>
            </w:r>
          </w:p>
        </w:tc>
        <w:tc>
          <w:tcPr>
            <w:tcW w:w="6330" w:type="dxa"/>
            <w:gridSpan w:val="2"/>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t xml:space="preserve">Performance criteria describe the performance needed to </w:t>
            </w:r>
            <w:r w:rsidRPr="009B622C">
              <w:t>demonstrate achievement of the element.</w:t>
            </w:r>
          </w:p>
        </w:tc>
      </w:tr>
      <w:tr w:rsidTr="009B622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B622C" w:rsidP="009B622C">
            <w:pPr>
              <w:pStyle w:val="BodyText"/>
            </w:pPr>
            <w:r w:rsidRPr="009B622C">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9B622C" w:rsidP="009B622C">
            <w:pPr>
              <w:pStyle w:val="BodyText"/>
            </w:pPr>
            <w:r w:rsidRPr="009B622C">
              <w:rPr>
                <w:rStyle w:val="SpecialBold"/>
              </w:rPr>
              <w:t>Plan and prepare for work</w:t>
            </w:r>
          </w:p>
        </w:tc>
        <w:tc>
          <w:tcPr>
            <w:tcW w:w="702"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t>Requirements, including scope of work and assigned roles, are identified and confirmed with appropriate personnel or by site i</w:t>
            </w:r>
            <w:r w:rsidRPr="009B622C">
              <w:t>nspection in accordance with workplace procedures</w:t>
            </w:r>
          </w:p>
        </w:tc>
      </w:tr>
      <w:tr w:rsidTr="009B622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622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t>Work health and safety (WHS)/occupational health and safety (OHS) regulations, legislative requirements, industry standards, codes of practice, manufacturers</w:t>
            </w:r>
            <w:r>
              <w:t>’</w:t>
            </w:r>
            <w:r w:rsidRPr="009B622C">
              <w:t xml:space="preserve"> recommendations and specifications, envi</w:t>
            </w:r>
            <w:r w:rsidRPr="009B622C">
              <w:t xml:space="preserve">ronmental requirements and workplace procedures are reviewed in preparation for work </w:t>
            </w:r>
          </w:p>
        </w:tc>
      </w:tr>
      <w:tr w:rsidTr="009B622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622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t>Resources are obtained and inspected for compliance with job specification</w:t>
            </w:r>
          </w:p>
        </w:tc>
      </w:tr>
      <w:tr w:rsidTr="009B622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622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t>Relevant plans, drawings and manuals are selected and used in accordance wi</w:t>
            </w:r>
            <w:r w:rsidRPr="009B622C">
              <w:t xml:space="preserve">th workplace procedures </w:t>
            </w:r>
          </w:p>
        </w:tc>
      </w:tr>
      <w:tr w:rsidTr="009B622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622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t xml:space="preserve">Work is planned, sequenced and prioritised in accordance with workplace procedures </w:t>
            </w:r>
          </w:p>
        </w:tc>
      </w:tr>
      <w:tr w:rsidTr="009B622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622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t>Work area is prepared in accordance with work requirements and site procedures</w:t>
            </w:r>
          </w:p>
        </w:tc>
      </w:tr>
      <w:tr w:rsidTr="009B622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B622C" w:rsidP="009B622C">
            <w:pPr>
              <w:pStyle w:val="BodyText"/>
            </w:pPr>
            <w:r w:rsidRPr="009B622C">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9B622C" w:rsidP="009B622C">
            <w:pPr>
              <w:pStyle w:val="BodyText"/>
            </w:pPr>
            <w:r w:rsidRPr="009B622C">
              <w:rPr>
                <w:rStyle w:val="SpecialBold"/>
              </w:rPr>
              <w:t>Conduct maintenance on wind turbine mechanical syst</w:t>
            </w:r>
            <w:r w:rsidRPr="009B622C">
              <w:rPr>
                <w:rStyle w:val="SpecialBold"/>
              </w:rPr>
              <w:t>em</w:t>
            </w:r>
            <w:r w:rsidRPr="009B622C">
              <w:t xml:space="preserve"> components</w:t>
            </w:r>
          </w:p>
        </w:tc>
        <w:tc>
          <w:tcPr>
            <w:tcW w:w="702"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t>Faulty wind turbine mechanical system components are replaced in accordance with manufacturers</w:t>
            </w:r>
            <w:r>
              <w:t>’</w:t>
            </w:r>
            <w:r w:rsidRPr="009B622C">
              <w:t xml:space="preserve"> recommendations and specifications, and workplace procedures</w:t>
            </w:r>
          </w:p>
        </w:tc>
      </w:tr>
      <w:tr w:rsidTr="009B622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622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t>Documented service checklists, or similar, are followed in accordance with workplace procedures</w:t>
            </w:r>
          </w:p>
        </w:tc>
      </w:tr>
      <w:tr w:rsidTr="009B622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622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t>Diagnostic testing and data from monitoring systems is used to identify components requiring maintenance</w:t>
            </w:r>
          </w:p>
        </w:tc>
      </w:tr>
      <w:tr w:rsidTr="009B622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622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t>Wind turbine mechanical system components</w:t>
            </w:r>
            <w:r w:rsidRPr="009B622C">
              <w:t xml:space="preserve"> are dismantled for maintenance in accordance with manufacturers</w:t>
            </w:r>
            <w:r>
              <w:t>’</w:t>
            </w:r>
            <w:r w:rsidRPr="009B622C">
              <w:t xml:space="preserve"> recommendations and specifications, and workplace procedures</w:t>
            </w:r>
          </w:p>
        </w:tc>
      </w:tr>
      <w:tr w:rsidTr="009B622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622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t>Maintenance techniques are used to enable identification or reassembly of components in accordance with workplace procedur</w:t>
            </w:r>
            <w:r w:rsidRPr="009B622C">
              <w:t>es</w:t>
            </w:r>
          </w:p>
        </w:tc>
      </w:tr>
      <w:tr w:rsidTr="009B622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622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t>New components are obtained and inspected for compliance with manufacturers</w:t>
            </w:r>
            <w:r>
              <w:t>’</w:t>
            </w:r>
            <w:r w:rsidRPr="009B622C">
              <w:t xml:space="preserve"> recommendations and specifications</w:t>
            </w:r>
          </w:p>
        </w:tc>
      </w:tr>
      <w:tr w:rsidTr="009B622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622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t>Turbine mechanical system components are tested, monitored and adjusted, as required, in accordance with manufacturers</w:t>
            </w:r>
            <w:r>
              <w:t>’</w:t>
            </w:r>
            <w:r w:rsidRPr="009B622C">
              <w:t xml:space="preserve"> recommendations and specifications, and workplace procedures </w:t>
            </w:r>
          </w:p>
        </w:tc>
      </w:tr>
      <w:tr w:rsidTr="009B622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B622C" w:rsidP="009B622C">
            <w:pPr>
              <w:pStyle w:val="BodyText"/>
            </w:pPr>
            <w:r w:rsidRPr="009B622C">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9B622C" w:rsidP="009B622C">
            <w:pPr>
              <w:pStyle w:val="BodyText"/>
            </w:pPr>
            <w:r w:rsidRPr="009B622C">
              <w:rPr>
                <w:rStyle w:val="SpecialBold"/>
              </w:rPr>
              <w:t>Complete work</w:t>
            </w:r>
          </w:p>
        </w:tc>
        <w:tc>
          <w:tcPr>
            <w:tcW w:w="702"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t>Work is completed and appropriate personnel are notif</w:t>
            </w:r>
            <w:r w:rsidRPr="009B622C">
              <w:t xml:space="preserve">ied in accordance with workplace procedures </w:t>
            </w:r>
          </w:p>
        </w:tc>
      </w:tr>
      <w:tr w:rsidTr="009B622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622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t>Work area is cleared of waste, cleaned, restored and secured in accordance with workplace procedures</w:t>
            </w:r>
          </w:p>
        </w:tc>
      </w:tr>
      <w:tr w:rsidTr="009B622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622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t>Tools and equipment are maintained and stored in accordance with workplace procedures</w:t>
            </w:r>
          </w:p>
        </w:tc>
      </w:tr>
      <w:tr w:rsidTr="009B622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B622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B622C">
            <w:pPr>
              <w:pStyle w:val="BodyText"/>
              <w:rPr>
                <w:lang w:val="en-NZ"/>
              </w:rPr>
            </w:pPr>
            <w:r w:rsidRPr="009B622C">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9B622C" w:rsidP="009B622C">
            <w:pPr>
              <w:pStyle w:val="BodyText"/>
            </w:pPr>
            <w:r w:rsidRPr="009B622C">
              <w:t>Work completion details are finalised in accordance with workplace procedures</w:t>
            </w:r>
          </w:p>
        </w:tc>
      </w:tr>
    </w:tbl>
    <w:p w:rsidR="00000000" w:rsidRPr="009B622C" w:rsidP="009B622C">
      <w:pPr>
        <w:pStyle w:val="NoPaddingFontSize1"/>
      </w:pPr>
    </w:p>
    <w:p w:rsidR="00000000" w:rsidRPr="009B622C" w:rsidP="009B622C">
      <w:pPr>
        <w:pStyle w:val="AllowPageBreak"/>
      </w:pPr>
    </w:p>
    <w:p w:rsidR="00000000" w:rsidRPr="009B622C" w:rsidP="009B622C">
      <w:pPr>
        <w:pStyle w:val="Heading1"/>
      </w:pPr>
      <w:bookmarkStart w:id="7" w:name="O_1189895"/>
      <w:bookmarkEnd w:id="7"/>
      <w:r w:rsidRPr="009B622C">
        <w:t>Foundation Skills</w:t>
      </w:r>
    </w:p>
    <w:tbl>
      <w:tblPr>
        <w:tblW w:w="9497" w:type="dxa"/>
        <w:tblLayout w:type="fixed"/>
        <w:tblCellMar>
          <w:left w:w="62" w:type="dxa"/>
          <w:right w:w="62" w:type="dxa"/>
        </w:tblCellMar>
        <w:tblLook w:val="0000"/>
      </w:tblPr>
      <w:tblGrid>
        <w:gridCol w:w="9497"/>
      </w:tblGrid>
      <w:tr w:rsidTr="009B62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622C" w:rsidP="009B622C">
            <w:pPr>
              <w:pStyle w:val="BodyText"/>
            </w:pPr>
            <w:r w:rsidRPr="009B622C">
              <w:t>Foundation skills essential to performance are explicit in the performance criteria of this unit of competency.</w:t>
            </w:r>
          </w:p>
        </w:tc>
      </w:tr>
    </w:tbl>
    <w:p w:rsidR="00000000" w:rsidRPr="009B622C" w:rsidP="009B622C">
      <w:pPr>
        <w:pStyle w:val="NoPaddingFontSize1"/>
      </w:pPr>
    </w:p>
    <w:p w:rsidR="00000000" w:rsidRPr="009B622C" w:rsidP="009B622C">
      <w:pPr>
        <w:pStyle w:val="AllowPageBreak"/>
      </w:pPr>
    </w:p>
    <w:p w:rsidR="00000000" w:rsidRPr="009B622C" w:rsidP="009B622C">
      <w:pPr>
        <w:pStyle w:val="Heading1"/>
      </w:pPr>
      <w:bookmarkStart w:id="8" w:name="O_1189896"/>
      <w:bookmarkEnd w:id="8"/>
      <w:r w:rsidRPr="009B622C">
        <w:t xml:space="preserve">Range </w:t>
      </w:r>
      <w:r w:rsidRPr="009B622C">
        <w:t>of Conditions</w:t>
      </w:r>
    </w:p>
    <w:tbl>
      <w:tblPr>
        <w:tblW w:w="9497" w:type="dxa"/>
        <w:tblLayout w:type="fixed"/>
        <w:tblCellMar>
          <w:left w:w="62" w:type="dxa"/>
          <w:right w:w="62" w:type="dxa"/>
        </w:tblCellMar>
        <w:tblLook w:val="0000"/>
      </w:tblPr>
      <w:tblGrid>
        <w:gridCol w:w="9497"/>
      </w:tblGrid>
      <w:tr w:rsidTr="009B62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622C" w:rsidP="009B622C">
            <w:pPr>
              <w:pStyle w:val="BodyText"/>
            </w:pPr>
            <w:r w:rsidRPr="009B622C">
              <w:t>Range is restricted to essential operating conditions and any other variables essential to the work environment.</w:t>
            </w:r>
          </w:p>
          <w:p w:rsidR="00000000" w:rsidRPr="009B622C" w:rsidP="009B622C">
            <w:pPr>
              <w:pStyle w:val="BodyText"/>
            </w:pPr>
            <w:r w:rsidRPr="009B622C">
              <w:t>Non-essential conditions may be found in</w:t>
            </w:r>
            <w:r w:rsidRPr="009B622C">
              <w:t xml:space="preserve"> the UEP Electricity Supply Industry - Generation Sector Training Package Companion Volume Implementation Guide.</w:t>
            </w:r>
          </w:p>
        </w:tc>
      </w:tr>
    </w:tbl>
    <w:p w:rsidR="00000000" w:rsidRPr="009B622C" w:rsidP="009B622C">
      <w:pPr>
        <w:pStyle w:val="NoPaddingFontSize1"/>
      </w:pPr>
    </w:p>
    <w:p w:rsidR="00000000" w:rsidRPr="009B622C" w:rsidP="009B622C">
      <w:pPr>
        <w:pStyle w:val="AllowPageBreak"/>
      </w:pPr>
    </w:p>
    <w:p w:rsidR="00000000" w:rsidRPr="009B622C" w:rsidP="009B622C">
      <w:pPr>
        <w:pStyle w:val="Heading1"/>
      </w:pPr>
      <w:bookmarkStart w:id="9" w:name="O_1189897"/>
      <w:bookmarkEnd w:id="9"/>
      <w:r w:rsidRPr="009B622C">
        <w:t>Unit Mapping Information</w:t>
      </w:r>
    </w:p>
    <w:tbl>
      <w:tblPr>
        <w:tblW w:w="9497" w:type="dxa"/>
        <w:tblLayout w:type="fixed"/>
        <w:tblCellMar>
          <w:left w:w="62" w:type="dxa"/>
          <w:right w:w="62" w:type="dxa"/>
        </w:tblCellMar>
        <w:tblLook w:val="0000"/>
      </w:tblPr>
      <w:tblGrid>
        <w:gridCol w:w="9497"/>
      </w:tblGrid>
      <w:tr w:rsidTr="009B62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622C" w:rsidP="009B622C">
            <w:pPr>
              <w:pStyle w:val="BodyText"/>
            </w:pPr>
            <w:r w:rsidRPr="009B622C">
              <w:t>This unit replaces and is equivalent to UEPMNT444 Maintain wind turbine generator mechanical syst</w:t>
            </w:r>
            <w:r w:rsidRPr="009B622C">
              <w:t>ems.</w:t>
            </w:r>
          </w:p>
        </w:tc>
      </w:tr>
    </w:tbl>
    <w:p w:rsidR="00000000" w:rsidRPr="009B622C" w:rsidP="009B622C">
      <w:pPr>
        <w:pStyle w:val="NoPaddingFontSize1"/>
      </w:pPr>
    </w:p>
    <w:p w:rsidR="00000000" w:rsidRPr="009B622C" w:rsidP="009B622C">
      <w:pPr>
        <w:pStyle w:val="AllowPageBreak"/>
      </w:pPr>
    </w:p>
    <w:p w:rsidR="00000000" w:rsidRPr="009B622C" w:rsidP="009B622C">
      <w:pPr>
        <w:pStyle w:val="Heading1"/>
      </w:pPr>
      <w:bookmarkStart w:id="10" w:name="O_1189904"/>
      <w:bookmarkEnd w:id="10"/>
      <w:r w:rsidRPr="009B622C">
        <w:t>Links</w:t>
      </w:r>
    </w:p>
    <w:p w:rsidR="00000000" w:rsidRPr="009B622C" w:rsidP="00AD2BF3">
      <w:pPr>
        <w:pStyle w:val="BodyText"/>
      </w:pPr>
      <w:r w:rsidRPr="009B622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25979">
        <w:rPr>
          <w:rStyle w:val="Hyperlink"/>
        </w:rPr>
        <w:t>https://vetnet.gov.au/Pages/TrainingDocs.aspx?q=1715b9fa-e7bd-441c-bb8d-cf22c9c825a8</w:t>
      </w:r>
      <w:r>
        <w:fldChar w:fldCharType="end"/>
      </w:r>
    </w:p>
    <w:p w:rsidR="00000000" w:rsidRPr="009B622C" w:rsidP="009B622C"/>
    <w:sectPr w:rsidSect="009B62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2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22C" w:rsidRPr="00AD2BF3" w:rsidP="00AD2B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2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BF3" w:rsidP="009B62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2BF3" w:rsidP="009B622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D2BF3" w:rsidP="009B62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2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B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622C" w:rsidRPr="00AD2BF3" w:rsidP="00AD2B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2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BF3" w:rsidRPr="002D2AF8" w:rsidP="009B622C">
    <w:pPr>
      <w:pStyle w:val="Header"/>
      <w:framePr w:wrap="around"/>
    </w:pPr>
    <w:r>
      <w:fldChar w:fldCharType="begin"/>
    </w:r>
    <w:r>
      <w:instrText xml:space="preserve"> TITLE   \* MERGEFORMAT </w:instrText>
    </w:r>
    <w:r>
      <w:fldChar w:fldCharType="separate"/>
    </w:r>
    <w:r>
      <w:t>UEPMNT012 Maintain wind turbine mechanical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AD2BF3" w:rsidP="009B62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2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622C"/>
    <w:pPr>
      <w:spacing w:before="360" w:after="60"/>
      <w:outlineLvl w:val="0"/>
    </w:pPr>
    <w:rPr>
      <w:sz w:val="32"/>
    </w:rPr>
  </w:style>
  <w:style w:type="paragraph" w:styleId="Heading2">
    <w:name w:val="heading 2"/>
    <w:basedOn w:val="HeadingBase"/>
    <w:next w:val="BodyText"/>
    <w:link w:val="Heading2Char"/>
    <w:qFormat/>
    <w:rsid w:val="009B622C"/>
    <w:pPr>
      <w:keepLines/>
      <w:spacing w:before="240" w:after="120"/>
      <w:outlineLvl w:val="1"/>
    </w:pPr>
    <w:rPr>
      <w:sz w:val="28"/>
      <w:szCs w:val="40"/>
    </w:rPr>
  </w:style>
  <w:style w:type="paragraph" w:styleId="Heading3">
    <w:name w:val="heading 3"/>
    <w:basedOn w:val="HeadingBase"/>
    <w:next w:val="BodyText"/>
    <w:link w:val="Heading3Char"/>
    <w:qFormat/>
    <w:rsid w:val="009B622C"/>
    <w:pPr>
      <w:spacing w:before="180" w:after="120"/>
      <w:outlineLvl w:val="2"/>
    </w:pPr>
    <w:rPr>
      <w:spacing w:val="-10"/>
      <w:kern w:val="32"/>
    </w:rPr>
  </w:style>
  <w:style w:type="paragraph" w:styleId="Heading4">
    <w:name w:val="heading 4"/>
    <w:basedOn w:val="HeadingBase"/>
    <w:next w:val="BodyText"/>
    <w:link w:val="Heading4Char"/>
    <w:qFormat/>
    <w:rsid w:val="009B622C"/>
    <w:pPr>
      <w:spacing w:before="160" w:after="120"/>
      <w:outlineLvl w:val="3"/>
    </w:pPr>
    <w:rPr>
      <w:sz w:val="22"/>
    </w:rPr>
  </w:style>
  <w:style w:type="paragraph" w:styleId="Heading5">
    <w:name w:val="heading 5"/>
    <w:basedOn w:val="HeadingBase"/>
    <w:next w:val="Normal"/>
    <w:link w:val="Heading5Char"/>
    <w:qFormat/>
    <w:rsid w:val="009B622C"/>
    <w:pPr>
      <w:spacing w:before="80"/>
      <w:outlineLvl w:val="4"/>
    </w:pPr>
    <w:rPr>
      <w:color w:val="918585"/>
      <w:sz w:val="20"/>
    </w:rPr>
  </w:style>
  <w:style w:type="paragraph" w:styleId="Heading6">
    <w:name w:val="heading 6"/>
    <w:basedOn w:val="HeadingBase"/>
    <w:next w:val="Normal"/>
    <w:link w:val="Heading6Char"/>
    <w:qFormat/>
    <w:rsid w:val="009B622C"/>
    <w:pPr>
      <w:spacing w:before="60"/>
      <w:outlineLvl w:val="5"/>
    </w:pPr>
    <w:rPr>
      <w:color w:val="918585"/>
      <w:sz w:val="20"/>
    </w:rPr>
  </w:style>
  <w:style w:type="paragraph" w:styleId="Heading7">
    <w:name w:val="heading 7"/>
    <w:basedOn w:val="Normal"/>
    <w:next w:val="Normal"/>
    <w:link w:val="Heading7Char"/>
    <w:qFormat/>
    <w:rsid w:val="009B622C"/>
    <w:pPr>
      <w:ind w:left="720"/>
      <w:outlineLvl w:val="6"/>
    </w:pPr>
    <w:rPr>
      <w:i/>
    </w:rPr>
  </w:style>
  <w:style w:type="paragraph" w:styleId="Heading8">
    <w:name w:val="heading 8"/>
    <w:basedOn w:val="Normal"/>
    <w:next w:val="Normal"/>
    <w:link w:val="Heading8Char"/>
    <w:qFormat/>
    <w:rsid w:val="009B622C"/>
    <w:pPr>
      <w:ind w:left="720"/>
      <w:outlineLvl w:val="7"/>
    </w:pPr>
    <w:rPr>
      <w:i/>
    </w:rPr>
  </w:style>
  <w:style w:type="paragraph" w:styleId="Heading9">
    <w:name w:val="heading 9"/>
    <w:basedOn w:val="Normal"/>
    <w:next w:val="Normal"/>
    <w:link w:val="Heading9Char"/>
    <w:qFormat/>
    <w:rsid w:val="009B622C"/>
    <w:pPr>
      <w:ind w:left="720"/>
      <w:outlineLvl w:val="8"/>
    </w:pPr>
    <w:rPr>
      <w:i/>
    </w:rPr>
  </w:style>
  <w:style w:type="character" w:default="1" w:styleId="DefaultParagraphFont">
    <w:name w:val="Default Paragraph Font"/>
    <w:uiPriority w:val="1"/>
    <w:unhideWhenUsed/>
    <w:rsid w:val="009B62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22C"/>
  </w:style>
  <w:style w:type="character" w:customStyle="1" w:styleId="Heading1Char">
    <w:name w:val="Heading 1 Char"/>
    <w:basedOn w:val="DefaultParagraphFont"/>
    <w:link w:val="Heading1"/>
    <w:rsid w:val="009B622C"/>
    <w:rPr>
      <w:rFonts w:ascii="Times New Roman" w:eastAsia="Times New Roman" w:hAnsi="Times New Roman" w:cs="Times New Roman"/>
      <w:b/>
      <w:sz w:val="32"/>
      <w:szCs w:val="20"/>
      <w:lang w:eastAsia="en-US"/>
    </w:rPr>
  </w:style>
  <w:style w:type="paragraph" w:styleId="BodyText">
    <w:name w:val="Body Text"/>
    <w:basedOn w:val="Normal"/>
    <w:link w:val="BodyTextChar"/>
    <w:rsid w:val="009B62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622C"/>
    <w:rPr>
      <w:rFonts w:ascii="Times New Roman" w:eastAsia="Times New Roman" w:hAnsi="Times New Roman" w:cs="Times New Roman"/>
      <w:sz w:val="24"/>
      <w:lang w:eastAsia="en-US"/>
    </w:rPr>
  </w:style>
  <w:style w:type="character" w:customStyle="1" w:styleId="SpecialBold">
    <w:name w:val="Special Bold"/>
    <w:basedOn w:val="DefaultParagraphFont"/>
    <w:rsid w:val="009B622C"/>
    <w:rPr>
      <w:b/>
      <w:spacing w:val="0"/>
    </w:rPr>
  </w:style>
  <w:style w:type="paragraph" w:customStyle="1" w:styleId="SuperHeading">
    <w:name w:val="SuperHeading"/>
    <w:basedOn w:val="Normal"/>
    <w:rsid w:val="009B622C"/>
    <w:pPr>
      <w:spacing w:before="240" w:after="120"/>
      <w:outlineLvl w:val="0"/>
    </w:pPr>
    <w:rPr>
      <w:rFonts w:ascii="Times New Roman" w:hAnsi="Times New Roman"/>
      <w:b/>
      <w:sz w:val="32"/>
    </w:rPr>
  </w:style>
  <w:style w:type="paragraph" w:customStyle="1" w:styleId="AllowPageBreak">
    <w:name w:val="AllowPageBreak"/>
    <w:rsid w:val="009B62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B62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2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2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2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2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2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62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622C"/>
    <w:rPr>
      <w:rFonts w:ascii="Courier New" w:eastAsia="Times New Roman" w:hAnsi="Courier New" w:cs="Times New Roman"/>
      <w:i/>
      <w:szCs w:val="20"/>
      <w:lang w:eastAsia="en-US"/>
    </w:rPr>
  </w:style>
  <w:style w:type="paragraph" w:customStyle="1" w:styleId="HeadingBase">
    <w:name w:val="Heading Base"/>
    <w:rsid w:val="009B62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22C"/>
    <w:pPr>
      <w:tabs>
        <w:tab w:val="right" w:leader="dot" w:pos="9072"/>
      </w:tabs>
      <w:ind w:left="567"/>
    </w:pPr>
    <w:rPr>
      <w:szCs w:val="22"/>
    </w:rPr>
  </w:style>
  <w:style w:type="paragraph" w:customStyle="1" w:styleId="TOCBase">
    <w:name w:val="TOC Base"/>
    <w:rsid w:val="009B62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22C"/>
    <w:pPr>
      <w:tabs>
        <w:tab w:val="right" w:leader="dot" w:pos="9072"/>
      </w:tabs>
      <w:spacing w:before="40" w:after="40"/>
      <w:ind w:left="284"/>
    </w:pPr>
    <w:rPr>
      <w:rFonts w:ascii="Times New Roman" w:hAnsi="Times New Roman"/>
    </w:rPr>
  </w:style>
  <w:style w:type="paragraph" w:styleId="TOC1">
    <w:name w:val="toc 1"/>
    <w:basedOn w:val="TOCBase"/>
    <w:next w:val="Normal"/>
    <w:rsid w:val="009B62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62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22C"/>
    <w:rPr>
      <w:rFonts w:ascii="Times New Roman" w:eastAsia="Times New Roman" w:hAnsi="Times New Roman" w:cs="Times New Roman"/>
      <w:sz w:val="16"/>
      <w:lang w:eastAsia="en-US"/>
    </w:rPr>
  </w:style>
  <w:style w:type="paragraph" w:styleId="Title">
    <w:name w:val="Title"/>
    <w:basedOn w:val="HeadingBase"/>
    <w:link w:val="TitleChar"/>
    <w:qFormat/>
    <w:rsid w:val="009B622C"/>
    <w:pPr>
      <w:spacing w:before="5040"/>
      <w:jc w:val="center"/>
    </w:pPr>
    <w:rPr>
      <w:sz w:val="48"/>
      <w:szCs w:val="72"/>
      <w:lang w:val="en-US"/>
    </w:rPr>
  </w:style>
  <w:style w:type="character" w:customStyle="1" w:styleId="TitleChar">
    <w:name w:val="Title Char"/>
    <w:basedOn w:val="DefaultParagraphFont"/>
    <w:link w:val="Title"/>
    <w:rsid w:val="009B62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22C"/>
    <w:pPr>
      <w:tabs>
        <w:tab w:val="left" w:pos="3600"/>
        <w:tab w:val="left" w:pos="3958"/>
      </w:tabs>
    </w:pPr>
  </w:style>
  <w:style w:type="paragraph" w:styleId="List">
    <w:name w:val="List"/>
    <w:basedOn w:val="BodyText"/>
    <w:next w:val="BodyText"/>
    <w:rsid w:val="009B622C"/>
    <w:pPr>
      <w:tabs>
        <w:tab w:val="left" w:pos="340"/>
      </w:tabs>
      <w:spacing w:before="60" w:after="60"/>
      <w:ind w:left="340" w:hanging="340"/>
    </w:pPr>
  </w:style>
  <w:style w:type="paragraph" w:styleId="ListBullet">
    <w:name w:val="List Bullet"/>
    <w:basedOn w:val="List"/>
    <w:rsid w:val="009B622C"/>
    <w:pPr>
      <w:numPr>
        <w:numId w:val="10"/>
      </w:numPr>
      <w:tabs>
        <w:tab w:val="clear" w:pos="340"/>
      </w:tabs>
      <w:spacing w:before="40" w:after="40"/>
    </w:pPr>
  </w:style>
  <w:style w:type="paragraph" w:customStyle="1" w:styleId="Note">
    <w:name w:val="Note"/>
    <w:basedOn w:val="BodyText"/>
    <w:rsid w:val="009B62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22C"/>
    <w:pPr>
      <w:framePr w:wrap="auto" w:hAnchor="text" w:y="6049"/>
    </w:pPr>
    <w:rPr>
      <w:color w:val="000000"/>
      <w:sz w:val="40"/>
    </w:rPr>
  </w:style>
  <w:style w:type="paragraph" w:customStyle="1" w:styleId="TOCTitle">
    <w:name w:val="TOCTitle"/>
    <w:basedOn w:val="Heading1"/>
    <w:rsid w:val="009B622C"/>
    <w:pPr>
      <w:spacing w:after="240"/>
      <w:jc w:val="center"/>
      <w:outlineLvl w:val="9"/>
    </w:pPr>
    <w:rPr>
      <w:caps/>
    </w:rPr>
  </w:style>
  <w:style w:type="paragraph" w:customStyle="1" w:styleId="Version">
    <w:name w:val="Version"/>
    <w:rsid w:val="009B62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622C"/>
    <w:pPr>
      <w:numPr>
        <w:numId w:val="11"/>
      </w:numPr>
      <w:tabs>
        <w:tab w:val="clear" w:pos="680"/>
      </w:tabs>
    </w:pPr>
  </w:style>
  <w:style w:type="paragraph" w:styleId="Index1">
    <w:name w:val="index 1"/>
    <w:basedOn w:val="Normal"/>
    <w:next w:val="Normal"/>
    <w:semiHidden/>
    <w:rsid w:val="009B622C"/>
    <w:pPr>
      <w:keepNext w:val="0"/>
      <w:tabs>
        <w:tab w:val="right" w:pos="4176"/>
      </w:tabs>
      <w:ind w:left="198" w:hanging="198"/>
    </w:pPr>
    <w:rPr>
      <w:rFonts w:ascii="Garamond" w:hAnsi="Garamond"/>
    </w:rPr>
  </w:style>
  <w:style w:type="paragraph" w:styleId="IndexHeading">
    <w:name w:val="index heading"/>
    <w:basedOn w:val="Normal"/>
    <w:next w:val="Index1"/>
    <w:semiHidden/>
    <w:rsid w:val="009B622C"/>
    <w:pPr>
      <w:spacing w:before="120" w:after="120"/>
    </w:pPr>
    <w:rPr>
      <w:rFonts w:ascii="Arial" w:hAnsi="Arial"/>
      <w:b/>
      <w:color w:val="918585"/>
      <w:sz w:val="24"/>
    </w:rPr>
  </w:style>
  <w:style w:type="paragraph" w:styleId="Header">
    <w:name w:val="header"/>
    <w:basedOn w:val="Normal"/>
    <w:link w:val="HeaderChar"/>
    <w:rsid w:val="009B62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22C"/>
    <w:rPr>
      <w:rFonts w:ascii="Times New Roman" w:eastAsia="Times New Roman" w:hAnsi="Times New Roman" w:cs="Times New Roman"/>
      <w:sz w:val="16"/>
      <w:szCs w:val="20"/>
      <w:lang w:val="en-GB" w:eastAsia="en-US"/>
    </w:rPr>
  </w:style>
  <w:style w:type="paragraph" w:customStyle="1" w:styleId="Chapter">
    <w:name w:val="Chapter"/>
    <w:basedOn w:val="Normal"/>
    <w:rsid w:val="009B622C"/>
    <w:pPr>
      <w:spacing w:before="240"/>
    </w:pPr>
    <w:rPr>
      <w:rFonts w:ascii="Times New Roman" w:hAnsi="Times New Roman"/>
      <w:smallCaps/>
      <w:spacing w:val="80"/>
      <w:sz w:val="28"/>
    </w:rPr>
  </w:style>
  <w:style w:type="paragraph" w:customStyle="1" w:styleId="InChapter">
    <w:name w:val="InChapter"/>
    <w:basedOn w:val="Heading3"/>
    <w:rsid w:val="009B622C"/>
    <w:pPr>
      <w:spacing w:after="240"/>
      <w:outlineLvl w:val="9"/>
    </w:pPr>
    <w:rPr>
      <w:noProof/>
    </w:rPr>
  </w:style>
  <w:style w:type="paragraph" w:styleId="Index2">
    <w:name w:val="index 2"/>
    <w:basedOn w:val="Normal"/>
    <w:next w:val="Normal"/>
    <w:semiHidden/>
    <w:rsid w:val="009B622C"/>
    <w:pPr>
      <w:tabs>
        <w:tab w:val="right" w:pos="4176"/>
      </w:tabs>
      <w:ind w:left="568" w:hanging="284"/>
    </w:pPr>
    <w:rPr>
      <w:rFonts w:ascii="Garamond" w:hAnsi="Garamond"/>
    </w:rPr>
  </w:style>
  <w:style w:type="paragraph" w:customStyle="1" w:styleId="Byline">
    <w:name w:val="Byline"/>
    <w:rsid w:val="009B62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22C"/>
    <w:pPr>
      <w:tabs>
        <w:tab w:val="clear" w:pos="3600"/>
        <w:tab w:val="clear" w:pos="3958"/>
      </w:tabs>
      <w:jc w:val="right"/>
    </w:pPr>
  </w:style>
  <w:style w:type="character" w:styleId="Emphasis">
    <w:name w:val="Emphasis"/>
    <w:basedOn w:val="DefaultParagraphFont"/>
    <w:qFormat/>
    <w:rsid w:val="009B622C"/>
    <w:rPr>
      <w:i/>
    </w:rPr>
  </w:style>
  <w:style w:type="paragraph" w:styleId="Caption">
    <w:name w:val="caption"/>
    <w:basedOn w:val="BodyText"/>
    <w:next w:val="Normal"/>
    <w:qFormat/>
    <w:rsid w:val="009B622C"/>
    <w:pPr>
      <w:framePr w:w="2268" w:hSpace="181" w:vSpace="181" w:wrap="around" w:vAnchor="text" w:hAnchor="page" w:x="1135" w:y="285" w:anchorLock="1"/>
    </w:pPr>
    <w:rPr>
      <w:i/>
    </w:rPr>
  </w:style>
  <w:style w:type="paragraph" w:customStyle="1" w:styleId="MiniTOCTitle">
    <w:name w:val="MiniTOCTitle"/>
    <w:basedOn w:val="Heading4"/>
    <w:rsid w:val="009B622C"/>
    <w:pPr>
      <w:spacing w:before="240"/>
      <w:outlineLvl w:val="9"/>
    </w:pPr>
    <w:rPr>
      <w:noProof/>
      <w:sz w:val="24"/>
    </w:rPr>
  </w:style>
  <w:style w:type="paragraph" w:customStyle="1" w:styleId="MiniTOCItem">
    <w:name w:val="MiniTOCItem"/>
    <w:basedOn w:val="ListBullet"/>
    <w:rsid w:val="009B622C"/>
    <w:pPr>
      <w:numPr>
        <w:numId w:val="0"/>
      </w:numPr>
      <w:tabs>
        <w:tab w:val="right" w:leader="dot" w:pos="6521"/>
      </w:tabs>
      <w:spacing w:before="0" w:after="0"/>
    </w:pPr>
  </w:style>
  <w:style w:type="paragraph" w:customStyle="1" w:styleId="TOFTitle">
    <w:name w:val="TOFTitle"/>
    <w:basedOn w:val="TOCTitle"/>
    <w:rsid w:val="009B622C"/>
  </w:style>
  <w:style w:type="paragraph" w:styleId="TableofFigures">
    <w:name w:val="table of figures"/>
    <w:basedOn w:val="Normal"/>
    <w:next w:val="Normal"/>
    <w:semiHidden/>
    <w:rsid w:val="009B622C"/>
    <w:pPr>
      <w:tabs>
        <w:tab w:val="right" w:leader="dot" w:pos="9072"/>
      </w:tabs>
      <w:ind w:left="970" w:hanging="403"/>
    </w:pPr>
    <w:rPr>
      <w:rFonts w:ascii="Times New Roman" w:hAnsi="Times New Roman"/>
      <w:b/>
    </w:rPr>
  </w:style>
  <w:style w:type="paragraph" w:styleId="ListNumber">
    <w:name w:val="List Number"/>
    <w:basedOn w:val="List"/>
    <w:rsid w:val="009B622C"/>
    <w:pPr>
      <w:numPr>
        <w:numId w:val="13"/>
      </w:numPr>
      <w:tabs>
        <w:tab w:val="clear" w:pos="340"/>
      </w:tabs>
    </w:pPr>
  </w:style>
  <w:style w:type="character" w:customStyle="1" w:styleId="WingdingSymbols">
    <w:name w:val="Wingding Symbols"/>
    <w:rsid w:val="009B622C"/>
    <w:rPr>
      <w:rFonts w:ascii="Wingdings" w:hAnsi="Wingdings"/>
    </w:rPr>
  </w:style>
  <w:style w:type="paragraph" w:customStyle="1" w:styleId="TableHeading">
    <w:name w:val="Table Heading"/>
    <w:basedOn w:val="HeadingBase"/>
    <w:rsid w:val="009B622C"/>
    <w:pPr>
      <w:keepLines/>
      <w:pBdr>
        <w:bottom w:val="single" w:sz="6" w:space="1" w:color="918585"/>
      </w:pBdr>
      <w:spacing w:before="240"/>
    </w:pPr>
  </w:style>
  <w:style w:type="character" w:customStyle="1" w:styleId="HotSpot">
    <w:name w:val="HotSpot"/>
    <w:rsid w:val="009B622C"/>
    <w:rPr>
      <w:color w:val="0033CC"/>
      <w:u w:val="none"/>
    </w:rPr>
  </w:style>
  <w:style w:type="paragraph" w:customStyle="1" w:styleId="BodyTextRight">
    <w:name w:val="Body Text Right"/>
    <w:basedOn w:val="BodyText"/>
    <w:rsid w:val="009B622C"/>
    <w:pPr>
      <w:spacing w:before="0" w:after="0"/>
      <w:jc w:val="right"/>
    </w:pPr>
  </w:style>
  <w:style w:type="paragraph" w:styleId="Index3">
    <w:name w:val="index 3"/>
    <w:basedOn w:val="ListNumber2"/>
    <w:next w:val="Normal"/>
    <w:semiHidden/>
    <w:rsid w:val="009B622C"/>
    <w:pPr>
      <w:numPr>
        <w:numId w:val="0"/>
      </w:numPr>
      <w:tabs>
        <w:tab w:val="right" w:leader="dot" w:pos="4176"/>
      </w:tabs>
    </w:pPr>
  </w:style>
  <w:style w:type="paragraph" w:styleId="ListNumber2">
    <w:name w:val="List Number 2"/>
    <w:basedOn w:val="List2"/>
    <w:rsid w:val="009B622C"/>
    <w:pPr>
      <w:numPr>
        <w:numId w:val="8"/>
      </w:numPr>
      <w:tabs>
        <w:tab w:val="clear" w:pos="1060"/>
      </w:tabs>
    </w:pPr>
  </w:style>
  <w:style w:type="paragraph" w:customStyle="1" w:styleId="MarginNote">
    <w:name w:val="Margin Note"/>
    <w:basedOn w:val="BodyText"/>
    <w:rsid w:val="009B62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2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2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622C"/>
    <w:rPr>
      <w:sz w:val="32"/>
    </w:rPr>
  </w:style>
  <w:style w:type="paragraph" w:customStyle="1" w:styleId="HeadingProcedure">
    <w:name w:val="Heading Procedure"/>
    <w:basedOn w:val="HeadingBase"/>
    <w:next w:val="Normal"/>
    <w:rsid w:val="009B622C"/>
    <w:pPr>
      <w:tabs>
        <w:tab w:val="left" w:pos="0"/>
      </w:tabs>
      <w:spacing w:before="120" w:after="60"/>
    </w:pPr>
    <w:rPr>
      <w:i/>
      <w:color w:val="918585"/>
      <w:sz w:val="22"/>
    </w:rPr>
  </w:style>
  <w:style w:type="paragraph" w:customStyle="1" w:styleId="TableBodyText">
    <w:name w:val="Table Body Text"/>
    <w:basedOn w:val="BodyText"/>
    <w:rsid w:val="009B622C"/>
    <w:pPr>
      <w:spacing w:before="60" w:after="60"/>
    </w:pPr>
  </w:style>
  <w:style w:type="paragraph" w:styleId="ListContinue">
    <w:name w:val="List Continue"/>
    <w:basedOn w:val="List"/>
    <w:rsid w:val="009B622C"/>
    <w:pPr>
      <w:ind w:firstLine="0"/>
    </w:pPr>
  </w:style>
  <w:style w:type="paragraph" w:customStyle="1" w:styleId="ListNote">
    <w:name w:val="List Note"/>
    <w:basedOn w:val="List"/>
    <w:rsid w:val="009B622C"/>
    <w:pPr>
      <w:pBdr>
        <w:top w:val="single" w:sz="6" w:space="2" w:color="918585"/>
        <w:bottom w:val="single" w:sz="6" w:space="2" w:color="918585"/>
      </w:pBdr>
      <w:tabs>
        <w:tab w:val="left" w:pos="1021"/>
      </w:tabs>
      <w:ind w:firstLine="0"/>
    </w:pPr>
  </w:style>
  <w:style w:type="paragraph" w:customStyle="1" w:styleId="Warning">
    <w:name w:val="Warning"/>
    <w:basedOn w:val="BodyText"/>
    <w:rsid w:val="009B622C"/>
    <w:pPr>
      <w:shd w:val="clear" w:color="auto" w:fill="D9D9D9"/>
      <w:tabs>
        <w:tab w:val="left" w:pos="992"/>
      </w:tabs>
      <w:ind w:left="119" w:right="119"/>
    </w:pPr>
    <w:rPr>
      <w:sz w:val="20"/>
    </w:rPr>
  </w:style>
  <w:style w:type="paragraph" w:customStyle="1" w:styleId="MarginIcons">
    <w:name w:val="Margin Icons"/>
    <w:basedOn w:val="BodyText"/>
    <w:rsid w:val="009B62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22C"/>
    <w:rPr>
      <w:rFonts w:ascii="Courier New" w:hAnsi="Courier New"/>
    </w:rPr>
  </w:style>
  <w:style w:type="paragraph" w:customStyle="1" w:styleId="NoteBullet">
    <w:name w:val="Note Bullet"/>
    <w:basedOn w:val="Note"/>
    <w:rsid w:val="009B622C"/>
    <w:pPr>
      <w:tabs>
        <w:tab w:val="clear" w:pos="680"/>
      </w:tabs>
      <w:spacing w:before="60" w:after="60"/>
    </w:pPr>
  </w:style>
  <w:style w:type="paragraph" w:customStyle="1" w:styleId="SubHeading2">
    <w:name w:val="SubHeading2"/>
    <w:basedOn w:val="HeadingBase"/>
    <w:rsid w:val="009B622C"/>
    <w:pPr>
      <w:spacing w:before="240" w:after="60"/>
    </w:pPr>
    <w:rPr>
      <w:sz w:val="20"/>
    </w:rPr>
  </w:style>
  <w:style w:type="paragraph" w:customStyle="1" w:styleId="SubHeading1">
    <w:name w:val="SubHeading1"/>
    <w:basedOn w:val="HeadingBase"/>
    <w:rsid w:val="009B622C"/>
    <w:pPr>
      <w:spacing w:before="240" w:after="60"/>
    </w:pPr>
    <w:rPr>
      <w:color w:val="918585"/>
      <w:sz w:val="22"/>
    </w:rPr>
  </w:style>
  <w:style w:type="paragraph" w:customStyle="1" w:styleId="SideHeading">
    <w:name w:val="Side Heading"/>
    <w:basedOn w:val="HeadingBase"/>
    <w:rsid w:val="009B62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22C"/>
    <w:pPr>
      <w:numPr>
        <w:numId w:val="9"/>
      </w:numPr>
    </w:pPr>
  </w:style>
  <w:style w:type="paragraph" w:styleId="PlainText">
    <w:name w:val="Plain Text"/>
    <w:basedOn w:val="Normal"/>
    <w:link w:val="PlainTextChar"/>
    <w:rsid w:val="009B622C"/>
    <w:rPr>
      <w:sz w:val="20"/>
    </w:rPr>
  </w:style>
  <w:style w:type="character" w:customStyle="1" w:styleId="PlainTextChar">
    <w:name w:val="Plain Text Char"/>
    <w:basedOn w:val="DefaultParagraphFont"/>
    <w:link w:val="PlainText"/>
    <w:rsid w:val="009B622C"/>
    <w:rPr>
      <w:rFonts w:ascii="Courier New" w:eastAsia="Times New Roman" w:hAnsi="Courier New" w:cs="Times New Roman"/>
      <w:sz w:val="20"/>
      <w:szCs w:val="20"/>
      <w:lang w:eastAsia="en-US"/>
    </w:rPr>
  </w:style>
  <w:style w:type="character" w:customStyle="1" w:styleId="MenuOption">
    <w:name w:val="Menu Option"/>
    <w:basedOn w:val="DefaultParagraphFont"/>
    <w:rsid w:val="009B622C"/>
    <w:rPr>
      <w:b/>
      <w:smallCaps/>
    </w:rPr>
  </w:style>
  <w:style w:type="paragraph" w:customStyle="1" w:styleId="TableListNumber">
    <w:name w:val="Table List Number"/>
    <w:basedOn w:val="ListNumber"/>
    <w:rsid w:val="009B622C"/>
    <w:pPr>
      <w:numPr>
        <w:numId w:val="0"/>
      </w:numPr>
    </w:pPr>
  </w:style>
  <w:style w:type="paragraph" w:styleId="TOC4">
    <w:name w:val="toc 4"/>
    <w:basedOn w:val="TOCBase"/>
    <w:next w:val="Normal"/>
    <w:semiHidden/>
    <w:rsid w:val="009B622C"/>
    <w:pPr>
      <w:tabs>
        <w:tab w:val="right" w:leader="dot" w:pos="9071"/>
      </w:tabs>
      <w:ind w:left="1701"/>
    </w:pPr>
  </w:style>
  <w:style w:type="paragraph" w:customStyle="1" w:styleId="ListAlpha">
    <w:name w:val="List Alpha"/>
    <w:basedOn w:val="List"/>
    <w:rsid w:val="009B622C"/>
    <w:pPr>
      <w:numPr>
        <w:numId w:val="7"/>
      </w:numPr>
    </w:pPr>
  </w:style>
  <w:style w:type="paragraph" w:customStyle="1" w:styleId="ListAlpha2">
    <w:name w:val="List Alpha 2"/>
    <w:basedOn w:val="List2"/>
    <w:rsid w:val="009B622C"/>
    <w:pPr>
      <w:numPr>
        <w:numId w:val="6"/>
      </w:numPr>
    </w:pPr>
  </w:style>
  <w:style w:type="paragraph" w:styleId="List2">
    <w:name w:val="List 2"/>
    <w:basedOn w:val="BodyText"/>
    <w:rsid w:val="009B622C"/>
    <w:pPr>
      <w:tabs>
        <w:tab w:val="left" w:pos="680"/>
      </w:tabs>
      <w:spacing w:before="60" w:after="60"/>
      <w:ind w:left="680" w:hanging="340"/>
    </w:pPr>
  </w:style>
  <w:style w:type="paragraph" w:styleId="List3">
    <w:name w:val="List 3"/>
    <w:basedOn w:val="BodyText"/>
    <w:rsid w:val="009B622C"/>
    <w:pPr>
      <w:tabs>
        <w:tab w:val="left" w:pos="1021"/>
      </w:tabs>
      <w:spacing w:before="60" w:after="60"/>
      <w:ind w:left="1020" w:hanging="340"/>
    </w:pPr>
  </w:style>
  <w:style w:type="paragraph" w:styleId="List4">
    <w:name w:val="List 4"/>
    <w:basedOn w:val="BodyText"/>
    <w:rsid w:val="009B622C"/>
    <w:pPr>
      <w:tabs>
        <w:tab w:val="left" w:pos="1361"/>
      </w:tabs>
      <w:spacing w:before="60" w:after="60"/>
      <w:ind w:left="1361" w:hanging="340"/>
    </w:pPr>
  </w:style>
  <w:style w:type="paragraph" w:styleId="List5">
    <w:name w:val="List 5"/>
    <w:basedOn w:val="BodyText"/>
    <w:rsid w:val="009B622C"/>
    <w:pPr>
      <w:tabs>
        <w:tab w:val="left" w:pos="1701"/>
      </w:tabs>
      <w:spacing w:before="60" w:after="60"/>
      <w:ind w:left="1701" w:hanging="340"/>
    </w:pPr>
  </w:style>
  <w:style w:type="paragraph" w:styleId="ListBullet3">
    <w:name w:val="List Bullet 3"/>
    <w:basedOn w:val="List3"/>
    <w:rsid w:val="009B622C"/>
    <w:pPr>
      <w:numPr>
        <w:numId w:val="12"/>
      </w:numPr>
      <w:tabs>
        <w:tab w:val="clear" w:pos="1021"/>
      </w:tabs>
      <w:ind w:left="1037" w:hanging="357"/>
    </w:pPr>
  </w:style>
  <w:style w:type="paragraph" w:styleId="ListBullet4">
    <w:name w:val="List Bullet 4"/>
    <w:basedOn w:val="List4"/>
    <w:rsid w:val="009B622C"/>
    <w:pPr>
      <w:numPr>
        <w:numId w:val="1"/>
      </w:numPr>
      <w:tabs>
        <w:tab w:val="clear" w:pos="1361"/>
      </w:tabs>
    </w:pPr>
  </w:style>
  <w:style w:type="paragraph" w:styleId="ListBullet5">
    <w:name w:val="List Bullet 5"/>
    <w:basedOn w:val="List5"/>
    <w:rsid w:val="009B622C"/>
    <w:pPr>
      <w:numPr>
        <w:numId w:val="2"/>
      </w:numPr>
    </w:pPr>
  </w:style>
  <w:style w:type="paragraph" w:styleId="ListContinue2">
    <w:name w:val="List Continue 2"/>
    <w:basedOn w:val="List2"/>
    <w:rsid w:val="009B622C"/>
    <w:pPr>
      <w:ind w:firstLine="0"/>
    </w:pPr>
  </w:style>
  <w:style w:type="paragraph" w:styleId="ListContinue3">
    <w:name w:val="List Continue 3"/>
    <w:basedOn w:val="List3"/>
    <w:rsid w:val="009B622C"/>
    <w:pPr>
      <w:ind w:left="1021" w:firstLine="0"/>
    </w:pPr>
  </w:style>
  <w:style w:type="paragraph" w:styleId="ListContinue4">
    <w:name w:val="List Continue 4"/>
    <w:basedOn w:val="List4"/>
    <w:rsid w:val="009B622C"/>
    <w:pPr>
      <w:ind w:firstLine="0"/>
    </w:pPr>
  </w:style>
  <w:style w:type="paragraph" w:styleId="ListContinue5">
    <w:name w:val="List Continue 5"/>
    <w:basedOn w:val="List5"/>
    <w:rsid w:val="009B622C"/>
    <w:pPr>
      <w:ind w:firstLine="0"/>
    </w:pPr>
  </w:style>
  <w:style w:type="paragraph" w:styleId="ListNumber3">
    <w:name w:val="List Number 3"/>
    <w:basedOn w:val="List3"/>
    <w:rsid w:val="009B622C"/>
    <w:pPr>
      <w:numPr>
        <w:numId w:val="3"/>
      </w:numPr>
    </w:pPr>
  </w:style>
  <w:style w:type="paragraph" w:styleId="ListNumber4">
    <w:name w:val="List Number 4"/>
    <w:basedOn w:val="List4"/>
    <w:rsid w:val="009B622C"/>
    <w:pPr>
      <w:numPr>
        <w:numId w:val="4"/>
      </w:numPr>
    </w:pPr>
  </w:style>
  <w:style w:type="paragraph" w:styleId="ListNumber5">
    <w:name w:val="List Number 5"/>
    <w:basedOn w:val="List5"/>
    <w:rsid w:val="009B622C"/>
    <w:pPr>
      <w:numPr>
        <w:numId w:val="5"/>
      </w:numPr>
    </w:pPr>
  </w:style>
  <w:style w:type="paragraph" w:styleId="BlockText">
    <w:name w:val="Block Text"/>
    <w:basedOn w:val="Normal"/>
    <w:rsid w:val="009B622C"/>
    <w:pPr>
      <w:spacing w:after="120"/>
      <w:ind w:left="1440" w:right="1440"/>
    </w:pPr>
  </w:style>
  <w:style w:type="character" w:customStyle="1" w:styleId="Subscript">
    <w:name w:val="Subscript"/>
    <w:basedOn w:val="DefaultParagraphFont"/>
    <w:rsid w:val="009B622C"/>
    <w:rPr>
      <w:sz w:val="16"/>
      <w:vertAlign w:val="subscript"/>
    </w:rPr>
  </w:style>
  <w:style w:type="character" w:customStyle="1" w:styleId="Superscript">
    <w:name w:val="Superscript"/>
    <w:basedOn w:val="DefaultParagraphFont"/>
    <w:rsid w:val="009B622C"/>
    <w:rPr>
      <w:sz w:val="16"/>
      <w:vertAlign w:val="superscript"/>
    </w:rPr>
  </w:style>
  <w:style w:type="character" w:customStyle="1" w:styleId="Symbols">
    <w:name w:val="Symbols"/>
    <w:basedOn w:val="DefaultParagraphFont"/>
    <w:rsid w:val="009B622C"/>
    <w:rPr>
      <w:rFonts w:ascii="Symbol" w:hAnsi="Symbol"/>
    </w:rPr>
  </w:style>
  <w:style w:type="character" w:customStyle="1" w:styleId="MenuOptions">
    <w:name w:val="Menu Options"/>
    <w:basedOn w:val="DefaultParagraphFont"/>
    <w:rsid w:val="009B622C"/>
    <w:rPr>
      <w:rFonts w:ascii="Arial Narrow" w:hAnsi="Arial Narrow"/>
      <w:smallCaps/>
    </w:rPr>
  </w:style>
  <w:style w:type="character" w:customStyle="1" w:styleId="Buttons">
    <w:name w:val="Buttons"/>
    <w:basedOn w:val="DefaultParagraphFont"/>
    <w:rsid w:val="009B622C"/>
    <w:rPr>
      <w:b/>
    </w:rPr>
  </w:style>
  <w:style w:type="character" w:customStyle="1" w:styleId="Underlined">
    <w:name w:val="Underlined"/>
    <w:basedOn w:val="DefaultParagraphFont"/>
    <w:rsid w:val="009B622C"/>
    <w:rPr>
      <w:u w:val="single"/>
    </w:rPr>
  </w:style>
  <w:style w:type="paragraph" w:customStyle="1" w:styleId="TableBodyTextRight">
    <w:name w:val="Table Body Text Right"/>
    <w:basedOn w:val="TableBodyText"/>
    <w:rsid w:val="009B622C"/>
    <w:pPr>
      <w:widowControl w:val="0"/>
      <w:autoSpaceDE w:val="0"/>
      <w:autoSpaceDN w:val="0"/>
      <w:adjustRightInd w:val="0"/>
      <w:jc w:val="right"/>
    </w:pPr>
    <w:rPr>
      <w:rFonts w:cs="Arial"/>
      <w:szCs w:val="18"/>
    </w:rPr>
  </w:style>
  <w:style w:type="paragraph" w:customStyle="1" w:styleId="CopyrightText">
    <w:name w:val="Copyright Text"/>
    <w:basedOn w:val="BodyText"/>
    <w:rsid w:val="009B622C"/>
    <w:rPr>
      <w:sz w:val="18"/>
    </w:rPr>
  </w:style>
  <w:style w:type="paragraph" w:customStyle="1" w:styleId="BodySmallRight">
    <w:name w:val="Body Small Right"/>
    <w:basedOn w:val="BodyTextRight"/>
    <w:rsid w:val="009B622C"/>
    <w:rPr>
      <w:sz w:val="18"/>
      <w:szCs w:val="18"/>
    </w:rPr>
  </w:style>
  <w:style w:type="paragraph" w:customStyle="1" w:styleId="MarginEdition">
    <w:name w:val="Margin Edition"/>
    <w:basedOn w:val="MarginNote"/>
    <w:rsid w:val="009B622C"/>
    <w:pPr>
      <w:spacing w:before="0" w:after="0"/>
    </w:pPr>
    <w:rPr>
      <w:rFonts w:ascii="Times New Roman" w:hAnsi="Times New Roman"/>
      <w:color w:val="999999"/>
    </w:rPr>
  </w:style>
  <w:style w:type="paragraph" w:customStyle="1" w:styleId="Spacer">
    <w:name w:val="Spacer"/>
    <w:basedOn w:val="Normal"/>
    <w:rsid w:val="009B622C"/>
    <w:rPr>
      <w:sz w:val="2"/>
      <w:szCs w:val="2"/>
    </w:rPr>
  </w:style>
  <w:style w:type="character" w:customStyle="1" w:styleId="Small">
    <w:name w:val="Small"/>
    <w:basedOn w:val="DefaultParagraphFont"/>
    <w:rsid w:val="009B622C"/>
    <w:rPr>
      <w:sz w:val="16"/>
    </w:rPr>
  </w:style>
  <w:style w:type="paragraph" w:customStyle="1" w:styleId="WideTable">
    <w:name w:val="Wide Table"/>
    <w:basedOn w:val="Normal"/>
    <w:rsid w:val="009B622C"/>
    <w:pPr>
      <w:ind w:left="-1418"/>
    </w:pPr>
    <w:rPr>
      <w:sz w:val="2"/>
      <w:szCs w:val="2"/>
    </w:rPr>
  </w:style>
  <w:style w:type="character" w:styleId="PageNumber">
    <w:name w:val="page number"/>
    <w:basedOn w:val="DefaultParagraphFont"/>
    <w:rsid w:val="009B622C"/>
  </w:style>
  <w:style w:type="paragraph" w:styleId="Quote">
    <w:name w:val="Quote"/>
    <w:basedOn w:val="Heading1"/>
    <w:link w:val="QuoteChar"/>
    <w:qFormat/>
    <w:rsid w:val="009B622C"/>
    <w:rPr>
      <w:b w:val="0"/>
      <w:sz w:val="72"/>
      <w:szCs w:val="72"/>
      <w:lang w:val="en-NZ"/>
    </w:rPr>
  </w:style>
  <w:style w:type="character" w:customStyle="1" w:styleId="QuoteChar">
    <w:name w:val="Quote Char"/>
    <w:basedOn w:val="DefaultParagraphFont"/>
    <w:link w:val="Quote"/>
    <w:rsid w:val="009B62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22C"/>
    <w:pPr>
      <w:pageBreakBefore/>
    </w:pPr>
  </w:style>
  <w:style w:type="paragraph" w:customStyle="1" w:styleId="Border">
    <w:name w:val="Border"/>
    <w:basedOn w:val="Normal"/>
    <w:qFormat/>
    <w:rsid w:val="009B62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22C"/>
    <w:rPr>
      <w:b/>
      <w:bCs/>
      <w:i/>
      <w:iCs/>
      <w:color w:val="auto"/>
    </w:rPr>
  </w:style>
  <w:style w:type="paragraph" w:styleId="IntenseQuote">
    <w:name w:val="Intense Quote"/>
    <w:basedOn w:val="Normal"/>
    <w:next w:val="Normal"/>
    <w:link w:val="IntenseQuoteChar"/>
    <w:uiPriority w:val="30"/>
    <w:qFormat/>
    <w:rsid w:val="009B62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2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622C"/>
    <w:rPr>
      <w:smallCaps/>
      <w:color w:val="auto"/>
      <w:u w:val="single"/>
    </w:rPr>
  </w:style>
  <w:style w:type="character" w:styleId="IntenseReference">
    <w:name w:val="Intense Reference"/>
    <w:basedOn w:val="DefaultParagraphFont"/>
    <w:uiPriority w:val="32"/>
    <w:qFormat/>
    <w:rsid w:val="009B622C"/>
    <w:rPr>
      <w:b/>
      <w:bCs/>
      <w:smallCaps/>
      <w:color w:val="auto"/>
      <w:spacing w:val="5"/>
      <w:u w:val="single"/>
    </w:rPr>
  </w:style>
  <w:style w:type="paragraph" w:customStyle="1" w:styleId="2ColumnHeading">
    <w:name w:val="2Column Heading"/>
    <w:basedOn w:val="BodyText"/>
    <w:qFormat/>
    <w:rsid w:val="009B622C"/>
    <w:pPr>
      <w:spacing w:after="60"/>
      <w:ind w:left="-2268"/>
    </w:pPr>
    <w:rPr>
      <w:b/>
    </w:rPr>
  </w:style>
  <w:style w:type="paragraph" w:customStyle="1" w:styleId="Heading1TOC">
    <w:name w:val="Heading1 TOC"/>
    <w:basedOn w:val="Normal"/>
    <w:qFormat/>
    <w:rsid w:val="009B622C"/>
    <w:pPr>
      <w:spacing w:before="240" w:after="120"/>
    </w:pPr>
    <w:rPr>
      <w:rFonts w:ascii="Times New Roman" w:hAnsi="Times New Roman"/>
      <w:b/>
      <w:sz w:val="32"/>
    </w:rPr>
  </w:style>
  <w:style w:type="paragraph" w:customStyle="1" w:styleId="Heading2TOC">
    <w:name w:val="Heading2 TOC"/>
    <w:basedOn w:val="Normal"/>
    <w:qFormat/>
    <w:rsid w:val="009B622C"/>
    <w:pPr>
      <w:spacing w:before="240" w:after="60"/>
    </w:pPr>
    <w:rPr>
      <w:rFonts w:ascii="Times New Roman" w:hAnsi="Times New Roman"/>
      <w:b/>
      <w:sz w:val="28"/>
    </w:rPr>
  </w:style>
  <w:style w:type="character" w:customStyle="1" w:styleId="Underline">
    <w:name w:val="Underline"/>
    <w:basedOn w:val="DefaultParagraphFont"/>
    <w:qFormat/>
    <w:rsid w:val="009B622C"/>
    <w:rPr>
      <w:u w:val="single"/>
    </w:rPr>
  </w:style>
  <w:style w:type="character" w:customStyle="1" w:styleId="BoldandItalics">
    <w:name w:val="Bold and Italics"/>
    <w:qFormat/>
    <w:rsid w:val="009B622C"/>
    <w:rPr>
      <w:b/>
      <w:i/>
      <w:u w:val="none"/>
    </w:rPr>
  </w:style>
  <w:style w:type="paragraph" w:styleId="BalloonText">
    <w:name w:val="Balloon Text"/>
    <w:basedOn w:val="Normal"/>
    <w:link w:val="BalloonTextChar"/>
    <w:rsid w:val="009B622C"/>
    <w:rPr>
      <w:rFonts w:ascii="Tahoma" w:hAnsi="Tahoma" w:cs="Tahoma"/>
      <w:sz w:val="16"/>
      <w:szCs w:val="16"/>
    </w:rPr>
  </w:style>
  <w:style w:type="character" w:customStyle="1" w:styleId="BalloonTextChar">
    <w:name w:val="Balloon Text Char"/>
    <w:basedOn w:val="DefaultParagraphFont"/>
    <w:link w:val="BalloonText"/>
    <w:rsid w:val="009B62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62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62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622C"/>
    <w:rPr>
      <w:b/>
      <w:color w:val="660033"/>
      <w:spacing w:val="0"/>
    </w:rPr>
  </w:style>
  <w:style w:type="paragraph" w:customStyle="1" w:styleId="Nameditemlist">
    <w:name w:val="Named item list"/>
    <w:basedOn w:val="BodyText"/>
    <w:qFormat/>
    <w:rsid w:val="009B622C"/>
    <w:pPr>
      <w:tabs>
        <w:tab w:val="left" w:pos="2835"/>
      </w:tabs>
      <w:ind w:left="2835" w:hanging="2835"/>
    </w:pPr>
  </w:style>
  <w:style w:type="paragraph" w:customStyle="1" w:styleId="BodyTextnopadding">
    <w:name w:val="Body Text no padding"/>
    <w:basedOn w:val="BodyText"/>
    <w:qFormat/>
    <w:rsid w:val="009B622C"/>
    <w:pPr>
      <w:spacing w:before="0" w:after="0"/>
    </w:pPr>
  </w:style>
  <w:style w:type="paragraph" w:customStyle="1" w:styleId="BodyTextBold">
    <w:name w:val="Body Text Bold"/>
    <w:basedOn w:val="BodyText"/>
    <w:qFormat/>
    <w:rsid w:val="009B622C"/>
    <w:rPr>
      <w:b/>
    </w:rPr>
  </w:style>
  <w:style w:type="character" w:styleId="Hyperlink">
    <w:name w:val="Hyperlink"/>
    <w:basedOn w:val="DefaultParagraphFont"/>
    <w:uiPriority w:val="99"/>
    <w:unhideWhenUsed/>
    <w:rsid w:val="00AD2B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4179</Characters>
  <Application>Microsoft Office Word</Application>
  <DocSecurity>0</DocSecurity>
  <Lines>181</Lines>
  <Paragraphs>87</Paragraphs>
  <ScaleCrop>false</ScaleCrop>
  <Company>Author-it Software Corporation Ltd.</Company>
  <LinksUpToDate>false</LinksUpToDate>
  <CharactersWithSpaces>4725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UEPMNT012 Maintain wind turbine mechanical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2022-12-13T06:19:00Z</dcterms:created>
  <dcterms:modified xsi:type="dcterms:W3CDTF">2022-12-13T06:19:00Z</dcterms:modified>
</cp:coreProperties>
</file>