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22C" w:rsidP="00B2122C">
      <w:pPr>
        <w:pStyle w:val="Title"/>
      </w:pPr>
      <w:r>
        <w:fldChar w:fldCharType="begin"/>
      </w:r>
      <w:r>
        <w:instrText xml:space="preserve"> TITLE   \* MERGEFORMAT </w:instrText>
      </w:r>
      <w:r>
        <w:fldChar w:fldCharType="separate"/>
      </w:r>
      <w:r>
        <w:t>UEPMNT003 Coordinate maintenance on a wind farm</w:t>
      </w:r>
      <w:r>
        <w:fldChar w:fldCharType="end"/>
      </w:r>
    </w:p>
    <w:p w:rsidR="00B2122C" w:rsidP="00B2122C">
      <w:pPr>
        <w:pStyle w:val="Version"/>
        <w:sectPr w:rsidSect="00EE6DA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DAE" w:rsidP="00EE6DAE">
      <w:pPr>
        <w:pStyle w:val="SuperHeading"/>
      </w:pPr>
      <w:r w:rsidRPr="00EE6DAE">
        <w:t>UEPMNT003 Coordinate maintenance on a wind farm</w:t>
      </w:r>
    </w:p>
    <w:p w:rsidR="00000000" w:rsidRPr="00EE6DAE" w:rsidP="00EE6DAE">
      <w:pPr>
        <w:pStyle w:val="Heading1"/>
      </w:pPr>
      <w:bookmarkStart w:id="1" w:name="O_1189718"/>
      <w:bookmarkEnd w:id="1"/>
      <w:r w:rsidRPr="00EE6DAE">
        <w:t>Modification History</w:t>
      </w:r>
    </w:p>
    <w:tbl>
      <w:tblPr>
        <w:tblW w:w="9497" w:type="dxa"/>
        <w:tblLayout w:type="fixed"/>
        <w:tblCellMar>
          <w:left w:w="62" w:type="dxa"/>
          <w:right w:w="62" w:type="dxa"/>
        </w:tblCellMar>
        <w:tblLook w:val="0000"/>
      </w:tblPr>
      <w:tblGrid>
        <w:gridCol w:w="9497"/>
      </w:tblGrid>
      <w:tr w:rsidTr="00EE6D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rPr>
                <w:rStyle w:val="SpecialBold"/>
              </w:rPr>
              <w:t>Release 1.</w:t>
            </w:r>
            <w:r w:rsidRPr="00EE6DAE">
              <w:t xml:space="preserve"> This is the first release of this unit of competency in the UEP Electricity Supply Industry - Generation Sector Training Package Release 2.0.</w:t>
            </w:r>
          </w:p>
        </w:tc>
      </w:tr>
    </w:tbl>
    <w:p w:rsidR="00000000" w:rsidRPr="00EE6DAE" w:rsidP="00EE6DAE">
      <w:pPr>
        <w:pStyle w:val="NoPaddingFontSize1"/>
      </w:pPr>
    </w:p>
    <w:p w:rsidR="00000000" w:rsidRPr="00EE6DAE" w:rsidP="00EE6DAE">
      <w:pPr>
        <w:pStyle w:val="AllowPageBreak"/>
      </w:pPr>
    </w:p>
    <w:p w:rsidR="00000000" w:rsidRPr="00EE6DAE" w:rsidP="00EE6DAE">
      <w:pPr>
        <w:pStyle w:val="Heading1"/>
      </w:pPr>
      <w:bookmarkStart w:id="2" w:name="O_1189719"/>
      <w:bookmarkEnd w:id="2"/>
      <w:r w:rsidRPr="00EE6DAE">
        <w:t>Application</w:t>
      </w:r>
    </w:p>
    <w:tbl>
      <w:tblPr>
        <w:tblW w:w="9497" w:type="dxa"/>
        <w:tblLayout w:type="fixed"/>
        <w:tblCellMar>
          <w:left w:w="62" w:type="dxa"/>
          <w:right w:w="62" w:type="dxa"/>
        </w:tblCellMar>
        <w:tblLook w:val="0000"/>
      </w:tblPr>
      <w:tblGrid>
        <w:gridCol w:w="9497"/>
      </w:tblGrid>
      <w:tr w:rsidTr="00EE6D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t>This unit involves the skills and knowle</w:t>
            </w:r>
            <w:r w:rsidRPr="00EE6DAE">
              <w:t>dge required to coordinate scheduled servicing and maintenance of wind turbines on a wind farm.</w:t>
            </w:r>
          </w:p>
          <w:p w:rsidR="00000000" w:rsidRPr="00EE6DAE" w:rsidP="00EE6DAE">
            <w:pPr>
              <w:pStyle w:val="BodyText"/>
            </w:pPr>
            <w:r w:rsidRPr="00EE6DAE">
              <w:t xml:space="preserve">Scheduled maintenance is the process of optimising plant and equipment operations through regular inspections and verification of wind turbines for operational </w:t>
            </w:r>
            <w:r w:rsidRPr="00EE6DAE">
              <w:t xml:space="preserve">efficiency. </w:t>
            </w:r>
          </w:p>
          <w:p w:rsidR="00000000" w:rsidRPr="00EE6DAE" w:rsidP="00EE6DAE">
            <w:pPr>
              <w:pStyle w:val="BodyText"/>
            </w:pPr>
            <w:r w:rsidRPr="00EE6DAE">
              <w:t>Competency in this unit requires the ability to plan for scheduled maintenance, coordinate scheduled maintenance, respond to wind turbine breakdown, produce production and maintenance reports and make recommendations for dealing with wind turb</w:t>
            </w:r>
            <w:r w:rsidRPr="00EE6DAE">
              <w:t xml:space="preserve">ine breakdowns. Individuals will, in general, work as a coordinator in an electrical, electronic and/or mechanical equipment repair workshop or on site. </w:t>
            </w:r>
          </w:p>
          <w:p w:rsidR="00000000" w:rsidRPr="00EE6DAE" w:rsidP="00EE6DAE">
            <w:pPr>
              <w:pStyle w:val="BodyText"/>
            </w:pPr>
            <w:r w:rsidRPr="00EE6DAE">
              <w:t xml:space="preserve">Power generation maintenance personnel are trained and authorised to receive permits to work. </w:t>
            </w:r>
          </w:p>
          <w:p w:rsidR="00000000" w:rsidRPr="00EE6DAE" w:rsidP="00EE6DAE">
            <w:pPr>
              <w:pStyle w:val="BodyText"/>
            </w:pPr>
            <w:r w:rsidRPr="00EE6DAE">
              <w:t>The app</w:t>
            </w:r>
            <w:r w:rsidRPr="00EE6DAE">
              <w:t xml:space="preserve">lication of the skills and knowledge described in this unit may require a licence/registration to practice in the workplace. </w:t>
            </w:r>
          </w:p>
          <w:p w:rsidR="00000000" w:rsidRPr="00EE6DAE" w:rsidP="00EE6DAE">
            <w:pPr>
              <w:pStyle w:val="BodyText"/>
            </w:pPr>
            <w:r w:rsidRPr="00EE6DAE">
              <w:t>Other conditions may apply under state and territory legislative and regulatory licensing requirements which must be confirmed pri</w:t>
            </w:r>
            <w:r w:rsidRPr="00EE6DAE">
              <w:t>or to commencing this unit</w:t>
            </w:r>
          </w:p>
        </w:tc>
      </w:tr>
    </w:tbl>
    <w:p w:rsidR="00000000" w:rsidRPr="00EE6DAE" w:rsidP="00EE6DAE">
      <w:pPr>
        <w:pStyle w:val="NoPaddingFontSize1"/>
      </w:pPr>
    </w:p>
    <w:p w:rsidR="00000000" w:rsidRPr="00EE6DAE" w:rsidP="00EE6DAE">
      <w:pPr>
        <w:pStyle w:val="AllowPageBreak"/>
      </w:pPr>
    </w:p>
    <w:p w:rsidR="00000000" w:rsidRPr="00EE6DAE" w:rsidP="00EE6DAE">
      <w:pPr>
        <w:pStyle w:val="Heading1"/>
      </w:pPr>
      <w:bookmarkStart w:id="3" w:name="O_1189720"/>
      <w:bookmarkEnd w:id="3"/>
      <w:r w:rsidRPr="00EE6DAE">
        <w:t>Pre-requisite Unit</w:t>
      </w:r>
    </w:p>
    <w:tbl>
      <w:tblPr>
        <w:tblW w:w="9497" w:type="dxa"/>
        <w:tblLayout w:type="fixed"/>
        <w:tblCellMar>
          <w:left w:w="62" w:type="dxa"/>
          <w:right w:w="62" w:type="dxa"/>
        </w:tblCellMar>
        <w:tblLook w:val="0000"/>
      </w:tblPr>
      <w:tblGrid>
        <w:gridCol w:w="9497"/>
      </w:tblGrid>
      <w:tr w:rsidTr="00EE6D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t xml:space="preserve">UEPMNT009 Maintain large scale wind turbines </w:t>
            </w:r>
          </w:p>
          <w:p w:rsidR="00000000" w:rsidRPr="00EE6DAE" w:rsidP="00EE6DAE">
            <w:pPr>
              <w:pStyle w:val="BodyText"/>
            </w:pPr>
            <w:r w:rsidRPr="00EE6DAE">
              <w:t>UEPMNT010 Maintain wind turbine control systems</w:t>
            </w:r>
          </w:p>
          <w:p w:rsidR="00000000" w:rsidRPr="00EE6DAE" w:rsidP="00EE6DAE">
            <w:pPr>
              <w:pStyle w:val="BodyText"/>
            </w:pPr>
            <w:r w:rsidRPr="00EE6DAE">
              <w:t>UEPMNT012 Maintain wind turbine mechanical systems</w:t>
            </w:r>
          </w:p>
        </w:tc>
      </w:tr>
    </w:tbl>
    <w:p w:rsidR="00000000" w:rsidRPr="00EE6DAE" w:rsidP="00EE6DAE">
      <w:pPr>
        <w:pStyle w:val="NoPaddingFontSize1"/>
      </w:pPr>
    </w:p>
    <w:p w:rsidR="00000000" w:rsidRPr="00EE6DAE" w:rsidP="00EE6DAE">
      <w:pPr>
        <w:pStyle w:val="AllowPageBreak"/>
      </w:pPr>
    </w:p>
    <w:p w:rsidR="00000000" w:rsidRPr="00EE6DAE" w:rsidP="00EE6DAE">
      <w:pPr>
        <w:pStyle w:val="Heading1"/>
      </w:pPr>
      <w:bookmarkStart w:id="4" w:name="O_1189721"/>
      <w:bookmarkEnd w:id="4"/>
      <w:r w:rsidRPr="00EE6DAE">
        <w:t>Competency Field</w:t>
      </w:r>
    </w:p>
    <w:tbl>
      <w:tblPr>
        <w:tblW w:w="9497" w:type="dxa"/>
        <w:tblLayout w:type="fixed"/>
        <w:tblCellMar>
          <w:left w:w="62" w:type="dxa"/>
          <w:right w:w="62" w:type="dxa"/>
        </w:tblCellMar>
        <w:tblLook w:val="0000"/>
      </w:tblPr>
      <w:tblGrid>
        <w:gridCol w:w="9497"/>
      </w:tblGrid>
      <w:tr w:rsidTr="00EE6D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t>Maintenance</w:t>
            </w:r>
          </w:p>
        </w:tc>
      </w:tr>
    </w:tbl>
    <w:p w:rsidR="00000000" w:rsidRPr="00EE6DAE" w:rsidP="00EE6DAE">
      <w:pPr>
        <w:pStyle w:val="NoPaddingFontSize1"/>
      </w:pPr>
    </w:p>
    <w:p w:rsidR="00000000" w:rsidRPr="00EE6DAE" w:rsidP="00EE6DAE">
      <w:pPr>
        <w:pStyle w:val="AllowPageBreak"/>
      </w:pPr>
    </w:p>
    <w:p w:rsidR="00000000" w:rsidRPr="00EE6DAE" w:rsidP="00EE6DAE">
      <w:pPr>
        <w:pStyle w:val="Heading1"/>
      </w:pPr>
      <w:bookmarkStart w:id="5" w:name="O_1189722"/>
      <w:bookmarkEnd w:id="5"/>
      <w:r w:rsidRPr="00EE6DAE">
        <w:t>Unit Sector</w:t>
      </w:r>
    </w:p>
    <w:tbl>
      <w:tblPr>
        <w:tblW w:w="9497" w:type="dxa"/>
        <w:tblLayout w:type="fixed"/>
        <w:tblCellMar>
          <w:left w:w="62" w:type="dxa"/>
          <w:right w:w="62" w:type="dxa"/>
        </w:tblCellMar>
        <w:tblLook w:val="0000"/>
      </w:tblPr>
      <w:tblGrid>
        <w:gridCol w:w="9497"/>
      </w:tblGrid>
      <w:tr w:rsidTr="00EE6D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t>Electricity generation</w:t>
            </w:r>
          </w:p>
        </w:tc>
      </w:tr>
    </w:tbl>
    <w:p w:rsidR="00000000" w:rsidRPr="00EE6DAE" w:rsidP="00EE6DAE">
      <w:pPr>
        <w:pStyle w:val="NoPaddingFontSize1"/>
      </w:pPr>
    </w:p>
    <w:p w:rsidR="00000000" w:rsidRPr="00EE6DAE" w:rsidP="00EE6DAE">
      <w:pPr>
        <w:pStyle w:val="AllowPageBreak"/>
      </w:pPr>
    </w:p>
    <w:p w:rsidR="00000000" w:rsidRPr="00EE6DAE" w:rsidP="00EE6DAE">
      <w:pPr>
        <w:pStyle w:val="Heading1"/>
      </w:pPr>
      <w:bookmarkStart w:id="6" w:name="O_1189723"/>
      <w:bookmarkEnd w:id="6"/>
      <w:r w:rsidRPr="00EE6DAE">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EE6DA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PERFORMANCE CRITERIA</w:t>
            </w:r>
          </w:p>
        </w:tc>
      </w:tr>
      <w:tr w:rsidTr="00EE6DAE">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Elements describe the essential outcomes.</w:t>
            </w:r>
          </w:p>
        </w:tc>
        <w:tc>
          <w:tcPr>
            <w:tcW w:w="6330" w:type="dxa"/>
            <w:gridSpan w:val="2"/>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Performance criteria describe the performance needed to demonstrate achievement of the element.</w:t>
            </w:r>
          </w:p>
        </w:tc>
      </w:tr>
      <w:tr w:rsidTr="00EE6D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rPr>
                <w:rStyle w:val="SpecialBold"/>
              </w:rPr>
              <w:t>Plan for scheduled maintenance</w:t>
            </w: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Maintenance schedules provided by key stakeholders and organisational representatives are accessed and interpreted</w:t>
            </w:r>
          </w:p>
        </w:tc>
      </w:tr>
      <w:tr w:rsidTr="00EE6D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E6D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Local maintenance work schedules are developed in accordance with workplace procedures</w:t>
            </w:r>
          </w:p>
        </w:tc>
      </w:tr>
      <w:tr w:rsidTr="00EE6D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E6D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 xml:space="preserve">Stock and spare parts are identified in accordance with workplace procedures </w:t>
            </w:r>
          </w:p>
        </w:tc>
      </w:tr>
      <w:tr w:rsidTr="00EE6D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rPr>
                <w:rStyle w:val="SpecialBold"/>
              </w:rPr>
              <w:t>Coordinate scheduled maintenance</w:t>
            </w: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Roles and tasks are allocat</w:t>
            </w:r>
            <w:r w:rsidRPr="00EE6DAE">
              <w:t>ed to onsite personnel in accordance with workplace procedures</w:t>
            </w:r>
          </w:p>
        </w:tc>
      </w:tr>
      <w:tr w:rsidTr="00EE6D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E6D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Scheduled maintenance is performed in accordance with workplace procedures and within established timeframes</w:t>
            </w:r>
          </w:p>
        </w:tc>
      </w:tr>
      <w:tr w:rsidTr="00EE6D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E6D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A financial budget for scheduled maintenance is identified and coordin</w:t>
            </w:r>
            <w:r w:rsidRPr="00EE6DAE">
              <w:t xml:space="preserve">ated  </w:t>
            </w:r>
          </w:p>
        </w:tc>
      </w:tr>
      <w:tr w:rsidTr="00EE6D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E6D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2.4</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Maintenance tasks are completed in accordance with the maintenance schedule and industry standards</w:t>
            </w:r>
          </w:p>
        </w:tc>
      </w:tr>
      <w:tr w:rsidTr="00EE6D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E6D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2.5</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 xml:space="preserve">Allocation of work tasks is coordinated in accordance with workplace procedures </w:t>
            </w:r>
          </w:p>
        </w:tc>
      </w:tr>
      <w:tr w:rsidTr="00EE6D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E6D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2.6</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Risk control measures are identified, prioritised and evaluated against maintenance schedule</w:t>
            </w:r>
          </w:p>
        </w:tc>
      </w:tr>
      <w:tr w:rsidTr="00EE6D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E6D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2.7</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Work permits are secured for performance of maintenance tasks in accordance with workplace procedures</w:t>
            </w:r>
          </w:p>
        </w:tc>
      </w:tr>
      <w:tr w:rsidTr="00EE6DAE">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rPr>
                <w:rStyle w:val="SpecialBold"/>
              </w:rPr>
              <w:t>Respond to wind</w:t>
            </w:r>
            <w:r w:rsidRPr="00EE6DAE">
              <w:t xml:space="preserve"> </w:t>
            </w:r>
            <w:r w:rsidRPr="00EE6DAE">
              <w:rPr>
                <w:rStyle w:val="SpecialBold"/>
              </w:rPr>
              <w:t>turbine</w:t>
            </w:r>
            <w:r w:rsidRPr="00EE6DAE">
              <w:t xml:space="preserve"> </w:t>
            </w:r>
            <w:r w:rsidRPr="00EE6DAE">
              <w:rPr>
                <w:rStyle w:val="SpecialBold"/>
              </w:rPr>
              <w:t>breakdown</w:t>
            </w: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An action plan for wind turbine breakdowns is developed and implemented in accordance with workplace procedures</w:t>
            </w:r>
          </w:p>
        </w:tc>
      </w:tr>
      <w:tr w:rsidTr="00EE6DAE">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E6D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Key stakeholders, personnel and organisations are advised of outage in accordance with workplace procedures</w:t>
            </w:r>
          </w:p>
        </w:tc>
      </w:tr>
      <w:tr w:rsidTr="00EE6DAE">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E6D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Out-of-hours breakdown roster is updated and applied in accordance with workplace procedures</w:t>
            </w:r>
          </w:p>
        </w:tc>
      </w:tr>
      <w:tr w:rsidTr="00EE6DAE">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E6D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3.4</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Analysis of wind turbine breakdown to determine likely remediation actions is undertaken in accordance with workplace procedures</w:t>
            </w:r>
          </w:p>
        </w:tc>
      </w:tr>
      <w:tr w:rsidTr="00EE6DAE">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E6D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3.5</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Resources to find cause of wind turbine fault or breakdown are allocated</w:t>
            </w:r>
          </w:p>
        </w:tc>
      </w:tr>
      <w:tr w:rsidTr="00EE6DAE">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E6D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3.6</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Escalation procedures are applied, if required, for wind turbine fault</w:t>
            </w:r>
          </w:p>
        </w:tc>
      </w:tr>
      <w:tr w:rsidTr="00EE6DAE">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E6D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3.7</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Remediation for defective components or plant is selected in accordance with workplace procedures</w:t>
            </w:r>
          </w:p>
        </w:tc>
      </w:tr>
      <w:tr w:rsidTr="00EE6DAE">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E6D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3.8</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 xml:space="preserve">Technical advice is given regarding potential hazards, safety risks and risk control measures or appropriate authorities are consulted  </w:t>
            </w:r>
          </w:p>
        </w:tc>
      </w:tr>
      <w:tr w:rsidTr="00EE6DAE">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E6D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3.9</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 xml:space="preserve">Solutions to non-routine problems are identified and actioned in accordance with workplace procedures </w:t>
            </w:r>
          </w:p>
        </w:tc>
      </w:tr>
      <w:tr w:rsidTr="00EE6DAE">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rPr>
                <w:rStyle w:val="SpecialBold"/>
              </w:rPr>
              <w:t>Produce production and maintenance reports</w:t>
            </w: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Wind turbine records to produce maintenance reports are accessed</w:t>
            </w:r>
          </w:p>
        </w:tc>
      </w:tr>
      <w:tr w:rsidTr="00EE6DAE">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E6D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Reports are produced in accordance with workplace procedures and standards using applicable software and formats</w:t>
            </w:r>
          </w:p>
        </w:tc>
      </w:tr>
      <w:tr w:rsidTr="00EE6DAE">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E6D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4.3</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Reports are dist</w:t>
            </w:r>
            <w:r w:rsidRPr="00EE6DAE">
              <w:t>ributed to stakeholders and appropriate personnel in accordance with workplace procedures</w:t>
            </w:r>
          </w:p>
        </w:tc>
      </w:tr>
      <w:tr w:rsidTr="00EE6DAE">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rPr>
                <w:rStyle w:val="SpecialBold"/>
              </w:rPr>
              <w:t>Make recommendations for dealing with wind turbine</w:t>
            </w:r>
            <w:r w:rsidRPr="00EE6DAE">
              <w:t xml:space="preserve"> </w:t>
            </w:r>
            <w:r w:rsidRPr="00EE6DAE">
              <w:rPr>
                <w:rStyle w:val="SpecialBold"/>
              </w:rPr>
              <w:t>breakdowns</w:t>
            </w: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t xml:space="preserve">Recommendations for dealing with wind turbine breakdowns are made to appropriate personnel </w:t>
            </w:r>
          </w:p>
        </w:tc>
      </w:tr>
      <w:tr w:rsidTr="00EE6DAE">
        <w:tblPrEx>
          <w:tblW w:w="9498" w:type="dxa"/>
          <w:tblLayout w:type="fixed"/>
          <w:tblCellMar>
            <w:left w:w="62" w:type="dxa"/>
            <w:right w:w="62" w:type="dxa"/>
          </w:tblCellMar>
          <w:tblLook w:val="0000"/>
        </w:tblPrEx>
        <w:trPr>
          <w:trHeight w:val="639"/>
        </w:trPr>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E6DAE">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E6DAE">
            <w:pPr>
              <w:pStyle w:val="BodyText"/>
              <w:rPr>
                <w:lang w:val="en-NZ"/>
              </w:rPr>
            </w:pPr>
            <w:r w:rsidRPr="00EE6DAE">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t>Debriefing discussion is held with team members to facilitate managing similar wind turbine breakdowns</w:t>
            </w:r>
          </w:p>
        </w:tc>
      </w:tr>
    </w:tbl>
    <w:p w:rsidR="00B2122C" w:rsidP="00EE6DAE">
      <w:pPr>
        <w:pStyle w:val="NoPaddingFontSize1"/>
      </w:pPr>
    </w:p>
    <w:p w:rsidR="00B2122C" w:rsidP="00EE6DAE">
      <w:pPr>
        <w:pStyle w:val="NoPaddingFontSize1"/>
      </w:pPr>
    </w:p>
    <w:p w:rsidR="00000000" w:rsidRPr="00EE6DAE" w:rsidP="00EE6DAE">
      <w:pPr>
        <w:pStyle w:val="Heading1"/>
      </w:pPr>
      <w:bookmarkStart w:id="7" w:name="O_1189724"/>
      <w:bookmarkEnd w:id="7"/>
      <w:r w:rsidRPr="00EE6DAE">
        <w:t>Foundation Skills</w:t>
      </w:r>
    </w:p>
    <w:tbl>
      <w:tblPr>
        <w:tblW w:w="9497" w:type="dxa"/>
        <w:tblLayout w:type="fixed"/>
        <w:tblCellMar>
          <w:left w:w="62" w:type="dxa"/>
          <w:right w:w="62" w:type="dxa"/>
        </w:tblCellMar>
        <w:tblLook w:val="0000"/>
      </w:tblPr>
      <w:tblGrid>
        <w:gridCol w:w="9497"/>
      </w:tblGrid>
      <w:tr w:rsidTr="00EE6D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t>Foundation skills essential to performance are explicit in the performance criteria of this unit of competenc</w:t>
            </w:r>
            <w:r w:rsidRPr="00EE6DAE">
              <w:t>y.</w:t>
            </w:r>
          </w:p>
        </w:tc>
      </w:tr>
    </w:tbl>
    <w:p w:rsidR="00000000" w:rsidRPr="00EE6DAE" w:rsidP="00EE6DAE">
      <w:pPr>
        <w:pStyle w:val="NoPaddingFontSize1"/>
      </w:pPr>
    </w:p>
    <w:p w:rsidR="00000000" w:rsidRPr="00EE6DAE" w:rsidP="00EE6DAE">
      <w:pPr>
        <w:pStyle w:val="AllowPageBreak"/>
      </w:pPr>
    </w:p>
    <w:p w:rsidR="00000000" w:rsidRPr="00EE6DAE" w:rsidP="00EE6DAE">
      <w:pPr>
        <w:pStyle w:val="Heading1"/>
      </w:pPr>
      <w:bookmarkStart w:id="8" w:name="O_1189725"/>
      <w:bookmarkEnd w:id="8"/>
      <w:r w:rsidRPr="00EE6DAE">
        <w:t>Range of Conditions</w:t>
      </w:r>
    </w:p>
    <w:tbl>
      <w:tblPr>
        <w:tblW w:w="9497" w:type="dxa"/>
        <w:tblLayout w:type="fixed"/>
        <w:tblCellMar>
          <w:left w:w="62" w:type="dxa"/>
          <w:right w:w="62" w:type="dxa"/>
        </w:tblCellMar>
        <w:tblLook w:val="0000"/>
      </w:tblPr>
      <w:tblGrid>
        <w:gridCol w:w="9497"/>
      </w:tblGrid>
      <w:tr w:rsidTr="00EE6D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t>Range is restricted to essential operating conditions and any other variables essential to the work environment.</w:t>
            </w:r>
          </w:p>
          <w:p w:rsidR="00000000" w:rsidRPr="00EE6DAE" w:rsidP="00EE6DAE">
            <w:pPr>
              <w:pStyle w:val="BodyText"/>
            </w:pPr>
            <w:r w:rsidRPr="00EE6DAE">
              <w:t>Non-essential conditions may be found in the UEP Electricity Supply Industry - Generation Sector Training Package Companion Volume Implementation Guide.</w:t>
            </w:r>
          </w:p>
        </w:tc>
      </w:tr>
    </w:tbl>
    <w:p w:rsidR="00000000" w:rsidRPr="00EE6DAE" w:rsidP="00EE6DAE">
      <w:pPr>
        <w:pStyle w:val="NoPaddingFontSize1"/>
      </w:pPr>
    </w:p>
    <w:p w:rsidR="00000000" w:rsidRPr="00EE6DAE" w:rsidP="00EE6DAE">
      <w:pPr>
        <w:pStyle w:val="AllowPageBreak"/>
      </w:pPr>
    </w:p>
    <w:p w:rsidR="00000000" w:rsidRPr="00EE6DAE" w:rsidP="00EE6DAE">
      <w:pPr>
        <w:pStyle w:val="Heading1"/>
      </w:pPr>
      <w:bookmarkStart w:id="9" w:name="O_1189726"/>
      <w:bookmarkEnd w:id="9"/>
      <w:r w:rsidRPr="00EE6DAE">
        <w:t>Unit Mapping Information</w:t>
      </w:r>
    </w:p>
    <w:tbl>
      <w:tblPr>
        <w:tblW w:w="9497" w:type="dxa"/>
        <w:tblLayout w:type="fixed"/>
        <w:tblCellMar>
          <w:left w:w="62" w:type="dxa"/>
          <w:right w:w="62" w:type="dxa"/>
        </w:tblCellMar>
        <w:tblLook w:val="0000"/>
      </w:tblPr>
      <w:tblGrid>
        <w:gridCol w:w="9497"/>
      </w:tblGrid>
      <w:tr w:rsidTr="00EE6DA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E6DAE" w:rsidP="00EE6DAE">
            <w:pPr>
              <w:pStyle w:val="BodyText"/>
            </w:pPr>
            <w:r w:rsidRPr="00EE6DAE">
              <w:t>This unit replaces and is equivalent to UEPMNT446 Coordin</w:t>
            </w:r>
            <w:r w:rsidRPr="00EE6DAE">
              <w:t>ate maintenance on a wind farm.</w:t>
            </w:r>
          </w:p>
        </w:tc>
      </w:tr>
    </w:tbl>
    <w:p w:rsidR="00000000" w:rsidRPr="00EE6DAE" w:rsidP="00EE6DAE">
      <w:pPr>
        <w:pStyle w:val="NoPaddingFontSize1"/>
      </w:pPr>
    </w:p>
    <w:p w:rsidR="00000000" w:rsidRPr="00EE6DAE" w:rsidP="00EE6DAE">
      <w:pPr>
        <w:pStyle w:val="AllowPageBreak"/>
      </w:pPr>
    </w:p>
    <w:p w:rsidR="00000000" w:rsidRPr="00EE6DAE" w:rsidP="00EE6DAE">
      <w:pPr>
        <w:pStyle w:val="Heading1"/>
      </w:pPr>
      <w:bookmarkStart w:id="10" w:name="O_1189733"/>
      <w:bookmarkEnd w:id="10"/>
      <w:r w:rsidRPr="00EE6DAE">
        <w:t>Links</w:t>
      </w:r>
    </w:p>
    <w:p w:rsidR="00000000" w:rsidRPr="00EE6DAE" w:rsidP="00B2122C">
      <w:pPr>
        <w:pStyle w:val="BodyText"/>
      </w:pPr>
      <w:r w:rsidRPr="00EE6DA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2B727A">
        <w:rPr>
          <w:rStyle w:val="Hyperlink"/>
        </w:rPr>
        <w:t>https://vetnet.gov.au/Pages/TrainingDocs.aspx?q=1715b9fa-e7bd-441c-bb8d-cf22c9c825a8</w:t>
      </w:r>
      <w:r>
        <w:fldChar w:fldCharType="end"/>
      </w:r>
    </w:p>
    <w:p w:rsidR="00000000" w:rsidRPr="00EE6DAE" w:rsidP="00EE6DAE"/>
    <w:sectPr w:rsidSect="00EE6DA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AE" w:rsidRPr="00B2122C" w:rsidP="00B212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2C" w:rsidP="00EE6D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122C" w:rsidP="00EE6DA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2122C" w:rsidP="00EE6D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DAE" w:rsidRPr="00B2122C" w:rsidP="00B212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D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2C" w:rsidRPr="002D2AF8" w:rsidP="00EE6DAE">
    <w:pPr>
      <w:pStyle w:val="Header"/>
      <w:framePr w:wrap="around"/>
    </w:pPr>
    <w:r>
      <w:fldChar w:fldCharType="begin"/>
    </w:r>
    <w:r>
      <w:instrText xml:space="preserve"> TITLE   \* MERGEFORMAT </w:instrText>
    </w:r>
    <w:r>
      <w:fldChar w:fldCharType="separate"/>
    </w:r>
    <w:r>
      <w:t>UEPMNT003 Coordinate maintenance on a wind farm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B2122C" w:rsidP="00EE6D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D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DAE"/>
    <w:pPr>
      <w:spacing w:before="360" w:after="60"/>
      <w:outlineLvl w:val="0"/>
    </w:pPr>
    <w:rPr>
      <w:sz w:val="32"/>
    </w:rPr>
  </w:style>
  <w:style w:type="paragraph" w:styleId="Heading2">
    <w:name w:val="heading 2"/>
    <w:basedOn w:val="HeadingBase"/>
    <w:next w:val="BodyText"/>
    <w:link w:val="Heading2Char"/>
    <w:qFormat/>
    <w:rsid w:val="00EE6DAE"/>
    <w:pPr>
      <w:keepLines/>
      <w:spacing w:before="240" w:after="120"/>
      <w:outlineLvl w:val="1"/>
    </w:pPr>
    <w:rPr>
      <w:sz w:val="28"/>
      <w:szCs w:val="40"/>
    </w:rPr>
  </w:style>
  <w:style w:type="paragraph" w:styleId="Heading3">
    <w:name w:val="heading 3"/>
    <w:basedOn w:val="HeadingBase"/>
    <w:next w:val="BodyText"/>
    <w:link w:val="Heading3Char"/>
    <w:qFormat/>
    <w:rsid w:val="00EE6DAE"/>
    <w:pPr>
      <w:spacing w:before="180" w:after="120"/>
      <w:outlineLvl w:val="2"/>
    </w:pPr>
    <w:rPr>
      <w:spacing w:val="-10"/>
      <w:kern w:val="32"/>
    </w:rPr>
  </w:style>
  <w:style w:type="paragraph" w:styleId="Heading4">
    <w:name w:val="heading 4"/>
    <w:basedOn w:val="HeadingBase"/>
    <w:next w:val="BodyText"/>
    <w:link w:val="Heading4Char"/>
    <w:qFormat/>
    <w:rsid w:val="00EE6DAE"/>
    <w:pPr>
      <w:spacing w:before="160" w:after="120"/>
      <w:outlineLvl w:val="3"/>
    </w:pPr>
    <w:rPr>
      <w:sz w:val="22"/>
    </w:rPr>
  </w:style>
  <w:style w:type="paragraph" w:styleId="Heading5">
    <w:name w:val="heading 5"/>
    <w:basedOn w:val="HeadingBase"/>
    <w:next w:val="Normal"/>
    <w:link w:val="Heading5Char"/>
    <w:qFormat/>
    <w:rsid w:val="00EE6DAE"/>
    <w:pPr>
      <w:spacing w:before="80"/>
      <w:outlineLvl w:val="4"/>
    </w:pPr>
    <w:rPr>
      <w:color w:val="918585"/>
      <w:sz w:val="20"/>
    </w:rPr>
  </w:style>
  <w:style w:type="paragraph" w:styleId="Heading6">
    <w:name w:val="heading 6"/>
    <w:basedOn w:val="HeadingBase"/>
    <w:next w:val="Normal"/>
    <w:link w:val="Heading6Char"/>
    <w:qFormat/>
    <w:rsid w:val="00EE6DAE"/>
    <w:pPr>
      <w:spacing w:before="60"/>
      <w:outlineLvl w:val="5"/>
    </w:pPr>
    <w:rPr>
      <w:color w:val="918585"/>
      <w:sz w:val="20"/>
    </w:rPr>
  </w:style>
  <w:style w:type="paragraph" w:styleId="Heading7">
    <w:name w:val="heading 7"/>
    <w:basedOn w:val="Normal"/>
    <w:next w:val="Normal"/>
    <w:link w:val="Heading7Char"/>
    <w:qFormat/>
    <w:rsid w:val="00EE6DAE"/>
    <w:pPr>
      <w:ind w:left="720"/>
      <w:outlineLvl w:val="6"/>
    </w:pPr>
    <w:rPr>
      <w:i/>
    </w:rPr>
  </w:style>
  <w:style w:type="paragraph" w:styleId="Heading8">
    <w:name w:val="heading 8"/>
    <w:basedOn w:val="Normal"/>
    <w:next w:val="Normal"/>
    <w:link w:val="Heading8Char"/>
    <w:qFormat/>
    <w:rsid w:val="00EE6DAE"/>
    <w:pPr>
      <w:ind w:left="720"/>
      <w:outlineLvl w:val="7"/>
    </w:pPr>
    <w:rPr>
      <w:i/>
    </w:rPr>
  </w:style>
  <w:style w:type="paragraph" w:styleId="Heading9">
    <w:name w:val="heading 9"/>
    <w:basedOn w:val="Normal"/>
    <w:next w:val="Normal"/>
    <w:link w:val="Heading9Char"/>
    <w:qFormat/>
    <w:rsid w:val="00EE6DAE"/>
    <w:pPr>
      <w:ind w:left="720"/>
      <w:outlineLvl w:val="8"/>
    </w:pPr>
    <w:rPr>
      <w:i/>
    </w:rPr>
  </w:style>
  <w:style w:type="character" w:default="1" w:styleId="DefaultParagraphFont">
    <w:name w:val="Default Paragraph Font"/>
    <w:uiPriority w:val="1"/>
    <w:unhideWhenUsed/>
    <w:rsid w:val="00EE6D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DAE"/>
  </w:style>
  <w:style w:type="character" w:customStyle="1" w:styleId="Heading1Char">
    <w:name w:val="Heading 1 Char"/>
    <w:basedOn w:val="DefaultParagraphFont"/>
    <w:link w:val="Heading1"/>
    <w:rsid w:val="00EE6DAE"/>
    <w:rPr>
      <w:rFonts w:ascii="Times New Roman" w:eastAsia="Times New Roman" w:hAnsi="Times New Roman" w:cs="Times New Roman"/>
      <w:b/>
      <w:sz w:val="32"/>
      <w:szCs w:val="20"/>
      <w:lang w:eastAsia="en-US"/>
    </w:rPr>
  </w:style>
  <w:style w:type="paragraph" w:styleId="BodyText">
    <w:name w:val="Body Text"/>
    <w:basedOn w:val="Normal"/>
    <w:link w:val="BodyTextChar"/>
    <w:rsid w:val="00EE6D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6DAE"/>
    <w:rPr>
      <w:rFonts w:ascii="Times New Roman" w:eastAsia="Times New Roman" w:hAnsi="Times New Roman" w:cs="Times New Roman"/>
      <w:sz w:val="24"/>
      <w:lang w:eastAsia="en-US"/>
    </w:rPr>
  </w:style>
  <w:style w:type="character" w:customStyle="1" w:styleId="SpecialBold">
    <w:name w:val="Special Bold"/>
    <w:basedOn w:val="DefaultParagraphFont"/>
    <w:rsid w:val="00EE6DAE"/>
    <w:rPr>
      <w:b/>
      <w:spacing w:val="0"/>
    </w:rPr>
  </w:style>
  <w:style w:type="paragraph" w:customStyle="1" w:styleId="SuperHeading">
    <w:name w:val="SuperHeading"/>
    <w:basedOn w:val="Normal"/>
    <w:rsid w:val="00EE6DAE"/>
    <w:pPr>
      <w:spacing w:before="240" w:after="120"/>
      <w:outlineLvl w:val="0"/>
    </w:pPr>
    <w:rPr>
      <w:rFonts w:ascii="Times New Roman" w:hAnsi="Times New Roman"/>
      <w:b/>
      <w:sz w:val="32"/>
    </w:rPr>
  </w:style>
  <w:style w:type="paragraph" w:customStyle="1" w:styleId="AllowPageBreak">
    <w:name w:val="AllowPageBreak"/>
    <w:rsid w:val="00EE6DA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E6D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D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D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D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D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D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D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DAE"/>
    <w:rPr>
      <w:rFonts w:ascii="Courier New" w:eastAsia="Times New Roman" w:hAnsi="Courier New" w:cs="Times New Roman"/>
      <w:i/>
      <w:szCs w:val="20"/>
      <w:lang w:eastAsia="en-US"/>
    </w:rPr>
  </w:style>
  <w:style w:type="paragraph" w:customStyle="1" w:styleId="HeadingBase">
    <w:name w:val="Heading Base"/>
    <w:rsid w:val="00EE6D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DAE"/>
    <w:pPr>
      <w:tabs>
        <w:tab w:val="right" w:leader="dot" w:pos="9072"/>
      </w:tabs>
      <w:ind w:left="567"/>
    </w:pPr>
    <w:rPr>
      <w:szCs w:val="22"/>
    </w:rPr>
  </w:style>
  <w:style w:type="paragraph" w:customStyle="1" w:styleId="TOCBase">
    <w:name w:val="TOC Base"/>
    <w:rsid w:val="00EE6D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DAE"/>
    <w:pPr>
      <w:tabs>
        <w:tab w:val="right" w:leader="dot" w:pos="9072"/>
      </w:tabs>
      <w:spacing w:before="40" w:after="40"/>
      <w:ind w:left="284"/>
    </w:pPr>
    <w:rPr>
      <w:rFonts w:ascii="Times New Roman" w:hAnsi="Times New Roman"/>
    </w:rPr>
  </w:style>
  <w:style w:type="paragraph" w:styleId="TOC1">
    <w:name w:val="toc 1"/>
    <w:basedOn w:val="TOCBase"/>
    <w:next w:val="Normal"/>
    <w:rsid w:val="00EE6D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D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DAE"/>
    <w:rPr>
      <w:rFonts w:ascii="Times New Roman" w:eastAsia="Times New Roman" w:hAnsi="Times New Roman" w:cs="Times New Roman"/>
      <w:sz w:val="16"/>
      <w:lang w:eastAsia="en-US"/>
    </w:rPr>
  </w:style>
  <w:style w:type="paragraph" w:styleId="Title">
    <w:name w:val="Title"/>
    <w:basedOn w:val="HeadingBase"/>
    <w:link w:val="TitleChar"/>
    <w:qFormat/>
    <w:rsid w:val="00EE6DAE"/>
    <w:pPr>
      <w:spacing w:before="5040"/>
      <w:jc w:val="center"/>
    </w:pPr>
    <w:rPr>
      <w:sz w:val="48"/>
      <w:szCs w:val="72"/>
      <w:lang w:val="en-US"/>
    </w:rPr>
  </w:style>
  <w:style w:type="character" w:customStyle="1" w:styleId="TitleChar">
    <w:name w:val="Title Char"/>
    <w:basedOn w:val="DefaultParagraphFont"/>
    <w:link w:val="Title"/>
    <w:rsid w:val="00EE6D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DAE"/>
    <w:pPr>
      <w:tabs>
        <w:tab w:val="left" w:pos="3600"/>
        <w:tab w:val="left" w:pos="3958"/>
      </w:tabs>
    </w:pPr>
  </w:style>
  <w:style w:type="paragraph" w:styleId="List">
    <w:name w:val="List"/>
    <w:basedOn w:val="BodyText"/>
    <w:next w:val="BodyText"/>
    <w:rsid w:val="00EE6DAE"/>
    <w:pPr>
      <w:tabs>
        <w:tab w:val="left" w:pos="340"/>
      </w:tabs>
      <w:spacing w:before="60" w:after="60"/>
      <w:ind w:left="340" w:hanging="340"/>
    </w:pPr>
  </w:style>
  <w:style w:type="paragraph" w:styleId="ListBullet">
    <w:name w:val="List Bullet"/>
    <w:basedOn w:val="List"/>
    <w:rsid w:val="00EE6DAE"/>
    <w:pPr>
      <w:numPr>
        <w:numId w:val="10"/>
      </w:numPr>
      <w:tabs>
        <w:tab w:val="clear" w:pos="340"/>
      </w:tabs>
      <w:spacing w:before="40" w:after="40"/>
    </w:pPr>
  </w:style>
  <w:style w:type="paragraph" w:customStyle="1" w:styleId="Note">
    <w:name w:val="Note"/>
    <w:basedOn w:val="BodyText"/>
    <w:rsid w:val="00EE6D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DAE"/>
    <w:pPr>
      <w:framePr w:wrap="auto" w:hAnchor="text" w:y="6049"/>
    </w:pPr>
    <w:rPr>
      <w:color w:val="000000"/>
      <w:sz w:val="40"/>
    </w:rPr>
  </w:style>
  <w:style w:type="paragraph" w:customStyle="1" w:styleId="TOCTitle">
    <w:name w:val="TOCTitle"/>
    <w:basedOn w:val="Heading1"/>
    <w:rsid w:val="00EE6DAE"/>
    <w:pPr>
      <w:spacing w:after="240"/>
      <w:jc w:val="center"/>
      <w:outlineLvl w:val="9"/>
    </w:pPr>
    <w:rPr>
      <w:caps/>
    </w:rPr>
  </w:style>
  <w:style w:type="paragraph" w:customStyle="1" w:styleId="Version">
    <w:name w:val="Version"/>
    <w:rsid w:val="00EE6D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6DAE"/>
    <w:pPr>
      <w:numPr>
        <w:numId w:val="11"/>
      </w:numPr>
      <w:tabs>
        <w:tab w:val="clear" w:pos="680"/>
      </w:tabs>
    </w:pPr>
  </w:style>
  <w:style w:type="paragraph" w:styleId="Index1">
    <w:name w:val="index 1"/>
    <w:basedOn w:val="Normal"/>
    <w:next w:val="Normal"/>
    <w:semiHidden/>
    <w:rsid w:val="00EE6DAE"/>
    <w:pPr>
      <w:keepNext w:val="0"/>
      <w:tabs>
        <w:tab w:val="right" w:pos="4176"/>
      </w:tabs>
      <w:ind w:left="198" w:hanging="198"/>
    </w:pPr>
    <w:rPr>
      <w:rFonts w:ascii="Garamond" w:hAnsi="Garamond"/>
    </w:rPr>
  </w:style>
  <w:style w:type="paragraph" w:styleId="IndexHeading">
    <w:name w:val="index heading"/>
    <w:basedOn w:val="Normal"/>
    <w:next w:val="Index1"/>
    <w:semiHidden/>
    <w:rsid w:val="00EE6DAE"/>
    <w:pPr>
      <w:spacing w:before="120" w:after="120"/>
    </w:pPr>
    <w:rPr>
      <w:rFonts w:ascii="Arial" w:hAnsi="Arial"/>
      <w:b/>
      <w:color w:val="918585"/>
      <w:sz w:val="24"/>
    </w:rPr>
  </w:style>
  <w:style w:type="paragraph" w:styleId="Header">
    <w:name w:val="header"/>
    <w:basedOn w:val="Normal"/>
    <w:link w:val="HeaderChar"/>
    <w:rsid w:val="00EE6D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DAE"/>
    <w:rPr>
      <w:rFonts w:ascii="Times New Roman" w:eastAsia="Times New Roman" w:hAnsi="Times New Roman" w:cs="Times New Roman"/>
      <w:sz w:val="16"/>
      <w:szCs w:val="20"/>
      <w:lang w:val="en-GB" w:eastAsia="en-US"/>
    </w:rPr>
  </w:style>
  <w:style w:type="paragraph" w:customStyle="1" w:styleId="Chapter">
    <w:name w:val="Chapter"/>
    <w:basedOn w:val="Normal"/>
    <w:rsid w:val="00EE6DAE"/>
    <w:pPr>
      <w:spacing w:before="240"/>
    </w:pPr>
    <w:rPr>
      <w:rFonts w:ascii="Times New Roman" w:hAnsi="Times New Roman"/>
      <w:smallCaps/>
      <w:spacing w:val="80"/>
      <w:sz w:val="28"/>
    </w:rPr>
  </w:style>
  <w:style w:type="paragraph" w:customStyle="1" w:styleId="InChapter">
    <w:name w:val="InChapter"/>
    <w:basedOn w:val="Heading3"/>
    <w:rsid w:val="00EE6DAE"/>
    <w:pPr>
      <w:spacing w:after="240"/>
      <w:outlineLvl w:val="9"/>
    </w:pPr>
    <w:rPr>
      <w:noProof/>
    </w:rPr>
  </w:style>
  <w:style w:type="paragraph" w:styleId="Index2">
    <w:name w:val="index 2"/>
    <w:basedOn w:val="Normal"/>
    <w:next w:val="Normal"/>
    <w:semiHidden/>
    <w:rsid w:val="00EE6DAE"/>
    <w:pPr>
      <w:tabs>
        <w:tab w:val="right" w:pos="4176"/>
      </w:tabs>
      <w:ind w:left="568" w:hanging="284"/>
    </w:pPr>
    <w:rPr>
      <w:rFonts w:ascii="Garamond" w:hAnsi="Garamond"/>
    </w:rPr>
  </w:style>
  <w:style w:type="paragraph" w:customStyle="1" w:styleId="Byline">
    <w:name w:val="Byline"/>
    <w:rsid w:val="00EE6D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DAE"/>
    <w:pPr>
      <w:tabs>
        <w:tab w:val="clear" w:pos="3600"/>
        <w:tab w:val="clear" w:pos="3958"/>
      </w:tabs>
      <w:jc w:val="right"/>
    </w:pPr>
  </w:style>
  <w:style w:type="character" w:styleId="Emphasis">
    <w:name w:val="Emphasis"/>
    <w:basedOn w:val="DefaultParagraphFont"/>
    <w:qFormat/>
    <w:rsid w:val="00EE6DAE"/>
    <w:rPr>
      <w:i/>
    </w:rPr>
  </w:style>
  <w:style w:type="paragraph" w:styleId="Caption">
    <w:name w:val="caption"/>
    <w:basedOn w:val="BodyText"/>
    <w:next w:val="Normal"/>
    <w:qFormat/>
    <w:rsid w:val="00EE6DAE"/>
    <w:pPr>
      <w:framePr w:w="2268" w:hSpace="181" w:vSpace="181" w:wrap="around" w:vAnchor="text" w:hAnchor="page" w:x="1135" w:y="285" w:anchorLock="1"/>
    </w:pPr>
    <w:rPr>
      <w:i/>
    </w:rPr>
  </w:style>
  <w:style w:type="paragraph" w:customStyle="1" w:styleId="MiniTOCTitle">
    <w:name w:val="MiniTOCTitle"/>
    <w:basedOn w:val="Heading4"/>
    <w:rsid w:val="00EE6DAE"/>
    <w:pPr>
      <w:spacing w:before="240"/>
      <w:outlineLvl w:val="9"/>
    </w:pPr>
    <w:rPr>
      <w:noProof/>
      <w:sz w:val="24"/>
    </w:rPr>
  </w:style>
  <w:style w:type="paragraph" w:customStyle="1" w:styleId="MiniTOCItem">
    <w:name w:val="MiniTOCItem"/>
    <w:basedOn w:val="ListBullet"/>
    <w:rsid w:val="00EE6DAE"/>
    <w:pPr>
      <w:numPr>
        <w:numId w:val="0"/>
      </w:numPr>
      <w:tabs>
        <w:tab w:val="right" w:leader="dot" w:pos="6521"/>
      </w:tabs>
      <w:spacing w:before="0" w:after="0"/>
    </w:pPr>
  </w:style>
  <w:style w:type="paragraph" w:customStyle="1" w:styleId="TOFTitle">
    <w:name w:val="TOFTitle"/>
    <w:basedOn w:val="TOCTitle"/>
    <w:rsid w:val="00EE6DAE"/>
  </w:style>
  <w:style w:type="paragraph" w:styleId="TableofFigures">
    <w:name w:val="table of figures"/>
    <w:basedOn w:val="Normal"/>
    <w:next w:val="Normal"/>
    <w:semiHidden/>
    <w:rsid w:val="00EE6DAE"/>
    <w:pPr>
      <w:tabs>
        <w:tab w:val="right" w:leader="dot" w:pos="9072"/>
      </w:tabs>
      <w:ind w:left="970" w:hanging="403"/>
    </w:pPr>
    <w:rPr>
      <w:rFonts w:ascii="Times New Roman" w:hAnsi="Times New Roman"/>
      <w:b/>
    </w:rPr>
  </w:style>
  <w:style w:type="paragraph" w:styleId="ListNumber">
    <w:name w:val="List Number"/>
    <w:basedOn w:val="List"/>
    <w:rsid w:val="00EE6DAE"/>
    <w:pPr>
      <w:numPr>
        <w:numId w:val="13"/>
      </w:numPr>
      <w:tabs>
        <w:tab w:val="clear" w:pos="340"/>
      </w:tabs>
    </w:pPr>
  </w:style>
  <w:style w:type="character" w:customStyle="1" w:styleId="WingdingSymbols">
    <w:name w:val="Wingding Symbols"/>
    <w:rsid w:val="00EE6DAE"/>
    <w:rPr>
      <w:rFonts w:ascii="Wingdings" w:hAnsi="Wingdings"/>
    </w:rPr>
  </w:style>
  <w:style w:type="paragraph" w:customStyle="1" w:styleId="TableHeading">
    <w:name w:val="Table Heading"/>
    <w:basedOn w:val="HeadingBase"/>
    <w:rsid w:val="00EE6DAE"/>
    <w:pPr>
      <w:keepLines/>
      <w:pBdr>
        <w:bottom w:val="single" w:sz="6" w:space="1" w:color="918585"/>
      </w:pBdr>
      <w:spacing w:before="240"/>
    </w:pPr>
  </w:style>
  <w:style w:type="character" w:customStyle="1" w:styleId="HotSpot">
    <w:name w:val="HotSpot"/>
    <w:rsid w:val="00EE6DAE"/>
    <w:rPr>
      <w:color w:val="0033CC"/>
      <w:u w:val="none"/>
    </w:rPr>
  </w:style>
  <w:style w:type="paragraph" w:customStyle="1" w:styleId="BodyTextRight">
    <w:name w:val="Body Text Right"/>
    <w:basedOn w:val="BodyText"/>
    <w:rsid w:val="00EE6DAE"/>
    <w:pPr>
      <w:spacing w:before="0" w:after="0"/>
      <w:jc w:val="right"/>
    </w:pPr>
  </w:style>
  <w:style w:type="paragraph" w:styleId="Index3">
    <w:name w:val="index 3"/>
    <w:basedOn w:val="ListNumber2"/>
    <w:next w:val="Normal"/>
    <w:semiHidden/>
    <w:rsid w:val="00EE6DAE"/>
    <w:pPr>
      <w:numPr>
        <w:numId w:val="0"/>
      </w:numPr>
      <w:tabs>
        <w:tab w:val="right" w:leader="dot" w:pos="4176"/>
      </w:tabs>
    </w:pPr>
  </w:style>
  <w:style w:type="paragraph" w:styleId="ListNumber2">
    <w:name w:val="List Number 2"/>
    <w:basedOn w:val="List2"/>
    <w:rsid w:val="00EE6DAE"/>
    <w:pPr>
      <w:numPr>
        <w:numId w:val="8"/>
      </w:numPr>
      <w:tabs>
        <w:tab w:val="clear" w:pos="1060"/>
      </w:tabs>
    </w:pPr>
  </w:style>
  <w:style w:type="paragraph" w:customStyle="1" w:styleId="MarginNote">
    <w:name w:val="Margin Note"/>
    <w:basedOn w:val="BodyText"/>
    <w:rsid w:val="00EE6D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D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D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DAE"/>
    <w:rPr>
      <w:sz w:val="32"/>
    </w:rPr>
  </w:style>
  <w:style w:type="paragraph" w:customStyle="1" w:styleId="HeadingProcedure">
    <w:name w:val="Heading Procedure"/>
    <w:basedOn w:val="HeadingBase"/>
    <w:next w:val="Normal"/>
    <w:rsid w:val="00EE6DAE"/>
    <w:pPr>
      <w:tabs>
        <w:tab w:val="left" w:pos="0"/>
      </w:tabs>
      <w:spacing w:before="120" w:after="60"/>
    </w:pPr>
    <w:rPr>
      <w:i/>
      <w:color w:val="918585"/>
      <w:sz w:val="22"/>
    </w:rPr>
  </w:style>
  <w:style w:type="paragraph" w:customStyle="1" w:styleId="TableBodyText">
    <w:name w:val="Table Body Text"/>
    <w:basedOn w:val="BodyText"/>
    <w:rsid w:val="00EE6DAE"/>
    <w:pPr>
      <w:spacing w:before="60" w:after="60"/>
    </w:pPr>
  </w:style>
  <w:style w:type="paragraph" w:styleId="ListContinue">
    <w:name w:val="List Continue"/>
    <w:basedOn w:val="List"/>
    <w:rsid w:val="00EE6DAE"/>
    <w:pPr>
      <w:ind w:firstLine="0"/>
    </w:pPr>
  </w:style>
  <w:style w:type="paragraph" w:customStyle="1" w:styleId="ListNote">
    <w:name w:val="List Note"/>
    <w:basedOn w:val="List"/>
    <w:rsid w:val="00EE6DAE"/>
    <w:pPr>
      <w:pBdr>
        <w:top w:val="single" w:sz="6" w:space="2" w:color="918585"/>
        <w:bottom w:val="single" w:sz="6" w:space="2" w:color="918585"/>
      </w:pBdr>
      <w:tabs>
        <w:tab w:val="left" w:pos="1021"/>
      </w:tabs>
      <w:ind w:firstLine="0"/>
    </w:pPr>
  </w:style>
  <w:style w:type="paragraph" w:customStyle="1" w:styleId="Warning">
    <w:name w:val="Warning"/>
    <w:basedOn w:val="BodyText"/>
    <w:rsid w:val="00EE6DAE"/>
    <w:pPr>
      <w:shd w:val="clear" w:color="auto" w:fill="D9D9D9"/>
      <w:tabs>
        <w:tab w:val="left" w:pos="992"/>
      </w:tabs>
      <w:ind w:left="119" w:right="119"/>
    </w:pPr>
    <w:rPr>
      <w:sz w:val="20"/>
    </w:rPr>
  </w:style>
  <w:style w:type="paragraph" w:customStyle="1" w:styleId="MarginIcons">
    <w:name w:val="Margin Icons"/>
    <w:basedOn w:val="BodyText"/>
    <w:rsid w:val="00EE6D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DAE"/>
    <w:rPr>
      <w:rFonts w:ascii="Courier New" w:hAnsi="Courier New"/>
    </w:rPr>
  </w:style>
  <w:style w:type="paragraph" w:customStyle="1" w:styleId="NoteBullet">
    <w:name w:val="Note Bullet"/>
    <w:basedOn w:val="Note"/>
    <w:rsid w:val="00EE6DAE"/>
    <w:pPr>
      <w:tabs>
        <w:tab w:val="clear" w:pos="680"/>
      </w:tabs>
      <w:spacing w:before="60" w:after="60"/>
    </w:pPr>
  </w:style>
  <w:style w:type="paragraph" w:customStyle="1" w:styleId="SubHeading2">
    <w:name w:val="SubHeading2"/>
    <w:basedOn w:val="HeadingBase"/>
    <w:rsid w:val="00EE6DAE"/>
    <w:pPr>
      <w:spacing w:before="240" w:after="60"/>
    </w:pPr>
    <w:rPr>
      <w:sz w:val="20"/>
    </w:rPr>
  </w:style>
  <w:style w:type="paragraph" w:customStyle="1" w:styleId="SubHeading1">
    <w:name w:val="SubHeading1"/>
    <w:basedOn w:val="HeadingBase"/>
    <w:rsid w:val="00EE6DAE"/>
    <w:pPr>
      <w:spacing w:before="240" w:after="60"/>
    </w:pPr>
    <w:rPr>
      <w:color w:val="918585"/>
      <w:sz w:val="22"/>
    </w:rPr>
  </w:style>
  <w:style w:type="paragraph" w:customStyle="1" w:styleId="SideHeading">
    <w:name w:val="Side Heading"/>
    <w:basedOn w:val="HeadingBase"/>
    <w:rsid w:val="00EE6D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DAE"/>
    <w:pPr>
      <w:numPr>
        <w:numId w:val="9"/>
      </w:numPr>
    </w:pPr>
  </w:style>
  <w:style w:type="paragraph" w:styleId="PlainText">
    <w:name w:val="Plain Text"/>
    <w:basedOn w:val="Normal"/>
    <w:link w:val="PlainTextChar"/>
    <w:rsid w:val="00EE6DAE"/>
    <w:rPr>
      <w:sz w:val="20"/>
    </w:rPr>
  </w:style>
  <w:style w:type="character" w:customStyle="1" w:styleId="PlainTextChar">
    <w:name w:val="Plain Text Char"/>
    <w:basedOn w:val="DefaultParagraphFont"/>
    <w:link w:val="PlainText"/>
    <w:rsid w:val="00EE6DAE"/>
    <w:rPr>
      <w:rFonts w:ascii="Courier New" w:eastAsia="Times New Roman" w:hAnsi="Courier New" w:cs="Times New Roman"/>
      <w:sz w:val="20"/>
      <w:szCs w:val="20"/>
      <w:lang w:eastAsia="en-US"/>
    </w:rPr>
  </w:style>
  <w:style w:type="character" w:customStyle="1" w:styleId="MenuOption">
    <w:name w:val="Menu Option"/>
    <w:basedOn w:val="DefaultParagraphFont"/>
    <w:rsid w:val="00EE6DAE"/>
    <w:rPr>
      <w:b/>
      <w:smallCaps/>
    </w:rPr>
  </w:style>
  <w:style w:type="paragraph" w:customStyle="1" w:styleId="TableListNumber">
    <w:name w:val="Table List Number"/>
    <w:basedOn w:val="ListNumber"/>
    <w:rsid w:val="00EE6DAE"/>
    <w:pPr>
      <w:numPr>
        <w:numId w:val="0"/>
      </w:numPr>
    </w:pPr>
  </w:style>
  <w:style w:type="paragraph" w:styleId="TOC4">
    <w:name w:val="toc 4"/>
    <w:basedOn w:val="TOCBase"/>
    <w:next w:val="Normal"/>
    <w:semiHidden/>
    <w:rsid w:val="00EE6DAE"/>
    <w:pPr>
      <w:tabs>
        <w:tab w:val="right" w:leader="dot" w:pos="9071"/>
      </w:tabs>
      <w:ind w:left="1701"/>
    </w:pPr>
  </w:style>
  <w:style w:type="paragraph" w:customStyle="1" w:styleId="ListAlpha">
    <w:name w:val="List Alpha"/>
    <w:basedOn w:val="List"/>
    <w:rsid w:val="00EE6DAE"/>
    <w:pPr>
      <w:numPr>
        <w:numId w:val="7"/>
      </w:numPr>
    </w:pPr>
  </w:style>
  <w:style w:type="paragraph" w:customStyle="1" w:styleId="ListAlpha2">
    <w:name w:val="List Alpha 2"/>
    <w:basedOn w:val="List2"/>
    <w:rsid w:val="00EE6DAE"/>
    <w:pPr>
      <w:numPr>
        <w:numId w:val="6"/>
      </w:numPr>
    </w:pPr>
  </w:style>
  <w:style w:type="paragraph" w:styleId="List2">
    <w:name w:val="List 2"/>
    <w:basedOn w:val="BodyText"/>
    <w:rsid w:val="00EE6DAE"/>
    <w:pPr>
      <w:tabs>
        <w:tab w:val="left" w:pos="680"/>
      </w:tabs>
      <w:spacing w:before="60" w:after="60"/>
      <w:ind w:left="680" w:hanging="340"/>
    </w:pPr>
  </w:style>
  <w:style w:type="paragraph" w:styleId="List3">
    <w:name w:val="List 3"/>
    <w:basedOn w:val="BodyText"/>
    <w:rsid w:val="00EE6DAE"/>
    <w:pPr>
      <w:tabs>
        <w:tab w:val="left" w:pos="1021"/>
      </w:tabs>
      <w:spacing w:before="60" w:after="60"/>
      <w:ind w:left="1020" w:hanging="340"/>
    </w:pPr>
  </w:style>
  <w:style w:type="paragraph" w:styleId="List4">
    <w:name w:val="List 4"/>
    <w:basedOn w:val="BodyText"/>
    <w:rsid w:val="00EE6DAE"/>
    <w:pPr>
      <w:tabs>
        <w:tab w:val="left" w:pos="1361"/>
      </w:tabs>
      <w:spacing w:before="60" w:after="60"/>
      <w:ind w:left="1361" w:hanging="340"/>
    </w:pPr>
  </w:style>
  <w:style w:type="paragraph" w:styleId="List5">
    <w:name w:val="List 5"/>
    <w:basedOn w:val="BodyText"/>
    <w:rsid w:val="00EE6DAE"/>
    <w:pPr>
      <w:tabs>
        <w:tab w:val="left" w:pos="1701"/>
      </w:tabs>
      <w:spacing w:before="60" w:after="60"/>
      <w:ind w:left="1701" w:hanging="340"/>
    </w:pPr>
  </w:style>
  <w:style w:type="paragraph" w:styleId="ListBullet3">
    <w:name w:val="List Bullet 3"/>
    <w:basedOn w:val="List3"/>
    <w:rsid w:val="00EE6DAE"/>
    <w:pPr>
      <w:numPr>
        <w:numId w:val="12"/>
      </w:numPr>
      <w:tabs>
        <w:tab w:val="clear" w:pos="1021"/>
      </w:tabs>
      <w:ind w:left="1037" w:hanging="357"/>
    </w:pPr>
  </w:style>
  <w:style w:type="paragraph" w:styleId="ListBullet4">
    <w:name w:val="List Bullet 4"/>
    <w:basedOn w:val="List4"/>
    <w:rsid w:val="00EE6DAE"/>
    <w:pPr>
      <w:numPr>
        <w:numId w:val="1"/>
      </w:numPr>
      <w:tabs>
        <w:tab w:val="clear" w:pos="1361"/>
      </w:tabs>
    </w:pPr>
  </w:style>
  <w:style w:type="paragraph" w:styleId="ListBullet5">
    <w:name w:val="List Bullet 5"/>
    <w:basedOn w:val="List5"/>
    <w:rsid w:val="00EE6DAE"/>
    <w:pPr>
      <w:numPr>
        <w:numId w:val="2"/>
      </w:numPr>
    </w:pPr>
  </w:style>
  <w:style w:type="paragraph" w:styleId="ListContinue2">
    <w:name w:val="List Continue 2"/>
    <w:basedOn w:val="List2"/>
    <w:rsid w:val="00EE6DAE"/>
    <w:pPr>
      <w:ind w:firstLine="0"/>
    </w:pPr>
  </w:style>
  <w:style w:type="paragraph" w:styleId="ListContinue3">
    <w:name w:val="List Continue 3"/>
    <w:basedOn w:val="List3"/>
    <w:rsid w:val="00EE6DAE"/>
    <w:pPr>
      <w:ind w:left="1021" w:firstLine="0"/>
    </w:pPr>
  </w:style>
  <w:style w:type="paragraph" w:styleId="ListContinue4">
    <w:name w:val="List Continue 4"/>
    <w:basedOn w:val="List4"/>
    <w:rsid w:val="00EE6DAE"/>
    <w:pPr>
      <w:ind w:firstLine="0"/>
    </w:pPr>
  </w:style>
  <w:style w:type="paragraph" w:styleId="ListContinue5">
    <w:name w:val="List Continue 5"/>
    <w:basedOn w:val="List5"/>
    <w:rsid w:val="00EE6DAE"/>
    <w:pPr>
      <w:ind w:firstLine="0"/>
    </w:pPr>
  </w:style>
  <w:style w:type="paragraph" w:styleId="ListNumber3">
    <w:name w:val="List Number 3"/>
    <w:basedOn w:val="List3"/>
    <w:rsid w:val="00EE6DAE"/>
    <w:pPr>
      <w:numPr>
        <w:numId w:val="3"/>
      </w:numPr>
    </w:pPr>
  </w:style>
  <w:style w:type="paragraph" w:styleId="ListNumber4">
    <w:name w:val="List Number 4"/>
    <w:basedOn w:val="List4"/>
    <w:rsid w:val="00EE6DAE"/>
    <w:pPr>
      <w:numPr>
        <w:numId w:val="4"/>
      </w:numPr>
    </w:pPr>
  </w:style>
  <w:style w:type="paragraph" w:styleId="ListNumber5">
    <w:name w:val="List Number 5"/>
    <w:basedOn w:val="List5"/>
    <w:rsid w:val="00EE6DAE"/>
    <w:pPr>
      <w:numPr>
        <w:numId w:val="5"/>
      </w:numPr>
    </w:pPr>
  </w:style>
  <w:style w:type="paragraph" w:styleId="BlockText">
    <w:name w:val="Block Text"/>
    <w:basedOn w:val="Normal"/>
    <w:rsid w:val="00EE6DAE"/>
    <w:pPr>
      <w:spacing w:after="120"/>
      <w:ind w:left="1440" w:right="1440"/>
    </w:pPr>
  </w:style>
  <w:style w:type="character" w:customStyle="1" w:styleId="Subscript">
    <w:name w:val="Subscript"/>
    <w:basedOn w:val="DefaultParagraphFont"/>
    <w:rsid w:val="00EE6DAE"/>
    <w:rPr>
      <w:sz w:val="16"/>
      <w:vertAlign w:val="subscript"/>
    </w:rPr>
  </w:style>
  <w:style w:type="character" w:customStyle="1" w:styleId="Superscript">
    <w:name w:val="Superscript"/>
    <w:basedOn w:val="DefaultParagraphFont"/>
    <w:rsid w:val="00EE6DAE"/>
    <w:rPr>
      <w:sz w:val="16"/>
      <w:vertAlign w:val="superscript"/>
    </w:rPr>
  </w:style>
  <w:style w:type="character" w:customStyle="1" w:styleId="Symbols">
    <w:name w:val="Symbols"/>
    <w:basedOn w:val="DefaultParagraphFont"/>
    <w:rsid w:val="00EE6DAE"/>
    <w:rPr>
      <w:rFonts w:ascii="Symbol" w:hAnsi="Symbol"/>
    </w:rPr>
  </w:style>
  <w:style w:type="character" w:customStyle="1" w:styleId="MenuOptions">
    <w:name w:val="Menu Options"/>
    <w:basedOn w:val="DefaultParagraphFont"/>
    <w:rsid w:val="00EE6DAE"/>
    <w:rPr>
      <w:rFonts w:ascii="Arial Narrow" w:hAnsi="Arial Narrow"/>
      <w:smallCaps/>
    </w:rPr>
  </w:style>
  <w:style w:type="character" w:customStyle="1" w:styleId="Buttons">
    <w:name w:val="Buttons"/>
    <w:basedOn w:val="DefaultParagraphFont"/>
    <w:rsid w:val="00EE6DAE"/>
    <w:rPr>
      <w:b/>
    </w:rPr>
  </w:style>
  <w:style w:type="character" w:customStyle="1" w:styleId="Underlined">
    <w:name w:val="Underlined"/>
    <w:basedOn w:val="DefaultParagraphFont"/>
    <w:rsid w:val="00EE6DAE"/>
    <w:rPr>
      <w:u w:val="single"/>
    </w:rPr>
  </w:style>
  <w:style w:type="paragraph" w:customStyle="1" w:styleId="TableBodyTextRight">
    <w:name w:val="Table Body Text Right"/>
    <w:basedOn w:val="TableBodyText"/>
    <w:rsid w:val="00EE6DAE"/>
    <w:pPr>
      <w:widowControl w:val="0"/>
      <w:autoSpaceDE w:val="0"/>
      <w:autoSpaceDN w:val="0"/>
      <w:adjustRightInd w:val="0"/>
      <w:jc w:val="right"/>
    </w:pPr>
    <w:rPr>
      <w:rFonts w:cs="Arial"/>
      <w:szCs w:val="18"/>
    </w:rPr>
  </w:style>
  <w:style w:type="paragraph" w:customStyle="1" w:styleId="CopyrightText">
    <w:name w:val="Copyright Text"/>
    <w:basedOn w:val="BodyText"/>
    <w:rsid w:val="00EE6DAE"/>
    <w:rPr>
      <w:sz w:val="18"/>
    </w:rPr>
  </w:style>
  <w:style w:type="paragraph" w:customStyle="1" w:styleId="BodySmallRight">
    <w:name w:val="Body Small Right"/>
    <w:basedOn w:val="BodyTextRight"/>
    <w:rsid w:val="00EE6DAE"/>
    <w:rPr>
      <w:sz w:val="18"/>
      <w:szCs w:val="18"/>
    </w:rPr>
  </w:style>
  <w:style w:type="paragraph" w:customStyle="1" w:styleId="MarginEdition">
    <w:name w:val="Margin Edition"/>
    <w:basedOn w:val="MarginNote"/>
    <w:rsid w:val="00EE6DAE"/>
    <w:pPr>
      <w:spacing w:before="0" w:after="0"/>
    </w:pPr>
    <w:rPr>
      <w:rFonts w:ascii="Times New Roman" w:hAnsi="Times New Roman"/>
      <w:color w:val="999999"/>
    </w:rPr>
  </w:style>
  <w:style w:type="paragraph" w:customStyle="1" w:styleId="Spacer">
    <w:name w:val="Spacer"/>
    <w:basedOn w:val="Normal"/>
    <w:rsid w:val="00EE6DAE"/>
    <w:rPr>
      <w:sz w:val="2"/>
      <w:szCs w:val="2"/>
    </w:rPr>
  </w:style>
  <w:style w:type="character" w:customStyle="1" w:styleId="Small">
    <w:name w:val="Small"/>
    <w:basedOn w:val="DefaultParagraphFont"/>
    <w:rsid w:val="00EE6DAE"/>
    <w:rPr>
      <w:sz w:val="16"/>
    </w:rPr>
  </w:style>
  <w:style w:type="paragraph" w:customStyle="1" w:styleId="WideTable">
    <w:name w:val="Wide Table"/>
    <w:basedOn w:val="Normal"/>
    <w:rsid w:val="00EE6DAE"/>
    <w:pPr>
      <w:ind w:left="-1418"/>
    </w:pPr>
    <w:rPr>
      <w:sz w:val="2"/>
      <w:szCs w:val="2"/>
    </w:rPr>
  </w:style>
  <w:style w:type="character" w:styleId="PageNumber">
    <w:name w:val="page number"/>
    <w:basedOn w:val="DefaultParagraphFont"/>
    <w:rsid w:val="00EE6DAE"/>
  </w:style>
  <w:style w:type="paragraph" w:styleId="Quote">
    <w:name w:val="Quote"/>
    <w:basedOn w:val="Heading1"/>
    <w:link w:val="QuoteChar"/>
    <w:qFormat/>
    <w:rsid w:val="00EE6DAE"/>
    <w:rPr>
      <w:b w:val="0"/>
      <w:sz w:val="72"/>
      <w:szCs w:val="72"/>
      <w:lang w:val="en-NZ"/>
    </w:rPr>
  </w:style>
  <w:style w:type="character" w:customStyle="1" w:styleId="QuoteChar">
    <w:name w:val="Quote Char"/>
    <w:basedOn w:val="DefaultParagraphFont"/>
    <w:link w:val="Quote"/>
    <w:rsid w:val="00EE6D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DAE"/>
    <w:pPr>
      <w:pageBreakBefore/>
    </w:pPr>
  </w:style>
  <w:style w:type="paragraph" w:customStyle="1" w:styleId="Border">
    <w:name w:val="Border"/>
    <w:basedOn w:val="Normal"/>
    <w:qFormat/>
    <w:rsid w:val="00EE6D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DAE"/>
    <w:rPr>
      <w:b/>
      <w:bCs/>
      <w:i/>
      <w:iCs/>
      <w:color w:val="auto"/>
    </w:rPr>
  </w:style>
  <w:style w:type="paragraph" w:styleId="IntenseQuote">
    <w:name w:val="Intense Quote"/>
    <w:basedOn w:val="Normal"/>
    <w:next w:val="Normal"/>
    <w:link w:val="IntenseQuoteChar"/>
    <w:uiPriority w:val="30"/>
    <w:qFormat/>
    <w:rsid w:val="00EE6D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D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DAE"/>
    <w:rPr>
      <w:smallCaps/>
      <w:color w:val="auto"/>
      <w:u w:val="single"/>
    </w:rPr>
  </w:style>
  <w:style w:type="character" w:styleId="IntenseReference">
    <w:name w:val="Intense Reference"/>
    <w:basedOn w:val="DefaultParagraphFont"/>
    <w:uiPriority w:val="32"/>
    <w:qFormat/>
    <w:rsid w:val="00EE6DAE"/>
    <w:rPr>
      <w:b/>
      <w:bCs/>
      <w:smallCaps/>
      <w:color w:val="auto"/>
      <w:spacing w:val="5"/>
      <w:u w:val="single"/>
    </w:rPr>
  </w:style>
  <w:style w:type="paragraph" w:customStyle="1" w:styleId="2ColumnHeading">
    <w:name w:val="2Column Heading"/>
    <w:basedOn w:val="BodyText"/>
    <w:qFormat/>
    <w:rsid w:val="00EE6DAE"/>
    <w:pPr>
      <w:spacing w:after="60"/>
      <w:ind w:left="-2268"/>
    </w:pPr>
    <w:rPr>
      <w:b/>
    </w:rPr>
  </w:style>
  <w:style w:type="paragraph" w:customStyle="1" w:styleId="Heading1TOC">
    <w:name w:val="Heading1 TOC"/>
    <w:basedOn w:val="Normal"/>
    <w:qFormat/>
    <w:rsid w:val="00EE6DAE"/>
    <w:pPr>
      <w:spacing w:before="240" w:after="120"/>
    </w:pPr>
    <w:rPr>
      <w:rFonts w:ascii="Times New Roman" w:hAnsi="Times New Roman"/>
      <w:b/>
      <w:sz w:val="32"/>
    </w:rPr>
  </w:style>
  <w:style w:type="paragraph" w:customStyle="1" w:styleId="Heading2TOC">
    <w:name w:val="Heading2 TOC"/>
    <w:basedOn w:val="Normal"/>
    <w:qFormat/>
    <w:rsid w:val="00EE6DAE"/>
    <w:pPr>
      <w:spacing w:before="240" w:after="60"/>
    </w:pPr>
    <w:rPr>
      <w:rFonts w:ascii="Times New Roman" w:hAnsi="Times New Roman"/>
      <w:b/>
      <w:sz w:val="28"/>
    </w:rPr>
  </w:style>
  <w:style w:type="character" w:customStyle="1" w:styleId="Underline">
    <w:name w:val="Underline"/>
    <w:basedOn w:val="DefaultParagraphFont"/>
    <w:qFormat/>
    <w:rsid w:val="00EE6DAE"/>
    <w:rPr>
      <w:u w:val="single"/>
    </w:rPr>
  </w:style>
  <w:style w:type="character" w:customStyle="1" w:styleId="BoldandItalics">
    <w:name w:val="Bold and Italics"/>
    <w:qFormat/>
    <w:rsid w:val="00EE6DAE"/>
    <w:rPr>
      <w:b/>
      <w:i/>
      <w:u w:val="none"/>
    </w:rPr>
  </w:style>
  <w:style w:type="paragraph" w:styleId="BalloonText">
    <w:name w:val="Balloon Text"/>
    <w:basedOn w:val="Normal"/>
    <w:link w:val="BalloonTextChar"/>
    <w:rsid w:val="00EE6DAE"/>
    <w:rPr>
      <w:rFonts w:ascii="Tahoma" w:hAnsi="Tahoma" w:cs="Tahoma"/>
      <w:sz w:val="16"/>
      <w:szCs w:val="16"/>
    </w:rPr>
  </w:style>
  <w:style w:type="character" w:customStyle="1" w:styleId="BalloonTextChar">
    <w:name w:val="Balloon Text Char"/>
    <w:basedOn w:val="DefaultParagraphFont"/>
    <w:link w:val="BalloonText"/>
    <w:rsid w:val="00EE6D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D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6D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DAE"/>
    <w:rPr>
      <w:b/>
      <w:color w:val="660033"/>
      <w:spacing w:val="0"/>
    </w:rPr>
  </w:style>
  <w:style w:type="paragraph" w:customStyle="1" w:styleId="Nameditemlist">
    <w:name w:val="Named item list"/>
    <w:basedOn w:val="BodyText"/>
    <w:qFormat/>
    <w:rsid w:val="00EE6DAE"/>
    <w:pPr>
      <w:tabs>
        <w:tab w:val="left" w:pos="2835"/>
      </w:tabs>
      <w:ind w:left="2835" w:hanging="2835"/>
    </w:pPr>
  </w:style>
  <w:style w:type="paragraph" w:customStyle="1" w:styleId="BodyTextnopadding">
    <w:name w:val="Body Text no padding"/>
    <w:basedOn w:val="BodyText"/>
    <w:qFormat/>
    <w:rsid w:val="00EE6DAE"/>
    <w:pPr>
      <w:spacing w:before="0" w:after="0"/>
    </w:pPr>
  </w:style>
  <w:style w:type="paragraph" w:customStyle="1" w:styleId="BodyTextBold">
    <w:name w:val="Body Text Bold"/>
    <w:basedOn w:val="BodyText"/>
    <w:qFormat/>
    <w:rsid w:val="00EE6DAE"/>
    <w:rPr>
      <w:b/>
    </w:rPr>
  </w:style>
  <w:style w:type="character" w:styleId="Hyperlink">
    <w:name w:val="Hyperlink"/>
    <w:basedOn w:val="DefaultParagraphFont"/>
    <w:uiPriority w:val="99"/>
    <w:unhideWhenUsed/>
    <w:rsid w:val="00B212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4669</Characters>
  <Application>Microsoft Office Word</Application>
  <DocSecurity>0</DocSecurity>
  <Lines>222</Lines>
  <Paragraphs>110</Paragraphs>
  <ScaleCrop>false</ScaleCrop>
  <Company>Author-it Software Corporation Ltd.</Company>
  <LinksUpToDate>false</LinksUpToDate>
  <CharactersWithSpaces>5290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UEPMNT003 Coordinate maintenance on a wind farm</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2022-12-13T06:32:00Z</dcterms:created>
  <dcterms:modified xsi:type="dcterms:W3CDTF">2022-12-13T06:32:00Z</dcterms:modified>
</cp:coreProperties>
</file>