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0C4" w:rsidP="004E70C4">
      <w:pPr>
        <w:pStyle w:val="Title"/>
      </w:pPr>
      <w:r>
        <w:fldChar w:fldCharType="begin"/>
      </w:r>
      <w:r>
        <w:instrText xml:space="preserve"> TITLE   \* MERGEFORMAT </w:instrText>
      </w:r>
      <w:r>
        <w:fldChar w:fldCharType="separate"/>
      </w:r>
      <w:r>
        <w:t>UEPMNT003 Coordinate maintenance on a wind farm</w:t>
      </w:r>
      <w:r>
        <w:fldChar w:fldCharType="end"/>
      </w:r>
    </w:p>
    <w:p w:rsidR="004E70C4" w:rsidP="004E70C4">
      <w:pPr>
        <w:pStyle w:val="Version"/>
        <w:sectPr w:rsidSect="008E43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342" w:rsidP="008E4342">
      <w:pPr>
        <w:pStyle w:val="SuperHeading"/>
      </w:pPr>
      <w:r w:rsidRPr="008E4342">
        <w:t>UEPMNT003 Coordinate maintenance on a wind farm</w:t>
      </w:r>
    </w:p>
    <w:p w:rsidR="00000000" w:rsidRPr="008E4342" w:rsidP="008E4342">
      <w:pPr>
        <w:pStyle w:val="Heading1"/>
      </w:pPr>
      <w:bookmarkStart w:id="1" w:name="O_1189718"/>
      <w:bookmarkEnd w:id="1"/>
      <w:r w:rsidRPr="008E4342">
        <w:t>Modification History</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Release 1.</w:t>
            </w:r>
            <w:r w:rsidRPr="008E4342">
              <w:t xml:space="preserve"> This is the first release of this unit of competency in the UEP Electricity Supply Industry - Generation Sector Training Package Release 2.0.</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2" w:name="O_1189719"/>
      <w:bookmarkEnd w:id="2"/>
      <w:r w:rsidRPr="008E4342">
        <w:t>Application</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This unit involves the skills and knowle</w:t>
            </w:r>
            <w:r w:rsidRPr="008E4342">
              <w:t>dge required to coordinate scheduled servicing and maintenance of wind turbines on a wind farm.</w:t>
            </w:r>
          </w:p>
          <w:p w:rsidR="00000000" w:rsidRPr="008E4342" w:rsidP="008E4342">
            <w:pPr>
              <w:pStyle w:val="BodyText"/>
            </w:pPr>
            <w:r w:rsidRPr="008E4342">
              <w:t xml:space="preserve">Scheduled maintenance is the process of optimising plant and equipment operations through regular inspections and verification of wind turbines for operational </w:t>
            </w:r>
            <w:r w:rsidRPr="008E4342">
              <w:t xml:space="preserve">efficiency. </w:t>
            </w:r>
          </w:p>
          <w:p w:rsidR="00000000" w:rsidRPr="008E4342" w:rsidP="008E4342">
            <w:pPr>
              <w:pStyle w:val="BodyText"/>
            </w:pPr>
            <w:r w:rsidRPr="008E4342">
              <w:t>Competency in this unit requires the ability to plan for scheduled maintenance, coordinate scheduled maintenance, respond to wind turbine breakdown, produce production and maintenance reports and make recommendations for dealing with wind turb</w:t>
            </w:r>
            <w:r w:rsidRPr="008E4342">
              <w:t xml:space="preserve">ine breakdowns. Individuals will, in general, work as a coordinator in an electrical, electronic and/or mechanical equipment repair workshop or on site. </w:t>
            </w:r>
          </w:p>
          <w:p w:rsidR="00000000" w:rsidRPr="008E4342" w:rsidP="008E4342">
            <w:pPr>
              <w:pStyle w:val="BodyText"/>
            </w:pPr>
            <w:r w:rsidRPr="008E4342">
              <w:t xml:space="preserve">Power generation maintenance personnel are trained and authorised to receive permits to work. </w:t>
            </w:r>
          </w:p>
          <w:p w:rsidR="00000000" w:rsidRPr="008E4342" w:rsidP="008E4342">
            <w:pPr>
              <w:pStyle w:val="BodyText"/>
            </w:pPr>
            <w:r w:rsidRPr="008E4342">
              <w:t>The app</w:t>
            </w:r>
            <w:r w:rsidRPr="008E4342">
              <w:t xml:space="preserve">lication of the skills and knowledge described in this unit may require a licence/registration to practice in the workplace. </w:t>
            </w:r>
          </w:p>
          <w:p w:rsidR="00000000" w:rsidRPr="008E4342" w:rsidP="008E4342">
            <w:pPr>
              <w:pStyle w:val="BodyText"/>
            </w:pPr>
            <w:r w:rsidRPr="008E4342">
              <w:t>Other conditions may apply under state and territory legislative and regulatory licensing requirements which must be confirmed pri</w:t>
            </w:r>
            <w:r w:rsidRPr="008E4342">
              <w:t>or to commencing this unit</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3" w:name="O_1189720"/>
      <w:bookmarkEnd w:id="3"/>
      <w:r w:rsidRPr="008E4342">
        <w:t>Pre-requisite Unit</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 xml:space="preserve">UEPMNT009 Maintain large scale wind turbines </w:t>
            </w:r>
          </w:p>
          <w:p w:rsidR="00000000" w:rsidRPr="008E4342" w:rsidP="008E4342">
            <w:pPr>
              <w:pStyle w:val="BodyText"/>
            </w:pPr>
            <w:r w:rsidRPr="008E4342">
              <w:t>UEPMNT010 Maintain wind turbine control systems</w:t>
            </w:r>
          </w:p>
          <w:p w:rsidR="00000000" w:rsidRPr="008E4342" w:rsidP="008E4342">
            <w:pPr>
              <w:pStyle w:val="BodyText"/>
            </w:pPr>
            <w:r w:rsidRPr="008E4342">
              <w:t>UEPMNT012 Maintain wind turbine mechanical systems</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4" w:name="O_1189721"/>
      <w:bookmarkEnd w:id="4"/>
      <w:r w:rsidRPr="008E4342">
        <w:t>Competency Field</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Maintenance</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5" w:name="O_1189722"/>
      <w:bookmarkEnd w:id="5"/>
      <w:r w:rsidRPr="008E4342">
        <w:t>Unit Sector</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Electricity generation</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6" w:name="O_1189723"/>
      <w:bookmarkEnd w:id="6"/>
      <w:r w:rsidRPr="008E4342">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E434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PERFORMANCE CRITERIA</w:t>
            </w:r>
          </w:p>
        </w:tc>
      </w:tr>
      <w:tr w:rsidTr="008E4342">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Performance criteria describe the performance needed to demonstrate achievement of the element.</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Plan for scheduled maintenance</w:t>
            </w: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Maintenance schedules provided by key stakeholders and organisational representatives are accessed and interpreted</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Local maintenance work schedules are developed in accordance with workplace procedures</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 xml:space="preserve">Stock and spare parts are identified in accordance with workplace procedures </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Coordinate scheduled maintenance</w:t>
            </w: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Roles and tasks are allocated to onsite personnel in accordance with workplace procedures</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Scheduled maintenance is performed in accordance with workplace procedures and within established timeframes</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A financial budget for scheduled maintenanc</w:t>
            </w:r>
            <w:r w:rsidRPr="008E4342">
              <w:t xml:space="preserve">e is identified and coordinated  </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Maintenance tasks are completed in accordance with the maintenance schedule and industry standards</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 xml:space="preserve">Allocation of work tasks is coordinated in accordance with workplace procedures </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Risk control measures are identified, prioritised and evaluated against maintenance schedule</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Work permits are secured for performance of maintenance tasks in accordance with workplace procedures</w:t>
            </w:r>
          </w:p>
        </w:tc>
      </w:tr>
      <w:tr w:rsidTr="008E4342">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Respond to wind</w:t>
            </w:r>
            <w:r w:rsidRPr="008E4342">
              <w:t xml:space="preserve"> </w:t>
            </w:r>
            <w:r w:rsidRPr="008E4342">
              <w:rPr>
                <w:rStyle w:val="SpecialBold"/>
              </w:rPr>
              <w:t>turbine</w:t>
            </w:r>
            <w:r w:rsidRPr="008E4342">
              <w:t xml:space="preserve"> </w:t>
            </w:r>
            <w:r w:rsidRPr="008E4342">
              <w:rPr>
                <w:rStyle w:val="SpecialBold"/>
              </w:rPr>
              <w:t>breakdown</w:t>
            </w: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An action plan for wind turbine breakdowns is developed and implemented in accordance with workplace procedures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Key stakeholders, personnel and organisations are advised of outage in accordance with workplace procedures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Out-of-hours breakdown roster is updated and applied in accordance with workplace procedures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Analysis of wind turbine breakdown to determine likely remediation actions is undertaken in accordance with workplace procedures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Resources to find cause of wind turbine fault or breakdown are allocated</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Escalation procedures are applied, if required, for wind turbine fault</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Remediation for defective components or plant is selected in accordance with workplace procedures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 xml:space="preserve">Technical advice is given regarding potential hazards, safety risks and risk control measures or appropriate authorities are consulted  </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 xml:space="preserve">Solutions to non-routine problems are identified and actioned in accordance with workplace procedures </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Produce production and maintenance reports</w:t>
            </w: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Wind turbine records to produce maintenance reports are accessed</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Reports are produced in accordance with workplace procedures and standards using applicable software and formats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Reports are dist</w:t>
            </w:r>
            <w:r w:rsidRPr="008E4342">
              <w:t>ributed to stakeholders and appropriate personnel in accordance with workplace procedures</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Make recommendations for dealing with wind turbine</w:t>
            </w:r>
            <w:r w:rsidRPr="008E4342">
              <w:t xml:space="preserve"> </w:t>
            </w:r>
            <w:r w:rsidRPr="008E4342">
              <w:rPr>
                <w:rStyle w:val="SpecialBold"/>
              </w:rPr>
              <w:t>breakdowns</w:t>
            </w: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 xml:space="preserve">Recommendations for dealing with wind turbine breakdowns are made to appropriate personnel </w:t>
            </w:r>
          </w:p>
        </w:tc>
      </w:tr>
      <w:tr w:rsidTr="008E4342">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E434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Debriefing discussion is held with team members to facilitate managing similar wind turbine breakdowns</w:t>
            </w:r>
          </w:p>
        </w:tc>
      </w:tr>
    </w:tbl>
    <w:p w:rsidR="004E70C4" w:rsidP="008E4342">
      <w:pPr>
        <w:pStyle w:val="NoPaddingFontSize1"/>
      </w:pPr>
    </w:p>
    <w:p w:rsidR="004E70C4" w:rsidP="008E4342">
      <w:pPr>
        <w:pStyle w:val="NoPaddingFontSize1"/>
      </w:pPr>
    </w:p>
    <w:p w:rsidR="00000000" w:rsidRPr="008E4342" w:rsidP="008E4342">
      <w:pPr>
        <w:pStyle w:val="Heading1"/>
      </w:pPr>
      <w:bookmarkStart w:id="7" w:name="O_1189724"/>
      <w:bookmarkEnd w:id="7"/>
      <w:r w:rsidRPr="008E4342">
        <w:t>Foundation Skills</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Foundation skills essential to performance are explicit in the performance criteria of this unit of competenc</w:t>
            </w:r>
            <w:r w:rsidRPr="008E4342">
              <w:t>y.</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8" w:name="O_1189725"/>
      <w:bookmarkEnd w:id="8"/>
      <w:r w:rsidRPr="008E4342">
        <w:t>Range of Conditions</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Range is restricted to essential operating conditions and any other variables essential to the work environment.</w:t>
            </w:r>
          </w:p>
          <w:p w:rsidR="00000000" w:rsidRPr="008E4342" w:rsidP="008E4342">
            <w:pPr>
              <w:pStyle w:val="BodyText"/>
            </w:pPr>
            <w:r w:rsidRPr="008E4342">
              <w:t>Non-essential conditions may be found in the UEP Electricity Supply Industry - Generation Sector Training Package Companion Volume Implementation Guide.</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9" w:name="O_1189726"/>
      <w:bookmarkEnd w:id="9"/>
      <w:r w:rsidRPr="008E4342">
        <w:t>Unit Mapping Information</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This unit replaces and is equivalent to UEPMNT446 Coordin</w:t>
            </w:r>
            <w:r w:rsidRPr="008E4342">
              <w:t>ate maintenance on a wind farm.</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10" w:name="O_1189733"/>
      <w:bookmarkEnd w:id="10"/>
      <w:r w:rsidRPr="008E4342">
        <w:t>Links</w:t>
      </w:r>
    </w:p>
    <w:p w:rsidR="00000000" w:rsidRPr="008E4342" w:rsidP="004E70C4">
      <w:pPr>
        <w:pStyle w:val="BodyText"/>
      </w:pPr>
      <w:r w:rsidRPr="008E43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42FDA">
        <w:rPr>
          <w:rStyle w:val="Hyperlink"/>
        </w:rPr>
        <w:t>https://vetnet.gov.au/Pages/TrainingDocs.aspx?q=1715b9fa-e7bd-441c-bb8d-cf22c9c825a8</w:t>
      </w:r>
      <w:r>
        <w:fldChar w:fldCharType="end"/>
      </w:r>
    </w:p>
    <w:p w:rsidR="00000000" w:rsidRPr="008E4342" w:rsidP="004E70C4">
      <w:pPr>
        <w:pStyle w:val="BodyText"/>
        <w:sectPr w:rsidSect="008E4342">
          <w:headerReference w:type="default" r:id="rId10"/>
          <w:footerReference w:type="default" r:id="rId11"/>
          <w:pgSz w:w="11908" w:h="16833"/>
          <w:pgMar w:top="1702" w:right="1418" w:bottom="1702" w:left="1418" w:header="992" w:footer="992" w:gutter="0"/>
          <w:cols w:space="720"/>
          <w:noEndnote/>
          <w:docGrid w:linePitch="299"/>
        </w:sectPr>
      </w:pPr>
    </w:p>
    <w:p w:rsidR="00000000" w:rsidRPr="008E4342" w:rsidP="008E4342">
      <w:pPr>
        <w:pStyle w:val="SuperHeading"/>
      </w:pPr>
      <w:r w:rsidRPr="008E4342">
        <w:t>Assessment Requirements for UEPMNT003 Coordinate maintenance on a wind farm</w:t>
      </w:r>
    </w:p>
    <w:p w:rsidR="00000000" w:rsidRPr="008E4342" w:rsidP="008E4342">
      <w:pPr>
        <w:pStyle w:val="Heading1"/>
      </w:pPr>
      <w:bookmarkStart w:id="11" w:name="O_1189728"/>
      <w:bookmarkEnd w:id="11"/>
      <w:r w:rsidRPr="008E4342">
        <w:t>Modification History</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rPr>
                <w:rStyle w:val="SpecialBold"/>
              </w:rPr>
              <w:t>Release 1.</w:t>
            </w:r>
            <w:r w:rsidRPr="008E4342">
              <w:t xml:space="preserve"> This is the first release of this unit of competency in the UEP Electricity Supply Industry - Generation Sector Training Package </w:t>
            </w:r>
            <w:r w:rsidRPr="008E4342">
              <w:t>Release 2.0.</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12" w:name="O_1189729"/>
      <w:bookmarkEnd w:id="12"/>
      <w:r w:rsidRPr="008E4342">
        <w:t>Performance Evidence</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 xml:space="preserve">Evidence required to demonstrate competence in this unit must be relevant to and satisfy all the requirements of the elements and performance criteria on at least two separate occasions and include: </w:t>
            </w:r>
          </w:p>
        </w:tc>
      </w:tr>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ListBullet"/>
            </w:pPr>
            <w:r w:rsidRPr="008E4342">
              <w:t>applying work health and safety (WHS)/occupational health and safety (OHS) requirements, including:</w:t>
            </w:r>
          </w:p>
          <w:p w:rsidR="00000000" w:rsidRPr="008E4342" w:rsidP="008E4342">
            <w:pPr>
              <w:pStyle w:val="ListBullet2"/>
            </w:pPr>
            <w:r w:rsidRPr="008E4342">
              <w:t>emergency procedures</w:t>
            </w:r>
          </w:p>
          <w:p w:rsidR="00000000" w:rsidRPr="008E4342" w:rsidP="008E4342">
            <w:pPr>
              <w:pStyle w:val="ListBullet2"/>
            </w:pPr>
            <w:r w:rsidRPr="008E4342">
              <w:t>hazard identification</w:t>
            </w:r>
          </w:p>
          <w:p w:rsidR="00000000" w:rsidRPr="008E4342" w:rsidP="008E4342">
            <w:pPr>
              <w:pStyle w:val="ListBullet2"/>
            </w:pPr>
            <w:r w:rsidRPr="008E4342">
              <w:t>risk control measures</w:t>
            </w:r>
          </w:p>
          <w:p w:rsidR="00000000" w:rsidRPr="008E4342" w:rsidP="008E4342">
            <w:pPr>
              <w:pStyle w:val="ListBullet2"/>
            </w:pPr>
            <w:r w:rsidRPr="008E4342">
              <w:t>safe working practices</w:t>
            </w:r>
          </w:p>
          <w:p w:rsidR="00000000" w:rsidRPr="008E4342" w:rsidP="008E4342">
            <w:pPr>
              <w:pStyle w:val="ListBullet"/>
            </w:pPr>
            <w:r w:rsidRPr="008E4342">
              <w:t>communicating with personnel and stakeholders</w:t>
            </w:r>
          </w:p>
          <w:p w:rsidR="00000000" w:rsidRPr="008E4342" w:rsidP="008E4342">
            <w:pPr>
              <w:pStyle w:val="ListBullet"/>
            </w:pPr>
            <w:r w:rsidRPr="008E4342">
              <w:t>coordinating scheduled maintenance</w:t>
            </w:r>
          </w:p>
          <w:p w:rsidR="00000000" w:rsidRPr="008E4342" w:rsidP="008E4342">
            <w:pPr>
              <w:pStyle w:val="ListBullet"/>
            </w:pPr>
            <w:r w:rsidRPr="008E4342">
              <w:t>determining permit to work requirements</w:t>
            </w:r>
          </w:p>
          <w:p w:rsidR="00000000" w:rsidRPr="008E4342" w:rsidP="008E4342">
            <w:pPr>
              <w:pStyle w:val="ListBullet"/>
            </w:pPr>
            <w:r w:rsidRPr="008E4342">
              <w:t>developing maintenance schedule plan</w:t>
            </w:r>
          </w:p>
          <w:p w:rsidR="00000000" w:rsidRPr="008E4342" w:rsidP="008E4342">
            <w:pPr>
              <w:pStyle w:val="ListBullet"/>
            </w:pPr>
            <w:r w:rsidRPr="008E4342">
              <w:t xml:space="preserve">complying with regulations, industry standards, legislative requirements, codes of practice, manufacturers’ recommendations and specifications, </w:t>
            </w:r>
            <w:r w:rsidRPr="008E4342">
              <w:t xml:space="preserve">and environmental requirements </w:t>
            </w:r>
          </w:p>
          <w:p w:rsidR="00000000" w:rsidRPr="008E4342" w:rsidP="008E4342">
            <w:pPr>
              <w:pStyle w:val="ListBullet"/>
            </w:pPr>
            <w:r w:rsidRPr="008E4342">
              <w:t>making recommendations for dealing with wind turbine breakdowns</w:t>
            </w:r>
          </w:p>
          <w:p w:rsidR="00000000" w:rsidRPr="008E4342" w:rsidP="008E4342">
            <w:pPr>
              <w:pStyle w:val="ListBullet"/>
            </w:pPr>
            <w:r w:rsidRPr="008E4342">
              <w:t>planning for scheduled maintenance work</w:t>
            </w:r>
          </w:p>
          <w:p w:rsidR="00000000" w:rsidRPr="008E4342" w:rsidP="008E4342">
            <w:pPr>
              <w:pStyle w:val="ListBullet"/>
            </w:pPr>
            <w:r w:rsidRPr="008E4342">
              <w:t>producing maintenance reports</w:t>
            </w:r>
          </w:p>
          <w:p w:rsidR="00000000" w:rsidRPr="008E4342" w:rsidP="008E4342">
            <w:pPr>
              <w:pStyle w:val="ListBullet"/>
            </w:pPr>
            <w:r w:rsidRPr="008E4342">
              <w:t>providing direction to team members involved in maintenance activities</w:t>
            </w:r>
          </w:p>
          <w:p w:rsidR="00000000" w:rsidRPr="008E4342" w:rsidP="008E4342">
            <w:pPr>
              <w:pStyle w:val="ListBullet"/>
            </w:pPr>
            <w:r w:rsidRPr="008E4342">
              <w:t>responding to wind turbine breakdown</w:t>
            </w:r>
          </w:p>
          <w:p w:rsidR="00000000" w:rsidRPr="008E4342" w:rsidP="008E4342">
            <w:pPr>
              <w:pStyle w:val="ListBullet"/>
            </w:pPr>
            <w:r w:rsidRPr="008E4342">
              <w:t>utilising risk control register.</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13" w:name="O_1189730"/>
      <w:bookmarkEnd w:id="13"/>
      <w:r w:rsidRPr="008E4342">
        <w:t>Knowledge Evidence</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E4342">
            <w:pPr>
              <w:pStyle w:val="BodyText"/>
              <w:rPr>
                <w:lang w:val="en-NZ"/>
              </w:rPr>
            </w:pPr>
            <w:r w:rsidRPr="008E4342">
              <w:t>Evidence required to demonstrate competence in this unit must be relevant to and satisfy all the requirements of the elements and performance crit</w:t>
            </w:r>
            <w:r w:rsidRPr="008E4342">
              <w:t xml:space="preserve">eria and include knowledge of: </w:t>
            </w:r>
          </w:p>
        </w:tc>
      </w:tr>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ListBullet"/>
            </w:pPr>
            <w:r w:rsidRPr="008E4342">
              <w:t>communication in a team environment</w:t>
            </w:r>
          </w:p>
          <w:p w:rsidR="00000000" w:rsidRPr="008E4342" w:rsidP="008E4342">
            <w:pPr>
              <w:pStyle w:val="ListBullet"/>
            </w:pPr>
            <w:r w:rsidRPr="008E4342">
              <w:t xml:space="preserve">coordination responsibilities </w:t>
            </w:r>
          </w:p>
          <w:p w:rsidR="00000000" w:rsidRPr="008E4342" w:rsidP="008E4342">
            <w:pPr>
              <w:pStyle w:val="ListBullet"/>
            </w:pPr>
            <w:r w:rsidRPr="008E4342">
              <w:t>development of team members through task allocation</w:t>
            </w:r>
          </w:p>
          <w:p w:rsidR="00000000" w:rsidRPr="008E4342" w:rsidP="008E4342">
            <w:pPr>
              <w:pStyle w:val="ListBullet"/>
            </w:pPr>
            <w:r w:rsidRPr="008E4342">
              <w:t>equipment spares and consumables suitable for maintenance</w:t>
            </w:r>
          </w:p>
          <w:p w:rsidR="00000000" w:rsidRPr="008E4342" w:rsidP="008E4342">
            <w:pPr>
              <w:pStyle w:val="ListBullet"/>
            </w:pPr>
            <w:r w:rsidRPr="008E4342">
              <w:t xml:space="preserve">escalations for identified faults </w:t>
            </w:r>
          </w:p>
          <w:p w:rsidR="00000000" w:rsidRPr="008E4342" w:rsidP="008E4342">
            <w:pPr>
              <w:pStyle w:val="ListBullet"/>
            </w:pPr>
            <w:r w:rsidRPr="008E4342">
              <w:t>organising maintenance schedules and plans</w:t>
            </w:r>
          </w:p>
          <w:p w:rsidR="00000000" w:rsidRPr="008E4342" w:rsidP="008E4342">
            <w:pPr>
              <w:pStyle w:val="ListBullet"/>
            </w:pPr>
            <w:r w:rsidRPr="008E4342">
              <w:t>permit to work system</w:t>
            </w:r>
          </w:p>
          <w:p w:rsidR="00000000" w:rsidRPr="008E4342" w:rsidP="008E4342">
            <w:pPr>
              <w:pStyle w:val="ListBullet"/>
            </w:pPr>
            <w:r w:rsidRPr="008E4342">
              <w:t xml:space="preserve">regulations, industry standards, legislative requirements, codes of practice, manufacturers’ recommendations and specifications, and environmental requirements </w:t>
            </w:r>
          </w:p>
          <w:p w:rsidR="00000000" w:rsidRPr="008E4342" w:rsidP="008E4342">
            <w:pPr>
              <w:pStyle w:val="ListBullet"/>
            </w:pPr>
            <w:r w:rsidRPr="008E4342">
              <w:t>report writing, including stan</w:t>
            </w:r>
            <w:r w:rsidRPr="008E4342">
              <w:t>dards and styles</w:t>
            </w:r>
          </w:p>
          <w:p w:rsidR="00000000" w:rsidRPr="008E4342" w:rsidP="008E4342">
            <w:pPr>
              <w:pStyle w:val="ListBullet"/>
            </w:pPr>
            <w:r w:rsidRPr="008E4342">
              <w:t>WHS/OHS legislated requirements, including:</w:t>
            </w:r>
          </w:p>
          <w:p w:rsidR="00000000" w:rsidRPr="008E4342" w:rsidP="008E4342">
            <w:pPr>
              <w:pStyle w:val="ListBullet2"/>
            </w:pPr>
            <w:r w:rsidRPr="008E4342">
              <w:t>emergency procedures</w:t>
            </w:r>
          </w:p>
          <w:p w:rsidR="00000000" w:rsidRPr="008E4342" w:rsidP="008E4342">
            <w:pPr>
              <w:pStyle w:val="ListBullet2"/>
            </w:pPr>
            <w:r w:rsidRPr="008E4342">
              <w:t>hazard identification</w:t>
            </w:r>
          </w:p>
          <w:p w:rsidR="00000000" w:rsidRPr="008E4342" w:rsidP="008E4342">
            <w:pPr>
              <w:pStyle w:val="ListBullet2"/>
            </w:pPr>
            <w:r w:rsidRPr="008E4342">
              <w:t>risk control measures</w:t>
            </w:r>
          </w:p>
          <w:p w:rsidR="00000000" w:rsidRPr="008E4342" w:rsidP="008E4342">
            <w:pPr>
              <w:pStyle w:val="ListBullet2"/>
            </w:pPr>
            <w:r w:rsidRPr="008E4342">
              <w:t>safe working practices</w:t>
            </w:r>
          </w:p>
          <w:p w:rsidR="00000000" w:rsidRPr="008E4342" w:rsidP="008E4342">
            <w:pPr>
              <w:pStyle w:val="ListBullet"/>
            </w:pPr>
            <w:r w:rsidRPr="008E4342">
              <w:t>workplace documentation</w:t>
            </w:r>
          </w:p>
          <w:p w:rsidR="00000000" w:rsidRPr="008E4342" w:rsidP="008E4342">
            <w:pPr>
              <w:pStyle w:val="ListBullet"/>
            </w:pPr>
            <w:r w:rsidRPr="008E4342">
              <w:t>workplace policies and procedures.</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14" w:name="O_1189731"/>
      <w:bookmarkEnd w:id="14"/>
      <w:r w:rsidRPr="008E4342">
        <w:t>Assessment Conditions</w:t>
      </w:r>
    </w:p>
    <w:tbl>
      <w:tblPr>
        <w:tblW w:w="9497" w:type="dxa"/>
        <w:tblLayout w:type="fixed"/>
        <w:tblCellMar>
          <w:left w:w="62" w:type="dxa"/>
          <w:right w:w="62" w:type="dxa"/>
        </w:tblCellMar>
        <w:tblLook w:val="0000"/>
      </w:tblPr>
      <w:tblGrid>
        <w:gridCol w:w="9497"/>
      </w:tblGrid>
      <w:tr w:rsidTr="008E434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4342" w:rsidP="008E4342">
            <w:pPr>
              <w:pStyle w:val="BodyText"/>
            </w:pPr>
            <w:r w:rsidRPr="008E4342">
              <w:t xml:space="preserve">Assessors must hold credentials specified within the Standards for Registered Training Organisations current at the time of assessment. </w:t>
            </w:r>
          </w:p>
          <w:p w:rsidR="00000000" w:rsidRPr="008E4342" w:rsidP="008E4342">
            <w:pPr>
              <w:pStyle w:val="BodyText"/>
            </w:pPr>
            <w:r w:rsidRPr="008E4342">
              <w:t>Assessment must satisfy the Principles of Assessment and Rules of Evidence and all regulatory requirements included wit</w:t>
            </w:r>
            <w:r w:rsidRPr="008E4342">
              <w:t xml:space="preserve">hin the Standards for Registered Training Organisations current at the time of assessment. </w:t>
            </w:r>
          </w:p>
          <w:p w:rsidR="00000000" w:rsidRPr="008E4342" w:rsidP="008E4342">
            <w:pPr>
              <w:pStyle w:val="BodyText"/>
            </w:pPr>
            <w:r w:rsidRPr="008E4342">
              <w:t>Assessment must occur in workplace operational situations where it is appropriate to do so; where this is not appropriate, assessment must occur in simulated workpl</w:t>
            </w:r>
            <w:r w:rsidRPr="008E4342">
              <w:t>ace operational situations that replicate workplace conditions.</w:t>
            </w:r>
          </w:p>
          <w:p w:rsidR="00000000" w:rsidRPr="008E4342" w:rsidP="008E4342">
            <w:pPr>
              <w:pStyle w:val="BodyText"/>
            </w:pPr>
            <w:r w:rsidRPr="008E4342">
              <w:t>Assessment processes and techniques must be appropriate to the language, literacy and numeracy requirements of the work being performed and the needs of the candidate.</w:t>
            </w:r>
          </w:p>
          <w:p w:rsidR="00000000" w:rsidRPr="008E4342" w:rsidP="008E4342">
            <w:pPr>
              <w:pStyle w:val="BodyText"/>
            </w:pPr>
            <w:r w:rsidRPr="008E4342">
              <w:t>Resources for assessment</w:t>
            </w:r>
            <w:r w:rsidRPr="008E4342">
              <w:t xml:space="preserve"> must include access to:</w:t>
            </w:r>
          </w:p>
          <w:p w:rsidR="00000000" w:rsidRPr="008E4342" w:rsidP="008E4342">
            <w:pPr>
              <w:pStyle w:val="ListBullet"/>
            </w:pPr>
            <w:r w:rsidRPr="008E4342">
              <w:t>a range of relevant exercises, case studies and/or other simulations</w:t>
            </w:r>
          </w:p>
          <w:p w:rsidR="00000000" w:rsidRPr="008E4342" w:rsidP="008E4342">
            <w:pPr>
              <w:pStyle w:val="ListBullet"/>
            </w:pPr>
            <w:r w:rsidRPr="008E4342">
              <w:t>relevant and appropriate materials, tools, equipment and personal protective equipment (PPE) currently used in industry</w:t>
            </w:r>
          </w:p>
          <w:p w:rsidR="00000000" w:rsidRPr="008E4342" w:rsidP="008E4342">
            <w:pPr>
              <w:pStyle w:val="ListBullet"/>
            </w:pPr>
            <w:r w:rsidRPr="008E4342">
              <w:t>applicable documentation, including workp</w:t>
            </w:r>
            <w:r w:rsidRPr="008E4342">
              <w:t>lace procedures, industry standards, equipment specifications, regulations, codes of practice and operation manuals.</w:t>
            </w:r>
          </w:p>
        </w:tc>
      </w:tr>
    </w:tbl>
    <w:p w:rsidR="00000000" w:rsidRPr="008E4342" w:rsidP="008E4342">
      <w:pPr>
        <w:pStyle w:val="NoPaddingFontSize1"/>
      </w:pPr>
    </w:p>
    <w:p w:rsidR="00000000" w:rsidRPr="008E4342" w:rsidP="008E4342">
      <w:pPr>
        <w:pStyle w:val="AllowPageBreak"/>
      </w:pPr>
    </w:p>
    <w:p w:rsidR="00000000" w:rsidRPr="008E4342" w:rsidP="008E4342">
      <w:pPr>
        <w:pStyle w:val="Heading1"/>
      </w:pPr>
      <w:bookmarkStart w:id="15" w:name="O_1189734"/>
      <w:bookmarkEnd w:id="15"/>
      <w:r w:rsidRPr="008E4342">
        <w:t>Links</w:t>
      </w:r>
    </w:p>
    <w:p w:rsidR="00000000" w:rsidRPr="008E4342" w:rsidP="004E70C4">
      <w:pPr>
        <w:pStyle w:val="BodyText"/>
      </w:pPr>
      <w:r w:rsidRPr="008E4342">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B42FDA">
        <w:rPr>
          <w:rStyle w:val="Hyperlink"/>
        </w:rPr>
        <w:t>https://vetnet.gov.au/Pages/TrainingDocs.aspx?q=1715b9fa-e7bd-441c-bb8d-cf22c9c825a8</w:t>
      </w:r>
      <w:r>
        <w:fldChar w:fldCharType="end"/>
      </w:r>
    </w:p>
    <w:p w:rsidR="00000000" w:rsidRPr="008E4342" w:rsidP="008E4342"/>
    <w:sectPr w:rsidSect="008E43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rsidRPr="004E70C4" w:rsidP="004E70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4" w:rsidP="008E4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E70C4" w:rsidP="008E43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E70C4" w:rsidP="008E43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rsidP="008E4342">
    <w:pPr>
      <w:pStyle w:val="Footer"/>
      <w:framePr w:wrap="around"/>
    </w:pPr>
    <w:r>
      <w:fldChar w:fldCharType="begin"/>
    </w:r>
    <w:r>
      <w:instrText xml:space="preserve"> DOCPROPERTY  Subject  \* MERGEFORMAT </w:instrText>
    </w:r>
    <w:r>
      <w:fldChar w:fldCharType="separate"/>
    </w:r>
    <w:r w:rsidR="004E70C4">
      <w:t>Approved</w:t>
    </w:r>
    <w:r w:rsidR="004E70C4">
      <w:fldChar w:fldCharType="end"/>
    </w:r>
    <w:r>
      <w:tab/>
      <w:t xml:space="preserve">Page </w:t>
    </w:r>
    <w:r>
      <w:fldChar w:fldCharType="begin"/>
    </w:r>
    <w:r>
      <w:instrText xml:space="preserve"> PAGE  \* Arabic  \* MERGEFORMAT </w:instrText>
    </w:r>
    <w:r>
      <w:fldChar w:fldCharType="separate"/>
    </w:r>
    <w:r w:rsidR="004E70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E70C4">
      <w:rPr>
        <w:noProof/>
      </w:rPr>
      <w:t>5</w:t>
    </w:r>
    <w:r>
      <w:rPr>
        <w:noProof/>
      </w:rPr>
      <w:fldChar w:fldCharType="end"/>
    </w:r>
  </w:p>
  <w:p w:rsidR="008E4342" w:rsidP="008E4342">
    <w:pPr>
      <w:pStyle w:val="Footer"/>
      <w:framePr w:wrap="around"/>
    </w:pPr>
    <w:r>
      <w:t xml:space="preserve">© Commonwealth of Australia, </w:t>
    </w:r>
    <w:r>
      <w:fldChar w:fldCharType="begin"/>
    </w:r>
    <w:r>
      <w:instrText xml:space="preserve"> DATE  \@ "yyyy"  \* MERGEFORMAT </w:instrText>
    </w:r>
    <w:r>
      <w:fldChar w:fldCharType="separate"/>
    </w:r>
    <w:r w:rsidR="004E70C4">
      <w:rPr>
        <w:noProof/>
      </w:rPr>
      <w:t>2025</w:t>
    </w:r>
    <w:r>
      <w:fldChar w:fldCharType="end"/>
    </w:r>
    <w:r>
      <w:tab/>
    </w:r>
    <w:r>
      <w:fldChar w:fldCharType="begin"/>
    </w:r>
    <w:r>
      <w:instrText xml:space="preserve"> DOCPROPERTY  Author  \* MERGEFORMAT </w:instrText>
    </w:r>
    <w:r>
      <w:fldChar w:fldCharType="separate"/>
    </w:r>
    <w:r w:rsidR="004E70C4">
      <w:t>Powering Skills Organisation</w:t>
    </w:r>
    <w:r w:rsidR="004E70C4">
      <w:fldChar w:fldCharType="end"/>
    </w:r>
  </w:p>
  <w:p w:rsidR="008E4342" w:rsidP="008E4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342" w:rsidRPr="004E70C4" w:rsidP="004E70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0C4" w:rsidRPr="002D2AF8" w:rsidP="008E4342">
    <w:pPr>
      <w:pStyle w:val="Header"/>
      <w:framePr w:wrap="around"/>
    </w:pPr>
    <w:r>
      <w:fldChar w:fldCharType="begin"/>
    </w:r>
    <w:r>
      <w:instrText xml:space="preserve"> TITLE   \* MERGEFORMAT </w:instrText>
    </w:r>
    <w:r>
      <w:fldChar w:fldCharType="separate"/>
    </w:r>
    <w:r>
      <w:t>UEPMNT003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E70C4" w:rsidP="008E43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342" w:rsidRPr="002D2AF8" w:rsidP="008E4342">
    <w:pPr>
      <w:pStyle w:val="Header"/>
      <w:framePr w:wrap="around"/>
    </w:pPr>
    <w:r>
      <w:fldChar w:fldCharType="begin"/>
    </w:r>
    <w:r>
      <w:instrText xml:space="preserve"> TITLE   \* MERGEFORMAT </w:instrText>
    </w:r>
    <w:r>
      <w:fldChar w:fldCharType="separate"/>
    </w:r>
    <w:r w:rsidR="004E70C4">
      <w:t>UEPMNT003 Coordinate maintenance on a wind farm</w:t>
    </w:r>
    <w:r w:rsidR="004E70C4">
      <w:fldChar w:fldCharType="end"/>
    </w:r>
    <w:r>
      <w:tab/>
      <w:t xml:space="preserve">Date this document was generated: </w:t>
    </w:r>
    <w:r>
      <w:fldChar w:fldCharType="begin"/>
    </w:r>
    <w:r>
      <w:instrText xml:space="preserve"> CREATEDATE  \@ "d MMMM yyyy"  \* MERGEFORMAT </w:instrText>
    </w:r>
    <w:r>
      <w:fldChar w:fldCharType="separate"/>
    </w:r>
    <w:r w:rsidR="004E70C4">
      <w:rPr>
        <w:noProof/>
      </w:rPr>
      <w:t>2 March 2025</w:t>
    </w:r>
    <w:r>
      <w:fldChar w:fldCharType="end"/>
    </w:r>
  </w:p>
  <w:p w:rsidR="008E4342" w:rsidP="008E4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E02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9099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C8F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342"/>
    <w:pPr>
      <w:spacing w:before="360" w:after="60"/>
      <w:outlineLvl w:val="0"/>
    </w:pPr>
    <w:rPr>
      <w:sz w:val="32"/>
    </w:rPr>
  </w:style>
  <w:style w:type="paragraph" w:styleId="Heading2">
    <w:name w:val="heading 2"/>
    <w:basedOn w:val="HeadingBase"/>
    <w:next w:val="BodyText"/>
    <w:link w:val="Heading2Char"/>
    <w:qFormat/>
    <w:rsid w:val="008E4342"/>
    <w:pPr>
      <w:keepLines/>
      <w:spacing w:before="240" w:after="120"/>
      <w:outlineLvl w:val="1"/>
    </w:pPr>
    <w:rPr>
      <w:sz w:val="28"/>
      <w:szCs w:val="40"/>
    </w:rPr>
  </w:style>
  <w:style w:type="paragraph" w:styleId="Heading3">
    <w:name w:val="heading 3"/>
    <w:basedOn w:val="HeadingBase"/>
    <w:next w:val="BodyText"/>
    <w:link w:val="Heading3Char"/>
    <w:qFormat/>
    <w:rsid w:val="008E4342"/>
    <w:pPr>
      <w:spacing w:before="180" w:after="120"/>
      <w:outlineLvl w:val="2"/>
    </w:pPr>
    <w:rPr>
      <w:spacing w:val="-10"/>
      <w:kern w:val="32"/>
    </w:rPr>
  </w:style>
  <w:style w:type="paragraph" w:styleId="Heading4">
    <w:name w:val="heading 4"/>
    <w:basedOn w:val="HeadingBase"/>
    <w:next w:val="BodyText"/>
    <w:link w:val="Heading4Char"/>
    <w:qFormat/>
    <w:rsid w:val="008E4342"/>
    <w:pPr>
      <w:spacing w:before="160" w:after="120"/>
      <w:outlineLvl w:val="3"/>
    </w:pPr>
    <w:rPr>
      <w:sz w:val="22"/>
    </w:rPr>
  </w:style>
  <w:style w:type="paragraph" w:styleId="Heading5">
    <w:name w:val="heading 5"/>
    <w:basedOn w:val="HeadingBase"/>
    <w:next w:val="Normal"/>
    <w:link w:val="Heading5Char"/>
    <w:qFormat/>
    <w:rsid w:val="008E4342"/>
    <w:pPr>
      <w:spacing w:before="80"/>
      <w:outlineLvl w:val="4"/>
    </w:pPr>
    <w:rPr>
      <w:color w:val="918585"/>
      <w:sz w:val="20"/>
    </w:rPr>
  </w:style>
  <w:style w:type="paragraph" w:styleId="Heading6">
    <w:name w:val="heading 6"/>
    <w:basedOn w:val="HeadingBase"/>
    <w:next w:val="Normal"/>
    <w:link w:val="Heading6Char"/>
    <w:qFormat/>
    <w:rsid w:val="008E4342"/>
    <w:pPr>
      <w:spacing w:before="60"/>
      <w:outlineLvl w:val="5"/>
    </w:pPr>
    <w:rPr>
      <w:color w:val="918585"/>
      <w:sz w:val="20"/>
    </w:rPr>
  </w:style>
  <w:style w:type="paragraph" w:styleId="Heading7">
    <w:name w:val="heading 7"/>
    <w:basedOn w:val="Normal"/>
    <w:next w:val="Normal"/>
    <w:link w:val="Heading7Char"/>
    <w:qFormat/>
    <w:rsid w:val="008E4342"/>
    <w:pPr>
      <w:ind w:left="720"/>
      <w:outlineLvl w:val="6"/>
    </w:pPr>
    <w:rPr>
      <w:i/>
    </w:rPr>
  </w:style>
  <w:style w:type="paragraph" w:styleId="Heading8">
    <w:name w:val="heading 8"/>
    <w:basedOn w:val="Normal"/>
    <w:next w:val="Normal"/>
    <w:link w:val="Heading8Char"/>
    <w:qFormat/>
    <w:rsid w:val="008E4342"/>
    <w:pPr>
      <w:ind w:left="720"/>
      <w:outlineLvl w:val="7"/>
    </w:pPr>
    <w:rPr>
      <w:i/>
    </w:rPr>
  </w:style>
  <w:style w:type="paragraph" w:styleId="Heading9">
    <w:name w:val="heading 9"/>
    <w:basedOn w:val="Normal"/>
    <w:next w:val="Normal"/>
    <w:link w:val="Heading9Char"/>
    <w:qFormat/>
    <w:rsid w:val="008E4342"/>
    <w:pPr>
      <w:ind w:left="720"/>
      <w:outlineLvl w:val="8"/>
    </w:pPr>
    <w:rPr>
      <w:i/>
    </w:rPr>
  </w:style>
  <w:style w:type="character" w:default="1" w:styleId="DefaultParagraphFont">
    <w:name w:val="Default Paragraph Font"/>
    <w:uiPriority w:val="1"/>
    <w:unhideWhenUsed/>
    <w:rsid w:val="008E4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342"/>
  </w:style>
  <w:style w:type="character" w:customStyle="1" w:styleId="Heading1Char">
    <w:name w:val="Heading 1 Char"/>
    <w:basedOn w:val="DefaultParagraphFont"/>
    <w:link w:val="Heading1"/>
    <w:rsid w:val="008E4342"/>
    <w:rPr>
      <w:rFonts w:ascii="Times New Roman" w:eastAsia="Times New Roman" w:hAnsi="Times New Roman" w:cs="Times New Roman"/>
      <w:b/>
      <w:sz w:val="32"/>
      <w:szCs w:val="20"/>
      <w:lang w:eastAsia="en-US"/>
    </w:rPr>
  </w:style>
  <w:style w:type="paragraph" w:styleId="BodyText">
    <w:name w:val="Body Text"/>
    <w:basedOn w:val="Normal"/>
    <w:link w:val="BodyTextChar"/>
    <w:rsid w:val="008E43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342"/>
    <w:rPr>
      <w:rFonts w:ascii="Times New Roman" w:eastAsia="Times New Roman" w:hAnsi="Times New Roman" w:cs="Times New Roman"/>
      <w:sz w:val="24"/>
      <w:lang w:eastAsia="en-US"/>
    </w:rPr>
  </w:style>
  <w:style w:type="paragraph" w:styleId="ListBullet">
    <w:name w:val="List Bullet"/>
    <w:basedOn w:val="List"/>
    <w:rsid w:val="008E4342"/>
    <w:pPr>
      <w:numPr>
        <w:numId w:val="12"/>
      </w:numPr>
      <w:tabs>
        <w:tab w:val="clear" w:pos="340"/>
      </w:tabs>
      <w:spacing w:before="40" w:after="40"/>
    </w:pPr>
  </w:style>
  <w:style w:type="character" w:customStyle="1" w:styleId="SpecialBold">
    <w:name w:val="Special Bold"/>
    <w:basedOn w:val="DefaultParagraphFont"/>
    <w:rsid w:val="008E4342"/>
    <w:rPr>
      <w:b/>
      <w:spacing w:val="0"/>
    </w:rPr>
  </w:style>
  <w:style w:type="paragraph" w:styleId="ListBullet2">
    <w:name w:val="List Bullet 2"/>
    <w:basedOn w:val="List2"/>
    <w:rsid w:val="008E4342"/>
    <w:pPr>
      <w:numPr>
        <w:numId w:val="13"/>
      </w:numPr>
      <w:tabs>
        <w:tab w:val="clear" w:pos="680"/>
      </w:tabs>
    </w:pPr>
  </w:style>
  <w:style w:type="paragraph" w:customStyle="1" w:styleId="SuperHeading">
    <w:name w:val="SuperHeading"/>
    <w:basedOn w:val="Normal"/>
    <w:rsid w:val="008E4342"/>
    <w:pPr>
      <w:spacing w:before="240" w:after="120"/>
      <w:outlineLvl w:val="0"/>
    </w:pPr>
    <w:rPr>
      <w:rFonts w:ascii="Times New Roman" w:hAnsi="Times New Roman"/>
      <w:b/>
      <w:sz w:val="32"/>
    </w:rPr>
  </w:style>
  <w:style w:type="paragraph" w:customStyle="1" w:styleId="AllowPageBreak">
    <w:name w:val="AllowPageBreak"/>
    <w:rsid w:val="008E434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4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342"/>
    <w:rPr>
      <w:rFonts w:ascii="Courier New" w:eastAsia="Times New Roman" w:hAnsi="Courier New" w:cs="Times New Roman"/>
      <w:i/>
      <w:szCs w:val="20"/>
      <w:lang w:eastAsia="en-US"/>
    </w:rPr>
  </w:style>
  <w:style w:type="paragraph" w:customStyle="1" w:styleId="HeadingBase">
    <w:name w:val="Heading Base"/>
    <w:rsid w:val="008E4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342"/>
    <w:pPr>
      <w:tabs>
        <w:tab w:val="right" w:leader="dot" w:pos="9072"/>
      </w:tabs>
      <w:ind w:left="567"/>
    </w:pPr>
    <w:rPr>
      <w:szCs w:val="22"/>
    </w:rPr>
  </w:style>
  <w:style w:type="paragraph" w:customStyle="1" w:styleId="TOCBase">
    <w:name w:val="TOC Base"/>
    <w:rsid w:val="008E4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342"/>
    <w:pPr>
      <w:tabs>
        <w:tab w:val="right" w:leader="dot" w:pos="9072"/>
      </w:tabs>
      <w:spacing w:before="40" w:after="40"/>
      <w:ind w:left="284"/>
    </w:pPr>
    <w:rPr>
      <w:rFonts w:ascii="Times New Roman" w:hAnsi="Times New Roman"/>
    </w:rPr>
  </w:style>
  <w:style w:type="paragraph" w:styleId="TOC1">
    <w:name w:val="toc 1"/>
    <w:basedOn w:val="TOCBase"/>
    <w:next w:val="Normal"/>
    <w:rsid w:val="008E4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342"/>
    <w:rPr>
      <w:rFonts w:ascii="Times New Roman" w:eastAsia="Times New Roman" w:hAnsi="Times New Roman" w:cs="Times New Roman"/>
      <w:sz w:val="16"/>
      <w:lang w:eastAsia="en-US"/>
    </w:rPr>
  </w:style>
  <w:style w:type="paragraph" w:styleId="Title">
    <w:name w:val="Title"/>
    <w:basedOn w:val="HeadingBase"/>
    <w:link w:val="TitleChar"/>
    <w:qFormat/>
    <w:rsid w:val="008E4342"/>
    <w:pPr>
      <w:spacing w:before="5040"/>
      <w:jc w:val="center"/>
    </w:pPr>
    <w:rPr>
      <w:sz w:val="48"/>
      <w:szCs w:val="72"/>
      <w:lang w:val="en-US"/>
    </w:rPr>
  </w:style>
  <w:style w:type="character" w:customStyle="1" w:styleId="TitleChar">
    <w:name w:val="Title Char"/>
    <w:basedOn w:val="DefaultParagraphFont"/>
    <w:link w:val="Title"/>
    <w:rsid w:val="008E4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342"/>
    <w:pPr>
      <w:tabs>
        <w:tab w:val="left" w:pos="3600"/>
        <w:tab w:val="left" w:pos="3958"/>
      </w:tabs>
    </w:pPr>
  </w:style>
  <w:style w:type="paragraph" w:styleId="List">
    <w:name w:val="List"/>
    <w:basedOn w:val="BodyText"/>
    <w:next w:val="BodyText"/>
    <w:rsid w:val="008E4342"/>
    <w:pPr>
      <w:tabs>
        <w:tab w:val="left" w:pos="340"/>
      </w:tabs>
      <w:spacing w:before="60" w:after="60"/>
      <w:ind w:left="340" w:hanging="340"/>
    </w:pPr>
  </w:style>
  <w:style w:type="paragraph" w:customStyle="1" w:styleId="Note">
    <w:name w:val="Note"/>
    <w:basedOn w:val="BodyText"/>
    <w:rsid w:val="008E4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342"/>
    <w:pPr>
      <w:framePr w:wrap="auto" w:hAnchor="text" w:y="6049"/>
    </w:pPr>
    <w:rPr>
      <w:color w:val="000000"/>
      <w:sz w:val="40"/>
    </w:rPr>
  </w:style>
  <w:style w:type="paragraph" w:customStyle="1" w:styleId="TOCTitle">
    <w:name w:val="TOCTitle"/>
    <w:basedOn w:val="Heading1"/>
    <w:rsid w:val="008E4342"/>
    <w:pPr>
      <w:spacing w:after="240"/>
      <w:jc w:val="center"/>
      <w:outlineLvl w:val="9"/>
    </w:pPr>
    <w:rPr>
      <w:caps/>
    </w:rPr>
  </w:style>
  <w:style w:type="paragraph" w:customStyle="1" w:styleId="Version">
    <w:name w:val="Version"/>
    <w:rsid w:val="008E4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342"/>
    <w:pPr>
      <w:keepNext w:val="0"/>
      <w:tabs>
        <w:tab w:val="right" w:pos="4176"/>
      </w:tabs>
      <w:ind w:left="198" w:hanging="198"/>
    </w:pPr>
    <w:rPr>
      <w:rFonts w:ascii="Garamond" w:hAnsi="Garamond"/>
    </w:rPr>
  </w:style>
  <w:style w:type="paragraph" w:styleId="IndexHeading">
    <w:name w:val="index heading"/>
    <w:basedOn w:val="Normal"/>
    <w:next w:val="Index1"/>
    <w:semiHidden/>
    <w:rsid w:val="008E4342"/>
    <w:pPr>
      <w:spacing w:before="120" w:after="120"/>
    </w:pPr>
    <w:rPr>
      <w:rFonts w:ascii="Arial" w:hAnsi="Arial"/>
      <w:b/>
      <w:color w:val="918585"/>
      <w:sz w:val="24"/>
    </w:rPr>
  </w:style>
  <w:style w:type="paragraph" w:styleId="Header">
    <w:name w:val="header"/>
    <w:basedOn w:val="Normal"/>
    <w:link w:val="HeaderChar"/>
    <w:rsid w:val="008E4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342"/>
    <w:rPr>
      <w:rFonts w:ascii="Times New Roman" w:eastAsia="Times New Roman" w:hAnsi="Times New Roman" w:cs="Times New Roman"/>
      <w:sz w:val="16"/>
      <w:szCs w:val="20"/>
      <w:lang w:val="en-GB" w:eastAsia="en-US"/>
    </w:rPr>
  </w:style>
  <w:style w:type="paragraph" w:customStyle="1" w:styleId="Chapter">
    <w:name w:val="Chapter"/>
    <w:basedOn w:val="Normal"/>
    <w:rsid w:val="008E4342"/>
    <w:pPr>
      <w:spacing w:before="240"/>
    </w:pPr>
    <w:rPr>
      <w:rFonts w:ascii="Times New Roman" w:hAnsi="Times New Roman"/>
      <w:smallCaps/>
      <w:spacing w:val="80"/>
      <w:sz w:val="28"/>
    </w:rPr>
  </w:style>
  <w:style w:type="paragraph" w:customStyle="1" w:styleId="InChapter">
    <w:name w:val="InChapter"/>
    <w:basedOn w:val="Heading3"/>
    <w:rsid w:val="008E4342"/>
    <w:pPr>
      <w:spacing w:after="240"/>
      <w:outlineLvl w:val="9"/>
    </w:pPr>
    <w:rPr>
      <w:noProof/>
    </w:rPr>
  </w:style>
  <w:style w:type="paragraph" w:styleId="Index2">
    <w:name w:val="index 2"/>
    <w:basedOn w:val="Normal"/>
    <w:next w:val="Normal"/>
    <w:semiHidden/>
    <w:rsid w:val="008E4342"/>
    <w:pPr>
      <w:tabs>
        <w:tab w:val="right" w:pos="4176"/>
      </w:tabs>
      <w:ind w:left="568" w:hanging="284"/>
    </w:pPr>
    <w:rPr>
      <w:rFonts w:ascii="Garamond" w:hAnsi="Garamond"/>
    </w:rPr>
  </w:style>
  <w:style w:type="paragraph" w:customStyle="1" w:styleId="Byline">
    <w:name w:val="Byline"/>
    <w:rsid w:val="008E4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342"/>
    <w:pPr>
      <w:tabs>
        <w:tab w:val="clear" w:pos="3600"/>
        <w:tab w:val="clear" w:pos="3958"/>
      </w:tabs>
      <w:jc w:val="right"/>
    </w:pPr>
  </w:style>
  <w:style w:type="character" w:styleId="Emphasis">
    <w:name w:val="Emphasis"/>
    <w:basedOn w:val="DefaultParagraphFont"/>
    <w:qFormat/>
    <w:rsid w:val="008E4342"/>
    <w:rPr>
      <w:i/>
    </w:rPr>
  </w:style>
  <w:style w:type="paragraph" w:styleId="Caption">
    <w:name w:val="caption"/>
    <w:basedOn w:val="BodyText"/>
    <w:next w:val="Normal"/>
    <w:qFormat/>
    <w:rsid w:val="008E4342"/>
    <w:pPr>
      <w:framePr w:w="2268" w:hSpace="181" w:vSpace="181" w:wrap="around" w:vAnchor="text" w:hAnchor="page" w:x="1135" w:y="285" w:anchorLock="1"/>
    </w:pPr>
    <w:rPr>
      <w:i/>
    </w:rPr>
  </w:style>
  <w:style w:type="paragraph" w:customStyle="1" w:styleId="MiniTOCTitle">
    <w:name w:val="MiniTOCTitle"/>
    <w:basedOn w:val="Heading4"/>
    <w:rsid w:val="008E4342"/>
    <w:pPr>
      <w:spacing w:before="240"/>
      <w:outlineLvl w:val="9"/>
    </w:pPr>
    <w:rPr>
      <w:noProof/>
      <w:sz w:val="24"/>
    </w:rPr>
  </w:style>
  <w:style w:type="paragraph" w:customStyle="1" w:styleId="MiniTOCItem">
    <w:name w:val="MiniTOCItem"/>
    <w:basedOn w:val="ListBullet"/>
    <w:rsid w:val="008E4342"/>
    <w:pPr>
      <w:numPr>
        <w:numId w:val="0"/>
      </w:numPr>
      <w:tabs>
        <w:tab w:val="right" w:leader="dot" w:pos="6521"/>
      </w:tabs>
      <w:spacing w:before="0" w:after="0"/>
    </w:pPr>
  </w:style>
  <w:style w:type="paragraph" w:customStyle="1" w:styleId="TOFTitle">
    <w:name w:val="TOFTitle"/>
    <w:basedOn w:val="TOCTitle"/>
    <w:rsid w:val="008E4342"/>
  </w:style>
  <w:style w:type="paragraph" w:styleId="TableofFigures">
    <w:name w:val="table of figures"/>
    <w:basedOn w:val="Normal"/>
    <w:next w:val="Normal"/>
    <w:semiHidden/>
    <w:rsid w:val="008E4342"/>
    <w:pPr>
      <w:tabs>
        <w:tab w:val="right" w:leader="dot" w:pos="9072"/>
      </w:tabs>
      <w:ind w:left="970" w:hanging="403"/>
    </w:pPr>
    <w:rPr>
      <w:rFonts w:ascii="Times New Roman" w:hAnsi="Times New Roman"/>
      <w:b/>
    </w:rPr>
  </w:style>
  <w:style w:type="paragraph" w:styleId="ListNumber">
    <w:name w:val="List Number"/>
    <w:basedOn w:val="List"/>
    <w:rsid w:val="008E4342"/>
    <w:pPr>
      <w:numPr>
        <w:numId w:val="15"/>
      </w:numPr>
      <w:tabs>
        <w:tab w:val="clear" w:pos="340"/>
      </w:tabs>
    </w:pPr>
  </w:style>
  <w:style w:type="character" w:customStyle="1" w:styleId="WingdingSymbols">
    <w:name w:val="Wingding Symbols"/>
    <w:rsid w:val="008E4342"/>
    <w:rPr>
      <w:rFonts w:ascii="Wingdings" w:hAnsi="Wingdings"/>
    </w:rPr>
  </w:style>
  <w:style w:type="paragraph" w:customStyle="1" w:styleId="TableHeading">
    <w:name w:val="Table Heading"/>
    <w:basedOn w:val="HeadingBase"/>
    <w:rsid w:val="008E4342"/>
    <w:pPr>
      <w:keepLines/>
      <w:pBdr>
        <w:bottom w:val="single" w:sz="6" w:space="1" w:color="918585"/>
      </w:pBdr>
      <w:spacing w:before="240"/>
    </w:pPr>
  </w:style>
  <w:style w:type="character" w:customStyle="1" w:styleId="HotSpot">
    <w:name w:val="HotSpot"/>
    <w:rsid w:val="008E4342"/>
    <w:rPr>
      <w:color w:val="0033CC"/>
      <w:u w:val="none"/>
    </w:rPr>
  </w:style>
  <w:style w:type="paragraph" w:customStyle="1" w:styleId="BodyTextRight">
    <w:name w:val="Body Text Right"/>
    <w:basedOn w:val="BodyText"/>
    <w:rsid w:val="008E4342"/>
    <w:pPr>
      <w:spacing w:before="0" w:after="0"/>
      <w:jc w:val="right"/>
    </w:pPr>
  </w:style>
  <w:style w:type="paragraph" w:styleId="Index3">
    <w:name w:val="index 3"/>
    <w:basedOn w:val="ListNumber2"/>
    <w:next w:val="Normal"/>
    <w:semiHidden/>
    <w:rsid w:val="008E4342"/>
    <w:pPr>
      <w:numPr>
        <w:numId w:val="0"/>
      </w:numPr>
      <w:tabs>
        <w:tab w:val="right" w:leader="dot" w:pos="4176"/>
      </w:tabs>
    </w:pPr>
  </w:style>
  <w:style w:type="paragraph" w:styleId="ListNumber2">
    <w:name w:val="List Number 2"/>
    <w:basedOn w:val="List2"/>
    <w:rsid w:val="008E4342"/>
    <w:pPr>
      <w:numPr>
        <w:numId w:val="10"/>
      </w:numPr>
      <w:tabs>
        <w:tab w:val="clear" w:pos="1060"/>
      </w:tabs>
    </w:pPr>
  </w:style>
  <w:style w:type="paragraph" w:customStyle="1" w:styleId="MarginNote">
    <w:name w:val="Margin Note"/>
    <w:basedOn w:val="BodyText"/>
    <w:rsid w:val="008E4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342"/>
    <w:rPr>
      <w:sz w:val="32"/>
    </w:rPr>
  </w:style>
  <w:style w:type="paragraph" w:customStyle="1" w:styleId="HeadingProcedure">
    <w:name w:val="Heading Procedure"/>
    <w:basedOn w:val="HeadingBase"/>
    <w:next w:val="Normal"/>
    <w:rsid w:val="008E4342"/>
    <w:pPr>
      <w:tabs>
        <w:tab w:val="left" w:pos="0"/>
      </w:tabs>
      <w:spacing w:before="120" w:after="60"/>
    </w:pPr>
    <w:rPr>
      <w:i/>
      <w:color w:val="918585"/>
      <w:sz w:val="22"/>
    </w:rPr>
  </w:style>
  <w:style w:type="paragraph" w:customStyle="1" w:styleId="TableBodyText">
    <w:name w:val="Table Body Text"/>
    <w:basedOn w:val="BodyText"/>
    <w:rsid w:val="008E4342"/>
    <w:pPr>
      <w:spacing w:before="60" w:after="60"/>
    </w:pPr>
  </w:style>
  <w:style w:type="paragraph" w:styleId="ListContinue">
    <w:name w:val="List Continue"/>
    <w:basedOn w:val="List"/>
    <w:rsid w:val="008E4342"/>
    <w:pPr>
      <w:ind w:firstLine="0"/>
    </w:pPr>
  </w:style>
  <w:style w:type="paragraph" w:customStyle="1" w:styleId="ListNote">
    <w:name w:val="List Note"/>
    <w:basedOn w:val="List"/>
    <w:rsid w:val="008E4342"/>
    <w:pPr>
      <w:pBdr>
        <w:top w:val="single" w:sz="6" w:space="2" w:color="918585"/>
        <w:bottom w:val="single" w:sz="6" w:space="2" w:color="918585"/>
      </w:pBdr>
      <w:tabs>
        <w:tab w:val="left" w:pos="1021"/>
      </w:tabs>
      <w:ind w:firstLine="0"/>
    </w:pPr>
  </w:style>
  <w:style w:type="paragraph" w:customStyle="1" w:styleId="Warning">
    <w:name w:val="Warning"/>
    <w:basedOn w:val="BodyText"/>
    <w:rsid w:val="008E4342"/>
    <w:pPr>
      <w:shd w:val="clear" w:color="auto" w:fill="D9D9D9"/>
      <w:tabs>
        <w:tab w:val="left" w:pos="992"/>
      </w:tabs>
      <w:ind w:left="119" w:right="119"/>
    </w:pPr>
    <w:rPr>
      <w:sz w:val="20"/>
    </w:rPr>
  </w:style>
  <w:style w:type="paragraph" w:customStyle="1" w:styleId="MarginIcons">
    <w:name w:val="Margin Icons"/>
    <w:basedOn w:val="BodyText"/>
    <w:rsid w:val="008E4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342"/>
    <w:rPr>
      <w:rFonts w:ascii="Courier New" w:hAnsi="Courier New"/>
    </w:rPr>
  </w:style>
  <w:style w:type="paragraph" w:customStyle="1" w:styleId="NoteBullet">
    <w:name w:val="Note Bullet"/>
    <w:basedOn w:val="Note"/>
    <w:rsid w:val="008E4342"/>
    <w:pPr>
      <w:tabs>
        <w:tab w:val="clear" w:pos="680"/>
      </w:tabs>
      <w:spacing w:before="60" w:after="60"/>
    </w:pPr>
  </w:style>
  <w:style w:type="paragraph" w:customStyle="1" w:styleId="SubHeading2">
    <w:name w:val="SubHeading2"/>
    <w:basedOn w:val="HeadingBase"/>
    <w:rsid w:val="008E4342"/>
    <w:pPr>
      <w:spacing w:before="240" w:after="60"/>
    </w:pPr>
    <w:rPr>
      <w:sz w:val="20"/>
    </w:rPr>
  </w:style>
  <w:style w:type="paragraph" w:customStyle="1" w:styleId="SubHeading1">
    <w:name w:val="SubHeading1"/>
    <w:basedOn w:val="HeadingBase"/>
    <w:rsid w:val="008E4342"/>
    <w:pPr>
      <w:spacing w:before="240" w:after="60"/>
    </w:pPr>
    <w:rPr>
      <w:color w:val="918585"/>
      <w:sz w:val="22"/>
    </w:rPr>
  </w:style>
  <w:style w:type="paragraph" w:customStyle="1" w:styleId="SideHeading">
    <w:name w:val="Side Heading"/>
    <w:basedOn w:val="HeadingBase"/>
    <w:rsid w:val="008E4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342"/>
    <w:pPr>
      <w:tabs>
        <w:tab w:val="num" w:pos="360"/>
      </w:tabs>
    </w:pPr>
  </w:style>
  <w:style w:type="paragraph" w:styleId="PlainText">
    <w:name w:val="Plain Text"/>
    <w:basedOn w:val="Normal"/>
    <w:link w:val="PlainTextChar"/>
    <w:rsid w:val="008E4342"/>
    <w:rPr>
      <w:sz w:val="20"/>
    </w:rPr>
  </w:style>
  <w:style w:type="character" w:customStyle="1" w:styleId="PlainTextChar">
    <w:name w:val="Plain Text Char"/>
    <w:basedOn w:val="DefaultParagraphFont"/>
    <w:link w:val="PlainText"/>
    <w:rsid w:val="008E4342"/>
    <w:rPr>
      <w:rFonts w:ascii="Courier New" w:eastAsia="Times New Roman" w:hAnsi="Courier New" w:cs="Times New Roman"/>
      <w:sz w:val="20"/>
      <w:szCs w:val="20"/>
      <w:lang w:eastAsia="en-US"/>
    </w:rPr>
  </w:style>
  <w:style w:type="character" w:customStyle="1" w:styleId="MenuOption">
    <w:name w:val="Menu Option"/>
    <w:basedOn w:val="DefaultParagraphFont"/>
    <w:rsid w:val="008E4342"/>
    <w:rPr>
      <w:b/>
      <w:smallCaps/>
    </w:rPr>
  </w:style>
  <w:style w:type="paragraph" w:customStyle="1" w:styleId="TableListNumber">
    <w:name w:val="Table List Number"/>
    <w:basedOn w:val="ListNumber"/>
    <w:rsid w:val="008E4342"/>
    <w:pPr>
      <w:numPr>
        <w:numId w:val="0"/>
      </w:numPr>
    </w:pPr>
  </w:style>
  <w:style w:type="paragraph" w:styleId="TOC4">
    <w:name w:val="toc 4"/>
    <w:basedOn w:val="TOCBase"/>
    <w:next w:val="Normal"/>
    <w:semiHidden/>
    <w:rsid w:val="008E4342"/>
    <w:pPr>
      <w:tabs>
        <w:tab w:val="right" w:leader="dot" w:pos="9071"/>
      </w:tabs>
      <w:ind w:left="1701"/>
    </w:pPr>
  </w:style>
  <w:style w:type="paragraph" w:customStyle="1" w:styleId="ListAlpha">
    <w:name w:val="List Alpha"/>
    <w:basedOn w:val="List"/>
    <w:rsid w:val="008E4342"/>
    <w:pPr>
      <w:numPr>
        <w:numId w:val="9"/>
      </w:numPr>
    </w:pPr>
  </w:style>
  <w:style w:type="paragraph" w:customStyle="1" w:styleId="ListAlpha2">
    <w:name w:val="List Alpha 2"/>
    <w:basedOn w:val="List2"/>
    <w:rsid w:val="008E4342"/>
    <w:pPr>
      <w:numPr>
        <w:numId w:val="8"/>
      </w:numPr>
    </w:pPr>
  </w:style>
  <w:style w:type="paragraph" w:styleId="List2">
    <w:name w:val="List 2"/>
    <w:basedOn w:val="BodyText"/>
    <w:rsid w:val="008E4342"/>
    <w:pPr>
      <w:tabs>
        <w:tab w:val="left" w:pos="680"/>
      </w:tabs>
      <w:spacing w:before="60" w:after="60"/>
      <w:ind w:left="680" w:hanging="340"/>
    </w:pPr>
  </w:style>
  <w:style w:type="paragraph" w:styleId="List3">
    <w:name w:val="List 3"/>
    <w:basedOn w:val="BodyText"/>
    <w:rsid w:val="008E4342"/>
    <w:pPr>
      <w:tabs>
        <w:tab w:val="left" w:pos="1021"/>
      </w:tabs>
      <w:spacing w:before="60" w:after="60"/>
      <w:ind w:left="1020" w:hanging="340"/>
    </w:pPr>
  </w:style>
  <w:style w:type="paragraph" w:styleId="List4">
    <w:name w:val="List 4"/>
    <w:basedOn w:val="BodyText"/>
    <w:rsid w:val="008E4342"/>
    <w:pPr>
      <w:tabs>
        <w:tab w:val="left" w:pos="1361"/>
      </w:tabs>
      <w:spacing w:before="60" w:after="60"/>
      <w:ind w:left="1361" w:hanging="340"/>
    </w:pPr>
  </w:style>
  <w:style w:type="paragraph" w:styleId="List5">
    <w:name w:val="List 5"/>
    <w:basedOn w:val="BodyText"/>
    <w:rsid w:val="008E4342"/>
    <w:pPr>
      <w:tabs>
        <w:tab w:val="left" w:pos="1701"/>
      </w:tabs>
      <w:spacing w:before="60" w:after="60"/>
      <w:ind w:left="1701" w:hanging="340"/>
    </w:pPr>
  </w:style>
  <w:style w:type="paragraph" w:styleId="ListBullet3">
    <w:name w:val="List Bullet 3"/>
    <w:basedOn w:val="List3"/>
    <w:rsid w:val="008E4342"/>
    <w:pPr>
      <w:numPr>
        <w:numId w:val="14"/>
      </w:numPr>
      <w:tabs>
        <w:tab w:val="clear" w:pos="1021"/>
      </w:tabs>
      <w:ind w:left="1037" w:hanging="357"/>
    </w:pPr>
  </w:style>
  <w:style w:type="paragraph" w:styleId="ListBullet4">
    <w:name w:val="List Bullet 4"/>
    <w:basedOn w:val="List4"/>
    <w:rsid w:val="008E4342"/>
    <w:pPr>
      <w:numPr>
        <w:numId w:val="3"/>
      </w:numPr>
      <w:tabs>
        <w:tab w:val="clear" w:pos="1361"/>
      </w:tabs>
    </w:pPr>
  </w:style>
  <w:style w:type="paragraph" w:styleId="ListBullet5">
    <w:name w:val="List Bullet 5"/>
    <w:basedOn w:val="List5"/>
    <w:rsid w:val="008E4342"/>
    <w:pPr>
      <w:numPr>
        <w:numId w:val="4"/>
      </w:numPr>
    </w:pPr>
  </w:style>
  <w:style w:type="paragraph" w:styleId="ListContinue2">
    <w:name w:val="List Continue 2"/>
    <w:basedOn w:val="List2"/>
    <w:rsid w:val="008E4342"/>
    <w:pPr>
      <w:ind w:firstLine="0"/>
    </w:pPr>
  </w:style>
  <w:style w:type="paragraph" w:styleId="ListContinue3">
    <w:name w:val="List Continue 3"/>
    <w:basedOn w:val="List3"/>
    <w:rsid w:val="008E4342"/>
    <w:pPr>
      <w:ind w:left="1021" w:firstLine="0"/>
    </w:pPr>
  </w:style>
  <w:style w:type="paragraph" w:styleId="ListContinue4">
    <w:name w:val="List Continue 4"/>
    <w:basedOn w:val="List4"/>
    <w:rsid w:val="008E4342"/>
    <w:pPr>
      <w:ind w:firstLine="0"/>
    </w:pPr>
  </w:style>
  <w:style w:type="paragraph" w:styleId="ListContinue5">
    <w:name w:val="List Continue 5"/>
    <w:basedOn w:val="List5"/>
    <w:rsid w:val="008E4342"/>
    <w:pPr>
      <w:ind w:firstLine="0"/>
    </w:pPr>
  </w:style>
  <w:style w:type="paragraph" w:styleId="ListNumber3">
    <w:name w:val="List Number 3"/>
    <w:basedOn w:val="List3"/>
    <w:rsid w:val="008E4342"/>
    <w:pPr>
      <w:numPr>
        <w:numId w:val="5"/>
      </w:numPr>
    </w:pPr>
  </w:style>
  <w:style w:type="paragraph" w:styleId="ListNumber4">
    <w:name w:val="List Number 4"/>
    <w:basedOn w:val="List4"/>
    <w:rsid w:val="008E4342"/>
    <w:pPr>
      <w:numPr>
        <w:numId w:val="6"/>
      </w:numPr>
    </w:pPr>
  </w:style>
  <w:style w:type="paragraph" w:styleId="ListNumber5">
    <w:name w:val="List Number 5"/>
    <w:basedOn w:val="List5"/>
    <w:rsid w:val="008E4342"/>
    <w:pPr>
      <w:numPr>
        <w:numId w:val="7"/>
      </w:numPr>
    </w:pPr>
  </w:style>
  <w:style w:type="paragraph" w:styleId="BlockText">
    <w:name w:val="Block Text"/>
    <w:basedOn w:val="Normal"/>
    <w:rsid w:val="008E4342"/>
    <w:pPr>
      <w:spacing w:after="120"/>
      <w:ind w:left="1440" w:right="1440"/>
    </w:pPr>
  </w:style>
  <w:style w:type="character" w:customStyle="1" w:styleId="Subscript">
    <w:name w:val="Subscript"/>
    <w:basedOn w:val="DefaultParagraphFont"/>
    <w:rsid w:val="008E4342"/>
    <w:rPr>
      <w:sz w:val="16"/>
      <w:vertAlign w:val="subscript"/>
    </w:rPr>
  </w:style>
  <w:style w:type="character" w:customStyle="1" w:styleId="Superscript">
    <w:name w:val="Superscript"/>
    <w:basedOn w:val="DefaultParagraphFont"/>
    <w:rsid w:val="008E4342"/>
    <w:rPr>
      <w:sz w:val="16"/>
      <w:vertAlign w:val="superscript"/>
    </w:rPr>
  </w:style>
  <w:style w:type="character" w:customStyle="1" w:styleId="Symbols">
    <w:name w:val="Symbols"/>
    <w:basedOn w:val="DefaultParagraphFont"/>
    <w:rsid w:val="008E4342"/>
    <w:rPr>
      <w:rFonts w:ascii="Symbol" w:hAnsi="Symbol"/>
    </w:rPr>
  </w:style>
  <w:style w:type="character" w:customStyle="1" w:styleId="MenuOptions">
    <w:name w:val="Menu Options"/>
    <w:basedOn w:val="DefaultParagraphFont"/>
    <w:rsid w:val="008E4342"/>
    <w:rPr>
      <w:rFonts w:ascii="Arial Narrow" w:hAnsi="Arial Narrow"/>
      <w:smallCaps/>
    </w:rPr>
  </w:style>
  <w:style w:type="character" w:customStyle="1" w:styleId="Buttons">
    <w:name w:val="Buttons"/>
    <w:basedOn w:val="DefaultParagraphFont"/>
    <w:rsid w:val="008E4342"/>
    <w:rPr>
      <w:b/>
    </w:rPr>
  </w:style>
  <w:style w:type="character" w:customStyle="1" w:styleId="Underlined">
    <w:name w:val="Underlined"/>
    <w:basedOn w:val="DefaultParagraphFont"/>
    <w:rsid w:val="008E4342"/>
    <w:rPr>
      <w:u w:val="single"/>
    </w:rPr>
  </w:style>
  <w:style w:type="paragraph" w:customStyle="1" w:styleId="TableBodyTextRight">
    <w:name w:val="Table Body Text Right"/>
    <w:basedOn w:val="TableBodyText"/>
    <w:rsid w:val="008E4342"/>
    <w:pPr>
      <w:widowControl w:val="0"/>
      <w:autoSpaceDE w:val="0"/>
      <w:autoSpaceDN w:val="0"/>
      <w:adjustRightInd w:val="0"/>
      <w:jc w:val="right"/>
    </w:pPr>
    <w:rPr>
      <w:rFonts w:cs="Arial"/>
      <w:szCs w:val="18"/>
    </w:rPr>
  </w:style>
  <w:style w:type="paragraph" w:customStyle="1" w:styleId="CopyrightText">
    <w:name w:val="Copyright Text"/>
    <w:basedOn w:val="BodyText"/>
    <w:rsid w:val="008E4342"/>
    <w:rPr>
      <w:sz w:val="18"/>
    </w:rPr>
  </w:style>
  <w:style w:type="paragraph" w:customStyle="1" w:styleId="BodySmallRight">
    <w:name w:val="Body Small Right"/>
    <w:basedOn w:val="BodyTextRight"/>
    <w:rsid w:val="008E4342"/>
    <w:rPr>
      <w:sz w:val="18"/>
      <w:szCs w:val="18"/>
    </w:rPr>
  </w:style>
  <w:style w:type="paragraph" w:customStyle="1" w:styleId="MarginEdition">
    <w:name w:val="Margin Edition"/>
    <w:basedOn w:val="MarginNote"/>
    <w:rsid w:val="008E4342"/>
    <w:pPr>
      <w:spacing w:before="0" w:after="0"/>
    </w:pPr>
    <w:rPr>
      <w:rFonts w:ascii="Times New Roman" w:hAnsi="Times New Roman"/>
      <w:color w:val="999999"/>
    </w:rPr>
  </w:style>
  <w:style w:type="paragraph" w:customStyle="1" w:styleId="Spacer">
    <w:name w:val="Spacer"/>
    <w:basedOn w:val="Normal"/>
    <w:rsid w:val="008E4342"/>
    <w:rPr>
      <w:sz w:val="2"/>
      <w:szCs w:val="2"/>
    </w:rPr>
  </w:style>
  <w:style w:type="character" w:customStyle="1" w:styleId="Small">
    <w:name w:val="Small"/>
    <w:basedOn w:val="DefaultParagraphFont"/>
    <w:rsid w:val="008E4342"/>
    <w:rPr>
      <w:sz w:val="16"/>
    </w:rPr>
  </w:style>
  <w:style w:type="paragraph" w:customStyle="1" w:styleId="WideTable">
    <w:name w:val="Wide Table"/>
    <w:basedOn w:val="Normal"/>
    <w:rsid w:val="008E4342"/>
    <w:pPr>
      <w:ind w:left="-1418"/>
    </w:pPr>
    <w:rPr>
      <w:sz w:val="2"/>
      <w:szCs w:val="2"/>
    </w:rPr>
  </w:style>
  <w:style w:type="character" w:styleId="PageNumber">
    <w:name w:val="page number"/>
    <w:basedOn w:val="DefaultParagraphFont"/>
    <w:rsid w:val="008E4342"/>
  </w:style>
  <w:style w:type="paragraph" w:styleId="Quote">
    <w:name w:val="Quote"/>
    <w:basedOn w:val="Heading1"/>
    <w:link w:val="QuoteChar"/>
    <w:qFormat/>
    <w:rsid w:val="008E4342"/>
    <w:rPr>
      <w:b w:val="0"/>
      <w:sz w:val="72"/>
      <w:szCs w:val="72"/>
      <w:lang w:val="en-NZ"/>
    </w:rPr>
  </w:style>
  <w:style w:type="character" w:customStyle="1" w:styleId="QuoteChar">
    <w:name w:val="Quote Char"/>
    <w:basedOn w:val="DefaultParagraphFont"/>
    <w:link w:val="Quote"/>
    <w:rsid w:val="008E4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342"/>
    <w:pPr>
      <w:pageBreakBefore/>
    </w:pPr>
  </w:style>
  <w:style w:type="paragraph" w:customStyle="1" w:styleId="Border">
    <w:name w:val="Border"/>
    <w:basedOn w:val="Normal"/>
    <w:qFormat/>
    <w:rsid w:val="008E4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342"/>
    <w:rPr>
      <w:b/>
      <w:bCs/>
      <w:i/>
      <w:iCs/>
      <w:color w:val="auto"/>
    </w:rPr>
  </w:style>
  <w:style w:type="paragraph" w:styleId="IntenseQuote">
    <w:name w:val="Intense Quote"/>
    <w:basedOn w:val="Normal"/>
    <w:next w:val="Normal"/>
    <w:link w:val="IntenseQuoteChar"/>
    <w:uiPriority w:val="30"/>
    <w:qFormat/>
    <w:rsid w:val="008E4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342"/>
    <w:rPr>
      <w:smallCaps/>
      <w:color w:val="auto"/>
      <w:u w:val="single"/>
    </w:rPr>
  </w:style>
  <w:style w:type="character" w:styleId="IntenseReference">
    <w:name w:val="Intense Reference"/>
    <w:basedOn w:val="DefaultParagraphFont"/>
    <w:uiPriority w:val="32"/>
    <w:qFormat/>
    <w:rsid w:val="008E4342"/>
    <w:rPr>
      <w:b/>
      <w:bCs/>
      <w:smallCaps/>
      <w:color w:val="auto"/>
      <w:spacing w:val="5"/>
      <w:u w:val="single"/>
    </w:rPr>
  </w:style>
  <w:style w:type="paragraph" w:customStyle="1" w:styleId="2ColumnHeading">
    <w:name w:val="2Column Heading"/>
    <w:basedOn w:val="BodyText"/>
    <w:qFormat/>
    <w:rsid w:val="008E4342"/>
    <w:pPr>
      <w:spacing w:after="60"/>
      <w:ind w:left="-2268"/>
    </w:pPr>
    <w:rPr>
      <w:b/>
    </w:rPr>
  </w:style>
  <w:style w:type="paragraph" w:customStyle="1" w:styleId="Heading1TOC">
    <w:name w:val="Heading1 TOC"/>
    <w:basedOn w:val="Normal"/>
    <w:qFormat/>
    <w:rsid w:val="008E4342"/>
    <w:pPr>
      <w:spacing w:before="240" w:after="120"/>
    </w:pPr>
    <w:rPr>
      <w:rFonts w:ascii="Times New Roman" w:hAnsi="Times New Roman"/>
      <w:b/>
      <w:sz w:val="32"/>
    </w:rPr>
  </w:style>
  <w:style w:type="paragraph" w:customStyle="1" w:styleId="Heading2TOC">
    <w:name w:val="Heading2 TOC"/>
    <w:basedOn w:val="Normal"/>
    <w:qFormat/>
    <w:rsid w:val="008E4342"/>
    <w:pPr>
      <w:spacing w:before="240" w:after="60"/>
    </w:pPr>
    <w:rPr>
      <w:rFonts w:ascii="Times New Roman" w:hAnsi="Times New Roman"/>
      <w:b/>
      <w:sz w:val="28"/>
    </w:rPr>
  </w:style>
  <w:style w:type="character" w:customStyle="1" w:styleId="Underline">
    <w:name w:val="Underline"/>
    <w:basedOn w:val="DefaultParagraphFont"/>
    <w:qFormat/>
    <w:rsid w:val="008E4342"/>
    <w:rPr>
      <w:u w:val="single"/>
    </w:rPr>
  </w:style>
  <w:style w:type="character" w:customStyle="1" w:styleId="BoldandItalics">
    <w:name w:val="Bold and Italics"/>
    <w:qFormat/>
    <w:rsid w:val="008E4342"/>
    <w:rPr>
      <w:b/>
      <w:i/>
      <w:u w:val="none"/>
    </w:rPr>
  </w:style>
  <w:style w:type="paragraph" w:styleId="BalloonText">
    <w:name w:val="Balloon Text"/>
    <w:basedOn w:val="Normal"/>
    <w:link w:val="BalloonTextChar"/>
    <w:rsid w:val="008E4342"/>
    <w:rPr>
      <w:rFonts w:ascii="Tahoma" w:hAnsi="Tahoma" w:cs="Tahoma"/>
      <w:sz w:val="16"/>
      <w:szCs w:val="16"/>
    </w:rPr>
  </w:style>
  <w:style w:type="character" w:customStyle="1" w:styleId="BalloonTextChar">
    <w:name w:val="Balloon Text Char"/>
    <w:basedOn w:val="DefaultParagraphFont"/>
    <w:link w:val="BalloonText"/>
    <w:rsid w:val="008E4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3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342"/>
    <w:rPr>
      <w:b/>
      <w:color w:val="660033"/>
      <w:spacing w:val="0"/>
    </w:rPr>
  </w:style>
  <w:style w:type="paragraph" w:customStyle="1" w:styleId="Nameditemlist">
    <w:name w:val="Named item list"/>
    <w:basedOn w:val="BodyText"/>
    <w:qFormat/>
    <w:rsid w:val="008E4342"/>
    <w:pPr>
      <w:tabs>
        <w:tab w:val="left" w:pos="2835"/>
      </w:tabs>
      <w:ind w:left="2835" w:hanging="2835"/>
    </w:pPr>
  </w:style>
  <w:style w:type="paragraph" w:customStyle="1" w:styleId="BodyTextnopadding">
    <w:name w:val="Body Text no padding"/>
    <w:basedOn w:val="BodyText"/>
    <w:qFormat/>
    <w:rsid w:val="008E4342"/>
    <w:pPr>
      <w:spacing w:before="0" w:after="0"/>
    </w:pPr>
  </w:style>
  <w:style w:type="paragraph" w:customStyle="1" w:styleId="BodyTextBold">
    <w:name w:val="Body Text Bold"/>
    <w:basedOn w:val="BodyText"/>
    <w:qFormat/>
    <w:rsid w:val="008E4342"/>
    <w:rPr>
      <w:b/>
    </w:rPr>
  </w:style>
  <w:style w:type="character" w:styleId="Hyperlink">
    <w:name w:val="Hyperlink"/>
    <w:basedOn w:val="DefaultParagraphFont"/>
    <w:uiPriority w:val="99"/>
    <w:unhideWhenUsed/>
    <w:rsid w:val="004E70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7802</Characters>
  <Application>Microsoft Office Word</Application>
  <DocSecurity>0</DocSecurity>
  <Lines>300</Lines>
  <Paragraphs>169</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UEPMNT003 Coordinate maintenance on a wind farm</dc:title>
  <dc:subject>Approved</dc:subject>
  <dc:creator>Powering Skills Organisation</dc:creator>
  <cp:keywords>Release: 1</cp:keywords>
  <dc:description>Review Date: 12 April 2008</dc:description>
  <cp:lastModifiedBy>HSD_TPCMSd.prod</cp:lastModifiedBy>
  <cp:revision>3</cp:revision>
  <dcterms:created xsi:type="dcterms:W3CDTF">2025-03-01T22:18:00Z</dcterms:created>
  <dcterms:modified xsi:type="dcterms:W3CDTF">2025-03-01T22:18:00Z</dcterms:modified>
</cp:coreProperties>
</file>