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016" w:rsidP="004E3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UEPMNT002 Carry out routine work activities in an ESI large scale wind generation environment</w:t>
      </w:r>
      <w:r>
        <w:fldChar w:fldCharType="end"/>
      </w:r>
    </w:p>
    <w:p w:rsidR="004E3016" w:rsidP="004E3016">
      <w:pPr>
        <w:pStyle w:val="Version"/>
        <w:sectPr w:rsidSect="00446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E73" w:rsidP="00446E73">
      <w:pPr>
        <w:pStyle w:val="SuperHeading"/>
      </w:pPr>
      <w:r w:rsidRPr="00446E73">
        <w:t>UEPMNT002 Carry out routine work activities in an ESI large scale wind generation environment</w:t>
      </w:r>
    </w:p>
    <w:p w:rsidR="00000000" w:rsidRPr="00446E73" w:rsidP="00446E73">
      <w:pPr>
        <w:pStyle w:val="Heading1"/>
      </w:pPr>
      <w:bookmarkStart w:id="1" w:name="O_1189699"/>
      <w:bookmarkEnd w:id="1"/>
      <w:r w:rsidRPr="00446E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Release 1</w:t>
            </w:r>
            <w:r w:rsidRPr="00446E73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2" w:name="O_1189700"/>
      <w:bookmarkEnd w:id="2"/>
      <w:r w:rsidRPr="00446E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This unit involves the skills and knowledge required to undertake scheduled rou</w:t>
            </w:r>
            <w:r w:rsidRPr="00446E73">
              <w:t xml:space="preserve">tine work activities in the electricity supply industry (ESI) - large scale wind generation environment. </w:t>
            </w:r>
          </w:p>
          <w:p w:rsidR="00000000" w:rsidRPr="00446E73" w:rsidP="00446E73">
            <w:pPr>
              <w:pStyle w:val="BodyText"/>
            </w:pPr>
            <w:r w:rsidRPr="00446E73">
              <w:t>Routine work activities include undertaking tasks such as the operation of non-critical plant systems, lubricating plant, performing minor maintenance</w:t>
            </w:r>
            <w:r w:rsidRPr="00446E73">
              <w:t xml:space="preserve"> on electrical and mechanical equipment, cleaning plant, performing warehousing stock duties and operating mobile load shifting equipment. </w:t>
            </w:r>
          </w:p>
          <w:p w:rsidR="00000000" w:rsidRPr="00446E73" w:rsidP="00446E73">
            <w:pPr>
              <w:pStyle w:val="BodyText"/>
            </w:pPr>
            <w:r w:rsidRPr="00446E73">
              <w:t>Competency in this unit requires the ability to carry out routine work activities in an electrical supply generation</w:t>
            </w:r>
            <w:r w:rsidRPr="00446E73">
              <w:t xml:space="preserve"> environment - wind. Individuals will work, under supervision, as a maintenance operative in a power generation facility.</w:t>
            </w:r>
          </w:p>
          <w:p w:rsidR="00000000" w:rsidRPr="00446E73" w:rsidP="00446E73">
            <w:pPr>
              <w:pStyle w:val="BodyText"/>
            </w:pPr>
            <w:r w:rsidRPr="00446E73">
              <w:t xml:space="preserve">The application of the skills and knowledge described in this unit may require a licence/registration to practice in the workplace. </w:t>
            </w:r>
          </w:p>
          <w:p w:rsidR="00000000" w:rsidRPr="00446E73" w:rsidP="00446E73">
            <w:pPr>
              <w:pStyle w:val="BodyText"/>
            </w:pPr>
            <w:r w:rsidRPr="00446E73">
              <w:t>O</w:t>
            </w:r>
            <w:r w:rsidRPr="00446E73">
              <w:t>ther conditions may apply under state and territory legislative and regulatory licensing requirements which must be confirmed prior to commencing this unit.</w:t>
            </w:r>
          </w:p>
          <w:p w:rsidR="00000000" w:rsidRPr="00446E73" w:rsidP="00446E73">
            <w:pPr>
              <w:pStyle w:val="BodyText"/>
            </w:pP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3" w:name="O_1189701"/>
      <w:bookmarkEnd w:id="3"/>
      <w:r w:rsidRPr="00446E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Not applicable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4" w:name="O_1189702"/>
      <w:bookmarkEnd w:id="4"/>
      <w:r w:rsidRPr="00446E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Maint</w:t>
            </w:r>
            <w:r w:rsidRPr="00446E73">
              <w:t>enance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5" w:name="O_1189703"/>
      <w:bookmarkEnd w:id="5"/>
      <w:r w:rsidRPr="00446E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Electricity generation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6" w:name="O_1189704"/>
      <w:bookmarkEnd w:id="6"/>
      <w:r w:rsidRPr="00446E7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PERFORMANCE CRITERIA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Performance criteria describe the performance neede</w:t>
            </w:r>
            <w:r w:rsidRPr="00446E73">
              <w:t>d to demonstrate achievement of the element.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Prepare to undertake routine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 xml:space="preserve">Instructions for work activities are identified and confirmed in accordance with workplace procedures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Work health and safety (WHS)/occupational health</w:t>
            </w:r>
            <w:r w:rsidRPr="00446E73">
              <w:t xml:space="preserve"> and safety (OHS) policies and procedures are identified and confirmed for use in accordance with workplace procedures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Tools, equipment and personnel protective equipment (PPE) are identified and checked to ensure they are safe to use in accordance with workplace procedures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Resources and materials are identified and obtained in accordance with workplace procedures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 xml:space="preserve">Schedule of work, including practices for working safely such as use of safety data sheets (SDS) and manual handling techniques, are confirmed in accordance with workplace procedures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Carry out work activities</w:t>
            </w:r>
            <w:r w:rsidRPr="00446E73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 xml:space="preserve">Hazards are identified and risk </w:t>
            </w:r>
            <w:r w:rsidRPr="00446E73">
              <w:t>controls are implemented in accordance with workplace procedures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Schedule of work is followed in accordance with workplace procedures to ensure work activities are completed to an agreed timeframe, quality standard and with a minimum of waste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 xml:space="preserve">Workplace procedures and practices applicable to electricity supply by wind generation are applied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 xml:space="preserve">Instructions are sought, if required, from appropriate personnel in accordance with workplace procedures in the event of unplanned events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Re</w:t>
            </w:r>
            <w:r w:rsidRPr="00446E73">
              <w:t xml:space="preserve">gular checks of work quality are undertaken in accordance with workplace procedures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rPr>
                <w:rStyle w:val="SpecialBold"/>
              </w:rPr>
              <w:t>Check completed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Appropriate personnel are notified of task completion in accordance with workplace procedures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>Tools, equipment, surplus resources and materials are cleaned, checked and returned to storage in accordance with workplace procedures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t xml:space="preserve">Work area is cleaned up and made safe in accordance with workplace procedures using sustainable energy practices </w:t>
            </w:r>
          </w:p>
        </w:tc>
      </w:tr>
      <w:tr w:rsidTr="00446E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73">
            <w:pPr>
              <w:pStyle w:val="BodyText"/>
              <w:rPr>
                <w:lang w:val="en-NZ"/>
              </w:rPr>
            </w:pPr>
            <w:r w:rsidRPr="00446E7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Records are updated in accordance with workplace procedures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7" w:name="O_1189705"/>
      <w:bookmarkEnd w:id="7"/>
      <w:r w:rsidRPr="00446E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Foundation skills essential to performance are explicit in the performance criteria of this unit of competency.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8" w:name="O_1189706"/>
      <w:bookmarkEnd w:id="8"/>
      <w:r w:rsidRPr="00446E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Range is restricted to essential operating conditions and any other variables essential to the work environment.</w:t>
            </w:r>
          </w:p>
          <w:p w:rsidR="00000000" w:rsidRPr="00446E73" w:rsidP="00446E73">
            <w:pPr>
              <w:pStyle w:val="BodyText"/>
            </w:pPr>
            <w:r w:rsidRPr="00446E73">
              <w:t>Non-essential conditions may be found in the UEP Electricity Supply Industry - Generation Training Package Companion Volume</w:t>
            </w:r>
            <w:r w:rsidRPr="00446E73">
              <w:t xml:space="preserve"> Implementation Guide.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9" w:name="O_1189707"/>
      <w:bookmarkEnd w:id="9"/>
      <w:r w:rsidRPr="00446E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73" w:rsidP="00446E73">
            <w:pPr>
              <w:pStyle w:val="BodyText"/>
            </w:pPr>
            <w:r w:rsidRPr="00446E73">
              <w:t>This unit replaces and is equivalent to UEPMNT202 Carry out routine work activities in an ESI large scale wind generation environment.</w:t>
            </w:r>
          </w:p>
        </w:tc>
      </w:tr>
    </w:tbl>
    <w:p w:rsidR="00000000" w:rsidRPr="00446E73" w:rsidP="00446E73">
      <w:pPr>
        <w:pStyle w:val="NoPaddingFontSize1"/>
      </w:pPr>
    </w:p>
    <w:p w:rsidR="00000000" w:rsidRPr="00446E73" w:rsidP="00446E73">
      <w:pPr>
        <w:pStyle w:val="AllowPageBreak"/>
      </w:pPr>
    </w:p>
    <w:p w:rsidR="00000000" w:rsidRPr="00446E73" w:rsidP="00446E73">
      <w:pPr>
        <w:pStyle w:val="Heading1"/>
      </w:pPr>
      <w:bookmarkStart w:id="10" w:name="O_1189714"/>
      <w:bookmarkEnd w:id="10"/>
      <w:r w:rsidRPr="00446E73">
        <w:t>Links</w:t>
      </w:r>
    </w:p>
    <w:p w:rsidR="00000000" w:rsidRPr="00446E73" w:rsidP="004E3016">
      <w:pPr>
        <w:pStyle w:val="BodyText"/>
      </w:pPr>
      <w:r w:rsidRPr="00446E73">
        <w:t>Companion Volume implemen</w:t>
      </w:r>
      <w:r w:rsidRPr="00446E73">
        <w:t xml:space="preserve">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3D3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46E73" w:rsidP="00446E73"/>
    <w:sectPr w:rsidSect="00446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73" w:rsidRPr="004E3016" w:rsidP="004E3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6" w:rsidP="00446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016" w:rsidP="00446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3016" w:rsidP="00446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E73" w:rsidRPr="004E3016" w:rsidP="004E3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6" w:rsidRPr="002D2AF8" w:rsidP="00446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UEPMNT002 Carry out routine work activities in an ESI large scale wind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E3016" w:rsidP="00446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E73"/>
  </w:style>
  <w:style w:type="character" w:customStyle="1" w:styleId="Heading1Char">
    <w:name w:val="Heading 1 Char"/>
    <w:basedOn w:val="DefaultParagraphFont"/>
    <w:link w:val="Heading1"/>
    <w:rsid w:val="00446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E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6E73"/>
    <w:rPr>
      <w:b/>
      <w:spacing w:val="0"/>
    </w:rPr>
  </w:style>
  <w:style w:type="paragraph" w:customStyle="1" w:styleId="SuperHeading">
    <w:name w:val="SuperHeading"/>
    <w:basedOn w:val="Normal"/>
    <w:rsid w:val="00446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6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6E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6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E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E73"/>
    <w:rPr>
      <w:i/>
    </w:rPr>
  </w:style>
  <w:style w:type="paragraph" w:styleId="Caption">
    <w:name w:val="caption"/>
    <w:basedOn w:val="BodyText"/>
    <w:next w:val="Normal"/>
    <w:qFormat/>
    <w:rsid w:val="00446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E73"/>
  </w:style>
  <w:style w:type="paragraph" w:styleId="TableofFigures">
    <w:name w:val="table of figures"/>
    <w:basedOn w:val="Normal"/>
    <w:next w:val="Normal"/>
    <w:semiHidden/>
    <w:rsid w:val="00446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E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6E73"/>
    <w:rPr>
      <w:rFonts w:ascii="Wingdings" w:hAnsi="Wingdings"/>
    </w:rPr>
  </w:style>
  <w:style w:type="paragraph" w:customStyle="1" w:styleId="TableHeading">
    <w:name w:val="Table Heading"/>
    <w:basedOn w:val="HeadingBase"/>
    <w:rsid w:val="00446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E73"/>
    <w:rPr>
      <w:color w:val="0033CC"/>
      <w:u w:val="none"/>
    </w:rPr>
  </w:style>
  <w:style w:type="paragraph" w:customStyle="1" w:styleId="BodyTextRight">
    <w:name w:val="Body Text Right"/>
    <w:basedOn w:val="BodyText"/>
    <w:rsid w:val="00446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E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E73"/>
    <w:rPr>
      <w:sz w:val="32"/>
    </w:rPr>
  </w:style>
  <w:style w:type="paragraph" w:customStyle="1" w:styleId="HeadingProcedure">
    <w:name w:val="Heading Procedure"/>
    <w:basedOn w:val="HeadingBase"/>
    <w:next w:val="Normal"/>
    <w:rsid w:val="00446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E73"/>
    <w:pPr>
      <w:spacing w:before="60" w:after="60"/>
    </w:pPr>
  </w:style>
  <w:style w:type="paragraph" w:styleId="ListContinue">
    <w:name w:val="List Continue"/>
    <w:basedOn w:val="List"/>
    <w:rsid w:val="00446E73"/>
    <w:pPr>
      <w:ind w:firstLine="0"/>
    </w:pPr>
  </w:style>
  <w:style w:type="paragraph" w:customStyle="1" w:styleId="ListNote">
    <w:name w:val="List Note"/>
    <w:basedOn w:val="List"/>
    <w:rsid w:val="00446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E73"/>
    <w:rPr>
      <w:rFonts w:ascii="Courier New" w:hAnsi="Courier New"/>
    </w:rPr>
  </w:style>
  <w:style w:type="paragraph" w:customStyle="1" w:styleId="NoteBullet">
    <w:name w:val="Note Bullet"/>
    <w:basedOn w:val="Note"/>
    <w:rsid w:val="00446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E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6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E73"/>
    <w:rPr>
      <w:b/>
      <w:smallCaps/>
    </w:rPr>
  </w:style>
  <w:style w:type="paragraph" w:customStyle="1" w:styleId="TableListNumber">
    <w:name w:val="Table List Number"/>
    <w:basedOn w:val="ListNumber"/>
    <w:rsid w:val="00446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E73"/>
    <w:pPr>
      <w:numPr>
        <w:numId w:val="7"/>
      </w:numPr>
    </w:pPr>
  </w:style>
  <w:style w:type="paragraph" w:customStyle="1" w:styleId="ListAlpha2">
    <w:name w:val="List Alpha 2"/>
    <w:basedOn w:val="List2"/>
    <w:rsid w:val="00446E73"/>
    <w:pPr>
      <w:numPr>
        <w:numId w:val="6"/>
      </w:numPr>
    </w:pPr>
  </w:style>
  <w:style w:type="paragraph" w:styleId="List2">
    <w:name w:val="List 2"/>
    <w:basedOn w:val="BodyText"/>
    <w:rsid w:val="00446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E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E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6E73"/>
    <w:pPr>
      <w:numPr>
        <w:numId w:val="2"/>
      </w:numPr>
    </w:pPr>
  </w:style>
  <w:style w:type="paragraph" w:styleId="ListContinue2">
    <w:name w:val="List Continue 2"/>
    <w:basedOn w:val="List2"/>
    <w:rsid w:val="00446E73"/>
    <w:pPr>
      <w:ind w:firstLine="0"/>
    </w:pPr>
  </w:style>
  <w:style w:type="paragraph" w:styleId="ListContinue3">
    <w:name w:val="List Continue 3"/>
    <w:basedOn w:val="List3"/>
    <w:rsid w:val="00446E73"/>
    <w:pPr>
      <w:ind w:left="1021" w:firstLine="0"/>
    </w:pPr>
  </w:style>
  <w:style w:type="paragraph" w:styleId="ListContinue4">
    <w:name w:val="List Continue 4"/>
    <w:basedOn w:val="List4"/>
    <w:rsid w:val="00446E73"/>
    <w:pPr>
      <w:ind w:firstLine="0"/>
    </w:pPr>
  </w:style>
  <w:style w:type="paragraph" w:styleId="ListContinue5">
    <w:name w:val="List Continue 5"/>
    <w:basedOn w:val="List5"/>
    <w:rsid w:val="00446E73"/>
    <w:pPr>
      <w:ind w:firstLine="0"/>
    </w:pPr>
  </w:style>
  <w:style w:type="paragraph" w:styleId="ListNumber3">
    <w:name w:val="List Number 3"/>
    <w:basedOn w:val="List3"/>
    <w:rsid w:val="00446E73"/>
    <w:pPr>
      <w:numPr>
        <w:numId w:val="3"/>
      </w:numPr>
    </w:pPr>
  </w:style>
  <w:style w:type="paragraph" w:styleId="ListNumber4">
    <w:name w:val="List Number 4"/>
    <w:basedOn w:val="List4"/>
    <w:rsid w:val="00446E73"/>
    <w:pPr>
      <w:numPr>
        <w:numId w:val="4"/>
      </w:numPr>
    </w:pPr>
  </w:style>
  <w:style w:type="paragraph" w:styleId="ListNumber5">
    <w:name w:val="List Number 5"/>
    <w:basedOn w:val="List5"/>
    <w:rsid w:val="00446E73"/>
    <w:pPr>
      <w:numPr>
        <w:numId w:val="5"/>
      </w:numPr>
    </w:pPr>
  </w:style>
  <w:style w:type="paragraph" w:styleId="BlockText">
    <w:name w:val="Block Text"/>
    <w:basedOn w:val="Normal"/>
    <w:rsid w:val="00446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E73"/>
    <w:rPr>
      <w:sz w:val="16"/>
      <w:vertAlign w:val="superscript"/>
    </w:rPr>
  </w:style>
  <w:style w:type="character" w:customStyle="1" w:styleId="Symbols">
    <w:name w:val="Symbols"/>
    <w:basedOn w:val="DefaultParagraphFont"/>
    <w:rsid w:val="00446E73"/>
    <w:rPr>
      <w:rFonts w:ascii="Symbol" w:hAnsi="Symbol"/>
    </w:rPr>
  </w:style>
  <w:style w:type="character" w:customStyle="1" w:styleId="MenuOptions">
    <w:name w:val="Menu Options"/>
    <w:basedOn w:val="DefaultParagraphFont"/>
    <w:rsid w:val="00446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E73"/>
    <w:rPr>
      <w:b/>
    </w:rPr>
  </w:style>
  <w:style w:type="character" w:customStyle="1" w:styleId="Underlined">
    <w:name w:val="Underlined"/>
    <w:basedOn w:val="DefaultParagraphFont"/>
    <w:rsid w:val="00446E73"/>
    <w:rPr>
      <w:u w:val="single"/>
    </w:rPr>
  </w:style>
  <w:style w:type="paragraph" w:customStyle="1" w:styleId="TableBodyTextRight">
    <w:name w:val="Table Body Text Right"/>
    <w:basedOn w:val="TableBodyText"/>
    <w:rsid w:val="00446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E73"/>
    <w:rPr>
      <w:sz w:val="18"/>
    </w:rPr>
  </w:style>
  <w:style w:type="paragraph" w:customStyle="1" w:styleId="BodySmallRight">
    <w:name w:val="Body Small Right"/>
    <w:basedOn w:val="BodyTextRight"/>
    <w:rsid w:val="00446E73"/>
    <w:rPr>
      <w:sz w:val="18"/>
      <w:szCs w:val="18"/>
    </w:rPr>
  </w:style>
  <w:style w:type="paragraph" w:customStyle="1" w:styleId="MarginEdition">
    <w:name w:val="Margin Edition"/>
    <w:basedOn w:val="MarginNote"/>
    <w:rsid w:val="00446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E73"/>
    <w:rPr>
      <w:sz w:val="2"/>
      <w:szCs w:val="2"/>
    </w:rPr>
  </w:style>
  <w:style w:type="character" w:customStyle="1" w:styleId="Small">
    <w:name w:val="Small"/>
    <w:basedOn w:val="DefaultParagraphFont"/>
    <w:rsid w:val="00446E73"/>
    <w:rPr>
      <w:sz w:val="16"/>
    </w:rPr>
  </w:style>
  <w:style w:type="paragraph" w:customStyle="1" w:styleId="WideTable">
    <w:name w:val="Wide Table"/>
    <w:basedOn w:val="Normal"/>
    <w:rsid w:val="00446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E73"/>
  </w:style>
  <w:style w:type="paragraph" w:styleId="Quote">
    <w:name w:val="Quote"/>
    <w:basedOn w:val="Heading1"/>
    <w:link w:val="QuoteChar"/>
    <w:qFormat/>
    <w:rsid w:val="00446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E73"/>
    <w:pPr>
      <w:pageBreakBefore/>
    </w:pPr>
  </w:style>
  <w:style w:type="paragraph" w:customStyle="1" w:styleId="Border">
    <w:name w:val="Border"/>
    <w:basedOn w:val="Normal"/>
    <w:qFormat/>
    <w:rsid w:val="00446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E73"/>
    <w:rPr>
      <w:u w:val="single"/>
    </w:rPr>
  </w:style>
  <w:style w:type="character" w:customStyle="1" w:styleId="BoldandItalics">
    <w:name w:val="Bold and Italics"/>
    <w:qFormat/>
    <w:rsid w:val="00446E73"/>
    <w:rPr>
      <w:b/>
      <w:i/>
      <w:u w:val="none"/>
    </w:rPr>
  </w:style>
  <w:style w:type="paragraph" w:styleId="BalloonText">
    <w:name w:val="Balloon Text"/>
    <w:basedOn w:val="Normal"/>
    <w:link w:val="BalloonTextChar"/>
    <w:rsid w:val="00446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E73"/>
    <w:pPr>
      <w:spacing w:before="0" w:after="0"/>
    </w:pPr>
  </w:style>
  <w:style w:type="paragraph" w:customStyle="1" w:styleId="BodyTextBold">
    <w:name w:val="Body Text Bold"/>
    <w:basedOn w:val="BodyText"/>
    <w:qFormat/>
    <w:rsid w:val="00446E73"/>
    <w:rPr>
      <w:b/>
    </w:rPr>
  </w:style>
  <w:style w:type="character" w:styleId="Hyperlink">
    <w:name w:val="Hyperlink"/>
    <w:basedOn w:val="DefaultParagraphFont"/>
    <w:uiPriority w:val="99"/>
    <w:unhideWhenUsed/>
    <w:rsid w:val="004E3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3893</Characters>
  <Application>Microsoft Office Word</Application>
  <DocSecurity>0</DocSecurity>
  <Lines>162</Lines>
  <Paragraphs>79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UEPMNT002 Carry out routine work activities in an ESI large scale wind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