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FBE" w:rsidP="00773FBE">
      <w:pPr>
        <w:pStyle w:val="Title"/>
      </w:pPr>
      <w:r>
        <w:fldChar w:fldCharType="begin"/>
      </w:r>
      <w:r>
        <w:instrText xml:space="preserve"> TITLE   \* MERGEFORMAT </w:instrText>
      </w:r>
      <w:r>
        <w:fldChar w:fldCharType="separate"/>
      </w:r>
      <w:r>
        <w:t>UEPMNT002 Carry out routine work activities in an ESI large scale wind generation environment</w:t>
      </w:r>
      <w:r>
        <w:fldChar w:fldCharType="end"/>
      </w:r>
    </w:p>
    <w:p w:rsidR="00773FBE" w:rsidP="00773FBE">
      <w:pPr>
        <w:pStyle w:val="Version"/>
        <w:sectPr w:rsidSect="00672B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B5D" w:rsidP="00672B5D">
      <w:pPr>
        <w:pStyle w:val="SuperHeading"/>
      </w:pPr>
      <w:r w:rsidRPr="00672B5D">
        <w:t>UEPMNT002 Carry out routine work activities in an ESI large scale wind generation environment</w:t>
      </w:r>
    </w:p>
    <w:p w:rsidR="00000000" w:rsidRPr="00672B5D" w:rsidP="00672B5D">
      <w:pPr>
        <w:pStyle w:val="Heading1"/>
      </w:pPr>
      <w:bookmarkStart w:id="1" w:name="O_1189699"/>
      <w:bookmarkEnd w:id="1"/>
      <w:r w:rsidRPr="00672B5D">
        <w:t>Modification History</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rPr>
                <w:rStyle w:val="SpecialBold"/>
              </w:rPr>
              <w:t>Release 1</w:t>
            </w:r>
            <w:r w:rsidRPr="00672B5D">
              <w:t>. This is the first release of this unit of competency in the UEP Electricity Supply Industry - Generation Sector Training Package Release 2.0.</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2" w:name="O_1189700"/>
      <w:bookmarkEnd w:id="2"/>
      <w:r w:rsidRPr="00672B5D">
        <w:t>Application</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t>This unit involves the skills and knowledge required to undertake scheduled rou</w:t>
            </w:r>
            <w:r w:rsidRPr="00672B5D">
              <w:t xml:space="preserve">tine work activities in the electricity supply industry (ESI) - large scale wind generation environment. </w:t>
            </w:r>
          </w:p>
          <w:p w:rsidR="00000000" w:rsidRPr="00672B5D" w:rsidP="00672B5D">
            <w:pPr>
              <w:pStyle w:val="BodyText"/>
            </w:pPr>
            <w:r w:rsidRPr="00672B5D">
              <w:t>Routine work activities include undertaking tasks such as the operation of non-critical plant systems, lubricating plant, performing minor maintenance</w:t>
            </w:r>
            <w:r w:rsidRPr="00672B5D">
              <w:t xml:space="preserve"> on electrical and mechanical equipment, cleaning plant, performing warehousing stock duties and operating mobile load shifting equipment. </w:t>
            </w:r>
          </w:p>
          <w:p w:rsidR="00000000" w:rsidRPr="00672B5D" w:rsidP="00672B5D">
            <w:pPr>
              <w:pStyle w:val="BodyText"/>
            </w:pPr>
            <w:r w:rsidRPr="00672B5D">
              <w:t>Competency in this unit requires the ability to carry out routine work activities in an electrical supply generation</w:t>
            </w:r>
            <w:r w:rsidRPr="00672B5D">
              <w:t xml:space="preserve"> environment - wind. Individuals will work, under supervision, as a maintenance operative in a power generation facility.</w:t>
            </w:r>
          </w:p>
          <w:p w:rsidR="00000000" w:rsidRPr="00672B5D" w:rsidP="00672B5D">
            <w:pPr>
              <w:pStyle w:val="BodyText"/>
            </w:pPr>
            <w:r w:rsidRPr="00672B5D">
              <w:t xml:space="preserve">The application of the skills and knowledge described in this unit may require a licence/registration to practice in the workplace. </w:t>
            </w:r>
          </w:p>
          <w:p w:rsidR="00000000" w:rsidRPr="00672B5D" w:rsidP="00672B5D">
            <w:pPr>
              <w:pStyle w:val="BodyText"/>
            </w:pPr>
            <w:r w:rsidRPr="00672B5D">
              <w:t>O</w:t>
            </w:r>
            <w:r w:rsidRPr="00672B5D">
              <w:t>ther conditions may apply under state and territory legislative and regulatory licensing requirements which must be confirmed prior to commencing this unit.</w:t>
            </w:r>
          </w:p>
          <w:p w:rsidR="00000000" w:rsidRPr="00672B5D" w:rsidP="00672B5D">
            <w:pPr>
              <w:pStyle w:val="BodyText"/>
            </w:pP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3" w:name="O_1189701"/>
      <w:bookmarkEnd w:id="3"/>
      <w:r w:rsidRPr="00672B5D">
        <w:t>Pre-requisite Unit</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t>Not applicable</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4" w:name="O_1189702"/>
      <w:bookmarkEnd w:id="4"/>
      <w:r w:rsidRPr="00672B5D">
        <w:t>Competency Field</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t>Maintenance</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5" w:name="O_1189703"/>
      <w:bookmarkEnd w:id="5"/>
      <w:r w:rsidRPr="00672B5D">
        <w:t>Unit Sector</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t>Electricity generation</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6" w:name="O_1189704"/>
      <w:bookmarkEnd w:id="6"/>
      <w:r w:rsidRPr="00672B5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72B5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PERFORMANCE CRITERIA</w:t>
            </w:r>
          </w:p>
        </w:tc>
      </w:tr>
      <w:tr w:rsidTr="00672B5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Performance criteria describe the performance needed to demonstrate achievement of the element.</w:t>
            </w:r>
          </w:p>
        </w:tc>
      </w:tr>
      <w:tr w:rsidTr="00672B5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rPr>
                <w:rStyle w:val="SpecialBold"/>
              </w:rPr>
              <w:t>Prepare to undertake routine work activities</w:t>
            </w: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 xml:space="preserve">Instructions for work activities are identified and confirmed in accordance with workplace procedures </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1</w:t>
            </w:r>
            <w:r w:rsidRPr="00672B5D">
              <w:rPr>
                <w:rStyle w:val="SpecialBold"/>
              </w:rPr>
              <w:t>.2</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 xml:space="preserve">Work health and safety (WHS)/occupational health and safety (OHS) policies and procedures are identified and confirmed for use in accordance with workplace procedures </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Tools, equipment and personnel protective equipment (PPE) are identified and checked to ensure they are safe to use in accordance with workplace procedures</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Resources and materials are identified and obtained in accordance with workplace procedures</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 xml:space="preserve">Schedule of work, including practices for working safely such as use of safety data sheets (SDS) and manual handling techniques, are confirmed in accordance with workplace procedures </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rPr>
                <w:rStyle w:val="SpecialBold"/>
              </w:rPr>
              <w:t>Carry out work activities</w:t>
            </w:r>
            <w:r w:rsidRPr="00672B5D">
              <w:t xml:space="preserve"> </w:t>
            </w: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 xml:space="preserve">Hazards are identified and risk </w:t>
            </w:r>
            <w:r w:rsidRPr="00672B5D">
              <w:t>controls are implemented in accordance with workplace procedures</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Schedule of work is followed in accordance with workplace procedures to ensure work activities are completed to an agreed timeframe, quality standard and with a minimum of waste</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 xml:space="preserve">Workplace procedures and practices applicable to electricity supply by wind generation are applied </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 xml:space="preserve">Instructions are sought, if required, from appropriate personnel in accordance with workplace procedures in the event of unplanned events </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Re</w:t>
            </w:r>
            <w:r w:rsidRPr="00672B5D">
              <w:t xml:space="preserve">gular checks of work quality are undertaken in accordance with workplace procedures </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rPr>
                <w:rStyle w:val="SpecialBold"/>
              </w:rPr>
              <w:t>Check completed work activities</w:t>
            </w: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Appropriate personnel are notified of task completion in accordance with workplace procedures</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Tools, equipment, surplus resources and materials are cleaned, checked and returned to storage in accordance with workplace procedures</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 xml:space="preserve">Work area is cleaned up and made safe in accordance with workplace procedures using sustainable energy practices </w:t>
            </w:r>
          </w:p>
        </w:tc>
      </w:tr>
      <w:tr w:rsidTr="00672B5D">
        <w:tblPrEx>
          <w:tblW w:w="9498" w:type="dxa"/>
          <w:tblLayout w:type="fixed"/>
          <w:tblCellMar>
            <w:left w:w="62" w:type="dxa"/>
            <w:right w:w="62" w:type="dxa"/>
          </w:tblCellMar>
          <w:tblLook w:val="0000"/>
        </w:tblPrEx>
        <w:trPr>
          <w:trHeight w:val="963"/>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2B5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t>Records are updated in accordance with workplace procedures</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7" w:name="O_1189705"/>
      <w:bookmarkEnd w:id="7"/>
      <w:r w:rsidRPr="00672B5D">
        <w:t>Foundation Skills</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t>Foundation skills essential to performance are explicit in the performance criteria of this unit of competency.</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8" w:name="O_1189706"/>
      <w:bookmarkEnd w:id="8"/>
      <w:r w:rsidRPr="00672B5D">
        <w:t>Range of Conditions</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t>Range is restricted to essential operating conditions and any other variables essential to the work environment.</w:t>
            </w:r>
          </w:p>
          <w:p w:rsidR="00000000" w:rsidRPr="00672B5D" w:rsidP="00672B5D">
            <w:pPr>
              <w:pStyle w:val="BodyText"/>
            </w:pPr>
            <w:r w:rsidRPr="00672B5D">
              <w:t>Non-essential conditions may be found in the UEP Electricity Supply Industry - Generation Training Package Companion Volume</w:t>
            </w:r>
            <w:r w:rsidRPr="00672B5D">
              <w:t xml:space="preserve"> Implementation Guide.</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9" w:name="O_1189707"/>
      <w:bookmarkEnd w:id="9"/>
      <w:r w:rsidRPr="00672B5D">
        <w:t>Unit Mapping Information</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t>This unit replaces and is equivalent to UEPMNT202 Carry out routine work activities in an ESI large scale wind generation environment.</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10" w:name="O_1189714"/>
      <w:bookmarkEnd w:id="10"/>
      <w:r w:rsidRPr="00672B5D">
        <w:t>Links</w:t>
      </w:r>
    </w:p>
    <w:p w:rsidR="00000000" w:rsidRPr="00672B5D" w:rsidP="00773FBE">
      <w:pPr>
        <w:pStyle w:val="BodyText"/>
      </w:pPr>
      <w:r w:rsidRPr="00672B5D">
        <w:t>Companion Volume implemen</w:t>
      </w:r>
      <w:r w:rsidRPr="00672B5D">
        <w:t xml:space="preserve">tation guides are found in VETNet - </w:t>
      </w:r>
      <w:r>
        <w:fldChar w:fldCharType="begin"/>
      </w:r>
      <w:r>
        <w:instrText xml:space="preserve"> HYPERLINK "https://vetnet.gov.au/Pages/TrainingDocs.aspx?q=1715b9fa-e7bd-441c-bb8d-cf22c9c825a8" </w:instrText>
      </w:r>
      <w:r>
        <w:fldChar w:fldCharType="separate"/>
      </w:r>
      <w:r w:rsidRPr="00D32C2B">
        <w:rPr>
          <w:rStyle w:val="Hyperlink"/>
        </w:rPr>
        <w:t>https://vetnet.gov.au/Pages/TrainingDocs.aspx?q=1715b9fa-e7bd-441c-bb8d-cf22c9c825a8</w:t>
      </w:r>
      <w:r>
        <w:fldChar w:fldCharType="end"/>
      </w:r>
    </w:p>
    <w:p w:rsidR="00000000" w:rsidRPr="00672B5D" w:rsidP="00773FBE">
      <w:pPr>
        <w:pStyle w:val="BodyText"/>
        <w:sectPr w:rsidSect="00672B5D">
          <w:headerReference w:type="default" r:id="rId10"/>
          <w:footerReference w:type="default" r:id="rId11"/>
          <w:pgSz w:w="11908" w:h="16833"/>
          <w:pgMar w:top="1702" w:right="1418" w:bottom="1702" w:left="1418" w:header="992" w:footer="992" w:gutter="0"/>
          <w:cols w:space="720"/>
          <w:noEndnote/>
          <w:docGrid w:linePitch="299"/>
        </w:sectPr>
      </w:pPr>
    </w:p>
    <w:p w:rsidR="00000000" w:rsidRPr="00672B5D" w:rsidP="00672B5D">
      <w:pPr>
        <w:pStyle w:val="SuperHeading"/>
      </w:pPr>
      <w:r w:rsidRPr="00672B5D">
        <w:t xml:space="preserve">Assessment Requirements for UEPMNT002 Carry out routine work activities in an ESI large </w:t>
      </w:r>
      <w:r w:rsidRPr="00672B5D">
        <w:t>scale wind generation environment</w:t>
      </w:r>
    </w:p>
    <w:p w:rsidR="00000000" w:rsidRPr="00672B5D" w:rsidP="00672B5D">
      <w:pPr>
        <w:pStyle w:val="Heading1"/>
      </w:pPr>
      <w:bookmarkStart w:id="11" w:name="O_1189709"/>
      <w:bookmarkEnd w:id="11"/>
      <w:r w:rsidRPr="00672B5D">
        <w:t>Modification History</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rPr>
                <w:rStyle w:val="SpecialBold"/>
              </w:rPr>
              <w:t>Release 1</w:t>
            </w:r>
            <w:r w:rsidRPr="00672B5D">
              <w:t>. This is the first release of this unit of competency in the UEP Electricity Supply Industry - Generation Sector Training Package Release 2.0.</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12" w:name="O_1189710"/>
      <w:bookmarkEnd w:id="12"/>
      <w:r w:rsidRPr="00672B5D">
        <w:t>Performance Evidence</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 xml:space="preserve">Evidence required to demonstrate competence in this unit must be relevant to and satisfy all the requirements of the elements and performance criteria on at least two separate occasions and include: </w:t>
            </w:r>
          </w:p>
        </w:tc>
      </w:tr>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ListBullet"/>
            </w:pPr>
            <w:r w:rsidRPr="00672B5D">
              <w:t>applying work health and safety (</w:t>
            </w:r>
            <w:r w:rsidRPr="00672B5D">
              <w:t>WHS)/occupational health and safety (OHS) requirements, including:</w:t>
            </w:r>
          </w:p>
          <w:p w:rsidR="00000000" w:rsidRPr="00672B5D" w:rsidP="00672B5D">
            <w:pPr>
              <w:pStyle w:val="ListBullet2"/>
            </w:pPr>
            <w:r w:rsidRPr="00672B5D">
              <w:t>emergency procedures</w:t>
            </w:r>
          </w:p>
          <w:p w:rsidR="00000000" w:rsidRPr="00672B5D" w:rsidP="00672B5D">
            <w:pPr>
              <w:pStyle w:val="ListBullet2"/>
            </w:pPr>
            <w:r w:rsidRPr="00672B5D">
              <w:t>identifying hazards</w:t>
            </w:r>
          </w:p>
          <w:p w:rsidR="00000000" w:rsidRPr="00672B5D" w:rsidP="00672B5D">
            <w:pPr>
              <w:pStyle w:val="ListBullet2"/>
            </w:pPr>
            <w:r w:rsidRPr="00672B5D">
              <w:t>risk control measures</w:t>
            </w:r>
          </w:p>
          <w:p w:rsidR="00000000" w:rsidRPr="00672B5D" w:rsidP="00672B5D">
            <w:pPr>
              <w:pStyle w:val="ListBullet2"/>
            </w:pPr>
            <w:r w:rsidRPr="00672B5D">
              <w:t>safe working practices</w:t>
            </w:r>
          </w:p>
          <w:p w:rsidR="00000000" w:rsidRPr="00672B5D" w:rsidP="00672B5D">
            <w:pPr>
              <w:pStyle w:val="ListBullet"/>
            </w:pPr>
            <w:r w:rsidRPr="00672B5D">
              <w:t>carrying out routine work activities, including servicing and maintenance tasks</w:t>
            </w:r>
          </w:p>
          <w:p w:rsidR="00000000" w:rsidRPr="00672B5D" w:rsidP="00672B5D">
            <w:pPr>
              <w:pStyle w:val="ListBullet"/>
            </w:pPr>
            <w:r w:rsidRPr="00672B5D">
              <w:t xml:space="preserve">checking results </w:t>
            </w:r>
          </w:p>
          <w:p w:rsidR="00000000" w:rsidRPr="00672B5D" w:rsidP="00672B5D">
            <w:pPr>
              <w:pStyle w:val="ListBullet"/>
            </w:pPr>
            <w:r w:rsidRPr="00672B5D">
              <w:t>c</w:t>
            </w:r>
            <w:r w:rsidRPr="00672B5D">
              <w:t>ommunicating with personnel</w:t>
            </w:r>
          </w:p>
          <w:p w:rsidR="00000000" w:rsidRPr="00672B5D" w:rsidP="00672B5D">
            <w:pPr>
              <w:pStyle w:val="ListBullet"/>
            </w:pPr>
            <w:r w:rsidRPr="00672B5D">
              <w:t xml:space="preserve">completing work </w:t>
            </w:r>
          </w:p>
          <w:p w:rsidR="00000000" w:rsidRPr="00672B5D" w:rsidP="00672B5D">
            <w:pPr>
              <w:pStyle w:val="ListBullet"/>
            </w:pPr>
            <w:r w:rsidRPr="00672B5D">
              <w:t xml:space="preserve">complying with regulations, industry standards, legislative requirements, codes of practice, manufacturers’ recommendations and specifications, and environmental requirements </w:t>
            </w:r>
          </w:p>
          <w:p w:rsidR="00000000" w:rsidRPr="00672B5D" w:rsidP="00672B5D">
            <w:pPr>
              <w:pStyle w:val="ListBullet"/>
            </w:pPr>
            <w:r w:rsidRPr="00672B5D">
              <w:t>performing routine activities using</w:t>
            </w:r>
            <w:r w:rsidRPr="00672B5D">
              <w:t xml:space="preserve"> safety data sheets (SDS) </w:t>
            </w:r>
          </w:p>
          <w:p w:rsidR="00000000" w:rsidRPr="00672B5D" w:rsidP="00672B5D">
            <w:pPr>
              <w:pStyle w:val="ListBullet"/>
            </w:pPr>
            <w:r w:rsidRPr="00672B5D">
              <w:t>preparing to undertake routine work activities</w:t>
            </w:r>
          </w:p>
          <w:p w:rsidR="00000000" w:rsidRPr="00672B5D" w:rsidP="00672B5D">
            <w:pPr>
              <w:pStyle w:val="ListBullet"/>
            </w:pPr>
            <w:r w:rsidRPr="00672B5D">
              <w:t>using tools, resources, materials and personal protective equipment (PPE)</w:t>
            </w:r>
          </w:p>
          <w:p w:rsidR="00000000" w:rsidRPr="00672B5D" w:rsidP="00672B5D">
            <w:pPr>
              <w:pStyle w:val="ListBullet"/>
            </w:pPr>
            <w:r w:rsidRPr="00672B5D">
              <w:t>working with maintenance schedules.</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13" w:name="O_1189711"/>
      <w:bookmarkEnd w:id="13"/>
      <w:r w:rsidRPr="00672B5D">
        <w:t>Knowledge Evidence</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2B5D">
            <w:pPr>
              <w:pStyle w:val="BodyText"/>
              <w:rPr>
                <w:lang w:val="en-NZ"/>
              </w:rPr>
            </w:pPr>
            <w:r w:rsidRPr="00672B5D">
              <w:t xml:space="preserve">Evidence required to demonstrate competence in this unit must be relevant to and satisfy all the requirements of the elements and performance criteria and include knowledge of: </w:t>
            </w:r>
          </w:p>
        </w:tc>
      </w:tr>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ListBullet"/>
            </w:pPr>
            <w:r w:rsidRPr="00672B5D">
              <w:t>maintenance schedules</w:t>
            </w:r>
          </w:p>
          <w:p w:rsidR="00000000" w:rsidRPr="00672B5D" w:rsidP="00672B5D">
            <w:pPr>
              <w:pStyle w:val="ListBullet"/>
            </w:pPr>
            <w:r w:rsidRPr="00672B5D">
              <w:t>regulations, industry standards, legislative requireme</w:t>
            </w:r>
            <w:r w:rsidRPr="00672B5D">
              <w:t xml:space="preserve">nts, codes of practice, manufacturers’ recommendations and specifications, and environmental requirements </w:t>
            </w:r>
          </w:p>
          <w:p w:rsidR="00000000" w:rsidRPr="00672B5D" w:rsidP="00672B5D">
            <w:pPr>
              <w:pStyle w:val="ListBullet"/>
            </w:pPr>
            <w:r w:rsidRPr="00672B5D">
              <w:t>routine work activities, including servicing and maintenance tasks</w:t>
            </w:r>
          </w:p>
          <w:p w:rsidR="00000000" w:rsidRPr="00672B5D" w:rsidP="00672B5D">
            <w:pPr>
              <w:pStyle w:val="ListBullet"/>
            </w:pPr>
            <w:r w:rsidRPr="00672B5D">
              <w:t>SDS</w:t>
            </w:r>
          </w:p>
          <w:p w:rsidR="00000000" w:rsidRPr="00672B5D" w:rsidP="00672B5D">
            <w:pPr>
              <w:pStyle w:val="ListBullet"/>
            </w:pPr>
            <w:r w:rsidRPr="00672B5D">
              <w:t>tools, resources, materials and PPE</w:t>
            </w:r>
          </w:p>
          <w:p w:rsidR="00000000" w:rsidRPr="00672B5D" w:rsidP="00672B5D">
            <w:pPr>
              <w:pStyle w:val="ListBullet"/>
            </w:pPr>
            <w:r w:rsidRPr="00672B5D">
              <w:t>WHS/OHS legislated requirements, including</w:t>
            </w:r>
            <w:r w:rsidRPr="00672B5D">
              <w:t>:</w:t>
            </w:r>
          </w:p>
          <w:p w:rsidR="00000000" w:rsidRPr="00672B5D" w:rsidP="00672B5D">
            <w:pPr>
              <w:pStyle w:val="ListBullet2"/>
            </w:pPr>
            <w:r w:rsidRPr="00672B5D">
              <w:t>emergency procedures</w:t>
            </w:r>
          </w:p>
          <w:p w:rsidR="00000000" w:rsidRPr="00672B5D" w:rsidP="00672B5D">
            <w:pPr>
              <w:pStyle w:val="ListBullet2"/>
            </w:pPr>
            <w:r w:rsidRPr="00672B5D">
              <w:t>identifying hazards</w:t>
            </w:r>
          </w:p>
          <w:p w:rsidR="00000000" w:rsidRPr="00672B5D" w:rsidP="00672B5D">
            <w:pPr>
              <w:pStyle w:val="ListBullet2"/>
            </w:pPr>
            <w:r w:rsidRPr="00672B5D">
              <w:t>risk control measures</w:t>
            </w:r>
          </w:p>
          <w:p w:rsidR="00000000" w:rsidRPr="00672B5D" w:rsidP="00672B5D">
            <w:pPr>
              <w:pStyle w:val="ListBullet2"/>
            </w:pPr>
            <w:r w:rsidRPr="00672B5D">
              <w:t>safe working practices</w:t>
            </w:r>
          </w:p>
          <w:p w:rsidR="00000000" w:rsidRPr="00672B5D" w:rsidP="00672B5D">
            <w:pPr>
              <w:pStyle w:val="ListBullet"/>
            </w:pPr>
            <w:r w:rsidRPr="00672B5D">
              <w:t>wind generation, types and characteristics</w:t>
            </w:r>
          </w:p>
          <w:p w:rsidR="00000000" w:rsidRPr="00672B5D" w:rsidP="00672B5D">
            <w:pPr>
              <w:pStyle w:val="ListBullet"/>
            </w:pPr>
            <w:r w:rsidRPr="00672B5D">
              <w:t>workplace documentation, policies and procedures.</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14" w:name="O_1189712"/>
      <w:bookmarkEnd w:id="14"/>
      <w:r w:rsidRPr="00672B5D">
        <w:t>Assessment Conditions</w:t>
      </w:r>
    </w:p>
    <w:tbl>
      <w:tblPr>
        <w:tblW w:w="9497" w:type="dxa"/>
        <w:tblLayout w:type="fixed"/>
        <w:tblCellMar>
          <w:left w:w="62" w:type="dxa"/>
          <w:right w:w="62" w:type="dxa"/>
        </w:tblCellMar>
        <w:tblLook w:val="0000"/>
      </w:tblPr>
      <w:tblGrid>
        <w:gridCol w:w="9497"/>
      </w:tblGrid>
      <w:tr w:rsidTr="00672B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2B5D" w:rsidP="00672B5D">
            <w:pPr>
              <w:pStyle w:val="BodyText"/>
            </w:pPr>
            <w:r w:rsidRPr="00672B5D">
              <w:t xml:space="preserve">Assessors must hold credentials specified within the Standards for Registered Training Organisations current at the time of assessment. </w:t>
            </w:r>
          </w:p>
          <w:p w:rsidR="00000000" w:rsidRPr="00672B5D" w:rsidP="00672B5D">
            <w:pPr>
              <w:pStyle w:val="BodyText"/>
            </w:pPr>
            <w:r w:rsidRPr="00672B5D">
              <w:t>Assessment must satisfy the Principles of Assessment and Rules of Evidence and all regulatory requirements included wit</w:t>
            </w:r>
            <w:r w:rsidRPr="00672B5D">
              <w:t xml:space="preserve">hin the Standards for Registered Training Organisations current at the time of assessment. </w:t>
            </w:r>
          </w:p>
          <w:p w:rsidR="00000000" w:rsidRPr="00672B5D" w:rsidP="00672B5D">
            <w:pPr>
              <w:pStyle w:val="BodyText"/>
            </w:pPr>
            <w:r w:rsidRPr="00672B5D">
              <w:t>Assessment must occur in workplace operational situations where it is appropriate to do so; where this is not appropriate, assessment must occur in simulated workpl</w:t>
            </w:r>
            <w:r w:rsidRPr="00672B5D">
              <w:t>ace operational situations that replicate workplace conditions.</w:t>
            </w:r>
          </w:p>
          <w:p w:rsidR="00000000" w:rsidRPr="00672B5D" w:rsidP="00672B5D">
            <w:pPr>
              <w:pStyle w:val="BodyText"/>
            </w:pPr>
            <w:r w:rsidRPr="00672B5D">
              <w:t>Assessment processes and techniques must be appropriate to the language, literacy and numeracy requirements of the work being performed and the needs of the candidate.</w:t>
            </w:r>
          </w:p>
          <w:p w:rsidR="00000000" w:rsidRPr="00672B5D" w:rsidP="00672B5D">
            <w:pPr>
              <w:pStyle w:val="BodyText"/>
            </w:pPr>
            <w:r w:rsidRPr="00672B5D">
              <w:t>Resources for assessment</w:t>
            </w:r>
            <w:r w:rsidRPr="00672B5D">
              <w:t xml:space="preserve"> must include access to:</w:t>
            </w:r>
          </w:p>
          <w:p w:rsidR="00000000" w:rsidRPr="00672B5D" w:rsidP="00672B5D">
            <w:pPr>
              <w:pStyle w:val="ListBullet"/>
            </w:pPr>
            <w:r w:rsidRPr="00672B5D">
              <w:t>a range of relevant exercises, case studies and/or other simulations</w:t>
            </w:r>
            <w:r w:rsidRPr="00672B5D">
              <w:tab/>
            </w:r>
          </w:p>
          <w:p w:rsidR="00000000" w:rsidRPr="00672B5D" w:rsidP="00672B5D">
            <w:pPr>
              <w:pStyle w:val="ListBullet"/>
            </w:pPr>
            <w:r w:rsidRPr="00672B5D">
              <w:t>relevant and appropriate materials, tools, equipment and PPE currently used in industry</w:t>
            </w:r>
          </w:p>
          <w:p w:rsidR="00000000" w:rsidRPr="00672B5D" w:rsidP="00672B5D">
            <w:pPr>
              <w:pStyle w:val="ListBullet"/>
            </w:pPr>
            <w:r w:rsidRPr="00672B5D">
              <w:t>applicable documentation, including workplace procedures, equipment spec</w:t>
            </w:r>
            <w:r w:rsidRPr="00672B5D">
              <w:t>ifications, regulations, codes of practice and operation manuals.</w:t>
            </w:r>
          </w:p>
        </w:tc>
      </w:tr>
    </w:tbl>
    <w:p w:rsidR="00000000" w:rsidRPr="00672B5D" w:rsidP="00672B5D">
      <w:pPr>
        <w:pStyle w:val="NoPaddingFontSize1"/>
      </w:pPr>
    </w:p>
    <w:p w:rsidR="00000000" w:rsidRPr="00672B5D" w:rsidP="00672B5D">
      <w:pPr>
        <w:pStyle w:val="AllowPageBreak"/>
      </w:pPr>
    </w:p>
    <w:p w:rsidR="00000000" w:rsidRPr="00672B5D" w:rsidP="00672B5D">
      <w:pPr>
        <w:pStyle w:val="Heading1"/>
      </w:pPr>
      <w:bookmarkStart w:id="15" w:name="O_1189715"/>
      <w:bookmarkEnd w:id="15"/>
      <w:r w:rsidRPr="00672B5D">
        <w:t>Links</w:t>
      </w:r>
    </w:p>
    <w:p w:rsidR="00000000" w:rsidRPr="00672B5D" w:rsidP="00773FBE">
      <w:pPr>
        <w:pStyle w:val="BodyText"/>
      </w:pPr>
      <w:r w:rsidRPr="00672B5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32C2B">
        <w:rPr>
          <w:rStyle w:val="Hyperlink"/>
        </w:rPr>
        <w:t>https://vetnet.gov.au/Pages/TrainingDocs.aspx?q=1715b9fa-e7bd-441c-bb8d-cf22c9c825a8</w:t>
      </w:r>
      <w:r>
        <w:fldChar w:fldCharType="end"/>
      </w:r>
    </w:p>
    <w:p w:rsidR="00000000" w:rsidRPr="00672B5D" w:rsidP="00672B5D"/>
    <w:sectPr w:rsidSect="00672B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5D" w:rsidRPr="00773FBE" w:rsidP="00773F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BE" w:rsidP="00672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3FBE" w:rsidP="00672B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73FBE" w:rsidP="00672B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5D" w:rsidP="00672B5D">
    <w:pPr>
      <w:pStyle w:val="Footer"/>
      <w:framePr w:wrap="around"/>
    </w:pPr>
    <w:r>
      <w:fldChar w:fldCharType="begin"/>
    </w:r>
    <w:r>
      <w:instrText xml:space="preserve"> DOCPROPERTY  Subject  \* MERGEFORMAT </w:instrText>
    </w:r>
    <w:r>
      <w:fldChar w:fldCharType="separate"/>
    </w:r>
    <w:r w:rsidR="00773FBE">
      <w:t>Approved</w:t>
    </w:r>
    <w:r w:rsidR="00773FBE">
      <w:fldChar w:fldCharType="end"/>
    </w:r>
    <w:r>
      <w:tab/>
      <w:t xml:space="preserve">Page </w:t>
    </w:r>
    <w:r>
      <w:fldChar w:fldCharType="begin"/>
    </w:r>
    <w:r>
      <w:instrText xml:space="preserve"> PAGE  \* Arabic  \* MERGEFORMAT </w:instrText>
    </w:r>
    <w:r>
      <w:fldChar w:fldCharType="separate"/>
    </w:r>
    <w:r w:rsidR="00773F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3FBE">
      <w:rPr>
        <w:noProof/>
      </w:rPr>
      <w:t>5</w:t>
    </w:r>
    <w:r>
      <w:rPr>
        <w:noProof/>
      </w:rPr>
      <w:fldChar w:fldCharType="end"/>
    </w:r>
  </w:p>
  <w:p w:rsidR="00672B5D" w:rsidP="00672B5D">
    <w:pPr>
      <w:pStyle w:val="Footer"/>
      <w:framePr w:wrap="around"/>
    </w:pPr>
    <w:r>
      <w:t xml:space="preserve">© Commonwealth of Australia, </w:t>
    </w:r>
    <w:r>
      <w:fldChar w:fldCharType="begin"/>
    </w:r>
    <w:r>
      <w:instrText xml:space="preserve"> DATE  \@ "yyyy"  \* MERGEFORMAT </w:instrText>
    </w:r>
    <w:r>
      <w:fldChar w:fldCharType="separate"/>
    </w:r>
    <w:r w:rsidR="00773FBE">
      <w:rPr>
        <w:noProof/>
      </w:rPr>
      <w:t>2025</w:t>
    </w:r>
    <w:r>
      <w:fldChar w:fldCharType="end"/>
    </w:r>
    <w:r>
      <w:tab/>
    </w:r>
    <w:r>
      <w:fldChar w:fldCharType="begin"/>
    </w:r>
    <w:r>
      <w:instrText xml:space="preserve"> DOCPROPERTY  Author  \* MERGEFORMAT </w:instrText>
    </w:r>
    <w:r>
      <w:fldChar w:fldCharType="separate"/>
    </w:r>
    <w:r w:rsidR="00773FBE">
      <w:t>Powering Skills Organisation</w:t>
    </w:r>
    <w:r w:rsidR="00773FBE">
      <w:fldChar w:fldCharType="end"/>
    </w:r>
  </w:p>
  <w:p w:rsidR="00672B5D" w:rsidP="00672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B5D" w:rsidRPr="00773FBE" w:rsidP="00773F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BE" w:rsidRPr="002D2AF8" w:rsidP="00672B5D">
    <w:pPr>
      <w:pStyle w:val="Header"/>
      <w:framePr w:wrap="around"/>
    </w:pPr>
    <w:r>
      <w:fldChar w:fldCharType="begin"/>
    </w:r>
    <w:r>
      <w:instrText xml:space="preserve"> TITLE   \* MERGEFORMAT </w:instrText>
    </w:r>
    <w:r>
      <w:fldChar w:fldCharType="separate"/>
    </w:r>
    <w:r>
      <w:t>UEPMNT002 Carry out routine work activities in an ESI large scale wind generation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3FBE" w:rsidP="00672B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5D" w:rsidRPr="002D2AF8" w:rsidP="00672B5D">
    <w:pPr>
      <w:pStyle w:val="Header"/>
      <w:framePr w:wrap="around"/>
    </w:pPr>
    <w:r>
      <w:fldChar w:fldCharType="begin"/>
    </w:r>
    <w:r>
      <w:instrText xml:space="preserve"> TITLE   \* MERGEFORMAT </w:instrText>
    </w:r>
    <w:r>
      <w:fldChar w:fldCharType="separate"/>
    </w:r>
    <w:r w:rsidR="00773FBE">
      <w:t>UEPMNT002 Carry out routine work activities in an ESI large scale wind generation environment</w:t>
    </w:r>
    <w:r w:rsidR="00773FBE">
      <w:fldChar w:fldCharType="end"/>
    </w:r>
    <w:r>
      <w:tab/>
      <w:t xml:space="preserve">Date this document was generated: </w:t>
    </w:r>
    <w:r>
      <w:fldChar w:fldCharType="begin"/>
    </w:r>
    <w:r>
      <w:instrText xml:space="preserve"> CREATEDATE  \@ "d MMMM yyyy"  \* MERGEFORMAT </w:instrText>
    </w:r>
    <w:r>
      <w:fldChar w:fldCharType="separate"/>
    </w:r>
    <w:r w:rsidR="00773FBE">
      <w:rPr>
        <w:noProof/>
      </w:rPr>
      <w:t>2 March 2025</w:t>
    </w:r>
    <w:r>
      <w:fldChar w:fldCharType="end"/>
    </w:r>
  </w:p>
  <w:p w:rsidR="00672B5D" w:rsidP="00672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527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E7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182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B5D"/>
    <w:pPr>
      <w:spacing w:before="360" w:after="60"/>
      <w:outlineLvl w:val="0"/>
    </w:pPr>
    <w:rPr>
      <w:sz w:val="32"/>
    </w:rPr>
  </w:style>
  <w:style w:type="paragraph" w:styleId="Heading2">
    <w:name w:val="heading 2"/>
    <w:basedOn w:val="HeadingBase"/>
    <w:next w:val="BodyText"/>
    <w:link w:val="Heading2Char"/>
    <w:qFormat/>
    <w:rsid w:val="00672B5D"/>
    <w:pPr>
      <w:keepLines/>
      <w:spacing w:before="240" w:after="120"/>
      <w:outlineLvl w:val="1"/>
    </w:pPr>
    <w:rPr>
      <w:sz w:val="28"/>
      <w:szCs w:val="40"/>
    </w:rPr>
  </w:style>
  <w:style w:type="paragraph" w:styleId="Heading3">
    <w:name w:val="heading 3"/>
    <w:basedOn w:val="HeadingBase"/>
    <w:next w:val="BodyText"/>
    <w:link w:val="Heading3Char"/>
    <w:qFormat/>
    <w:rsid w:val="00672B5D"/>
    <w:pPr>
      <w:spacing w:before="180" w:after="120"/>
      <w:outlineLvl w:val="2"/>
    </w:pPr>
    <w:rPr>
      <w:spacing w:val="-10"/>
      <w:kern w:val="32"/>
    </w:rPr>
  </w:style>
  <w:style w:type="paragraph" w:styleId="Heading4">
    <w:name w:val="heading 4"/>
    <w:basedOn w:val="HeadingBase"/>
    <w:next w:val="BodyText"/>
    <w:link w:val="Heading4Char"/>
    <w:qFormat/>
    <w:rsid w:val="00672B5D"/>
    <w:pPr>
      <w:spacing w:before="160" w:after="120"/>
      <w:outlineLvl w:val="3"/>
    </w:pPr>
    <w:rPr>
      <w:sz w:val="22"/>
    </w:rPr>
  </w:style>
  <w:style w:type="paragraph" w:styleId="Heading5">
    <w:name w:val="heading 5"/>
    <w:basedOn w:val="HeadingBase"/>
    <w:next w:val="Normal"/>
    <w:link w:val="Heading5Char"/>
    <w:qFormat/>
    <w:rsid w:val="00672B5D"/>
    <w:pPr>
      <w:spacing w:before="80"/>
      <w:outlineLvl w:val="4"/>
    </w:pPr>
    <w:rPr>
      <w:color w:val="918585"/>
      <w:sz w:val="20"/>
    </w:rPr>
  </w:style>
  <w:style w:type="paragraph" w:styleId="Heading6">
    <w:name w:val="heading 6"/>
    <w:basedOn w:val="HeadingBase"/>
    <w:next w:val="Normal"/>
    <w:link w:val="Heading6Char"/>
    <w:qFormat/>
    <w:rsid w:val="00672B5D"/>
    <w:pPr>
      <w:spacing w:before="60"/>
      <w:outlineLvl w:val="5"/>
    </w:pPr>
    <w:rPr>
      <w:color w:val="918585"/>
      <w:sz w:val="20"/>
    </w:rPr>
  </w:style>
  <w:style w:type="paragraph" w:styleId="Heading7">
    <w:name w:val="heading 7"/>
    <w:basedOn w:val="Normal"/>
    <w:next w:val="Normal"/>
    <w:link w:val="Heading7Char"/>
    <w:qFormat/>
    <w:rsid w:val="00672B5D"/>
    <w:pPr>
      <w:ind w:left="720"/>
      <w:outlineLvl w:val="6"/>
    </w:pPr>
    <w:rPr>
      <w:i/>
    </w:rPr>
  </w:style>
  <w:style w:type="paragraph" w:styleId="Heading8">
    <w:name w:val="heading 8"/>
    <w:basedOn w:val="Normal"/>
    <w:next w:val="Normal"/>
    <w:link w:val="Heading8Char"/>
    <w:qFormat/>
    <w:rsid w:val="00672B5D"/>
    <w:pPr>
      <w:ind w:left="720"/>
      <w:outlineLvl w:val="7"/>
    </w:pPr>
    <w:rPr>
      <w:i/>
    </w:rPr>
  </w:style>
  <w:style w:type="paragraph" w:styleId="Heading9">
    <w:name w:val="heading 9"/>
    <w:basedOn w:val="Normal"/>
    <w:next w:val="Normal"/>
    <w:link w:val="Heading9Char"/>
    <w:qFormat/>
    <w:rsid w:val="00672B5D"/>
    <w:pPr>
      <w:ind w:left="720"/>
      <w:outlineLvl w:val="8"/>
    </w:pPr>
    <w:rPr>
      <w:i/>
    </w:rPr>
  </w:style>
  <w:style w:type="character" w:default="1" w:styleId="DefaultParagraphFont">
    <w:name w:val="Default Paragraph Font"/>
    <w:uiPriority w:val="1"/>
    <w:unhideWhenUsed/>
    <w:rsid w:val="00672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B5D"/>
  </w:style>
  <w:style w:type="character" w:customStyle="1" w:styleId="Heading1Char">
    <w:name w:val="Heading 1 Char"/>
    <w:basedOn w:val="DefaultParagraphFont"/>
    <w:link w:val="Heading1"/>
    <w:rsid w:val="00672B5D"/>
    <w:rPr>
      <w:rFonts w:ascii="Times New Roman" w:eastAsia="Times New Roman" w:hAnsi="Times New Roman" w:cs="Times New Roman"/>
      <w:b/>
      <w:sz w:val="32"/>
      <w:szCs w:val="20"/>
      <w:lang w:eastAsia="en-US"/>
    </w:rPr>
  </w:style>
  <w:style w:type="paragraph" w:styleId="BodyText">
    <w:name w:val="Body Text"/>
    <w:basedOn w:val="Normal"/>
    <w:link w:val="BodyTextChar"/>
    <w:rsid w:val="00672B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B5D"/>
    <w:rPr>
      <w:rFonts w:ascii="Times New Roman" w:eastAsia="Times New Roman" w:hAnsi="Times New Roman" w:cs="Times New Roman"/>
      <w:sz w:val="24"/>
      <w:lang w:eastAsia="en-US"/>
    </w:rPr>
  </w:style>
  <w:style w:type="paragraph" w:styleId="ListBullet">
    <w:name w:val="List Bullet"/>
    <w:basedOn w:val="List"/>
    <w:rsid w:val="00672B5D"/>
    <w:pPr>
      <w:numPr>
        <w:numId w:val="12"/>
      </w:numPr>
      <w:tabs>
        <w:tab w:val="clear" w:pos="340"/>
      </w:tabs>
      <w:spacing w:before="40" w:after="40"/>
    </w:pPr>
  </w:style>
  <w:style w:type="character" w:customStyle="1" w:styleId="SpecialBold">
    <w:name w:val="Special Bold"/>
    <w:basedOn w:val="DefaultParagraphFont"/>
    <w:rsid w:val="00672B5D"/>
    <w:rPr>
      <w:b/>
      <w:spacing w:val="0"/>
    </w:rPr>
  </w:style>
  <w:style w:type="paragraph" w:styleId="ListBullet2">
    <w:name w:val="List Bullet 2"/>
    <w:basedOn w:val="List2"/>
    <w:rsid w:val="00672B5D"/>
    <w:pPr>
      <w:numPr>
        <w:numId w:val="13"/>
      </w:numPr>
      <w:tabs>
        <w:tab w:val="clear" w:pos="680"/>
      </w:tabs>
    </w:pPr>
  </w:style>
  <w:style w:type="paragraph" w:customStyle="1" w:styleId="SuperHeading">
    <w:name w:val="SuperHeading"/>
    <w:basedOn w:val="Normal"/>
    <w:rsid w:val="00672B5D"/>
    <w:pPr>
      <w:spacing w:before="240" w:after="120"/>
      <w:outlineLvl w:val="0"/>
    </w:pPr>
    <w:rPr>
      <w:rFonts w:ascii="Times New Roman" w:hAnsi="Times New Roman"/>
      <w:b/>
      <w:sz w:val="32"/>
    </w:rPr>
  </w:style>
  <w:style w:type="paragraph" w:customStyle="1" w:styleId="AllowPageBreak">
    <w:name w:val="AllowPageBreak"/>
    <w:rsid w:val="00672B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2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B5D"/>
    <w:rPr>
      <w:rFonts w:ascii="Courier New" w:eastAsia="Times New Roman" w:hAnsi="Courier New" w:cs="Times New Roman"/>
      <w:i/>
      <w:szCs w:val="20"/>
      <w:lang w:eastAsia="en-US"/>
    </w:rPr>
  </w:style>
  <w:style w:type="paragraph" w:customStyle="1" w:styleId="HeadingBase">
    <w:name w:val="Heading Base"/>
    <w:rsid w:val="00672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B5D"/>
    <w:pPr>
      <w:tabs>
        <w:tab w:val="right" w:leader="dot" w:pos="9072"/>
      </w:tabs>
      <w:ind w:left="567"/>
    </w:pPr>
    <w:rPr>
      <w:szCs w:val="22"/>
    </w:rPr>
  </w:style>
  <w:style w:type="paragraph" w:customStyle="1" w:styleId="TOCBase">
    <w:name w:val="TOC Base"/>
    <w:rsid w:val="00672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B5D"/>
    <w:pPr>
      <w:tabs>
        <w:tab w:val="right" w:leader="dot" w:pos="9072"/>
      </w:tabs>
      <w:spacing w:before="40" w:after="40"/>
      <w:ind w:left="284"/>
    </w:pPr>
    <w:rPr>
      <w:rFonts w:ascii="Times New Roman" w:hAnsi="Times New Roman"/>
    </w:rPr>
  </w:style>
  <w:style w:type="paragraph" w:styleId="TOC1">
    <w:name w:val="toc 1"/>
    <w:basedOn w:val="TOCBase"/>
    <w:next w:val="Normal"/>
    <w:rsid w:val="00672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B5D"/>
    <w:rPr>
      <w:rFonts w:ascii="Times New Roman" w:eastAsia="Times New Roman" w:hAnsi="Times New Roman" w:cs="Times New Roman"/>
      <w:sz w:val="16"/>
      <w:lang w:eastAsia="en-US"/>
    </w:rPr>
  </w:style>
  <w:style w:type="paragraph" w:styleId="Title">
    <w:name w:val="Title"/>
    <w:basedOn w:val="HeadingBase"/>
    <w:link w:val="TitleChar"/>
    <w:qFormat/>
    <w:rsid w:val="00672B5D"/>
    <w:pPr>
      <w:spacing w:before="5040"/>
      <w:jc w:val="center"/>
    </w:pPr>
    <w:rPr>
      <w:sz w:val="48"/>
      <w:szCs w:val="72"/>
      <w:lang w:val="en-US"/>
    </w:rPr>
  </w:style>
  <w:style w:type="character" w:customStyle="1" w:styleId="TitleChar">
    <w:name w:val="Title Char"/>
    <w:basedOn w:val="DefaultParagraphFont"/>
    <w:link w:val="Title"/>
    <w:rsid w:val="00672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B5D"/>
    <w:pPr>
      <w:tabs>
        <w:tab w:val="left" w:pos="3600"/>
        <w:tab w:val="left" w:pos="3958"/>
      </w:tabs>
    </w:pPr>
  </w:style>
  <w:style w:type="paragraph" w:styleId="List">
    <w:name w:val="List"/>
    <w:basedOn w:val="BodyText"/>
    <w:next w:val="BodyText"/>
    <w:rsid w:val="00672B5D"/>
    <w:pPr>
      <w:tabs>
        <w:tab w:val="left" w:pos="340"/>
      </w:tabs>
      <w:spacing w:before="60" w:after="60"/>
      <w:ind w:left="340" w:hanging="340"/>
    </w:pPr>
  </w:style>
  <w:style w:type="paragraph" w:customStyle="1" w:styleId="Note">
    <w:name w:val="Note"/>
    <w:basedOn w:val="BodyText"/>
    <w:rsid w:val="00672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B5D"/>
    <w:pPr>
      <w:framePr w:wrap="auto" w:hAnchor="text" w:y="6049"/>
    </w:pPr>
    <w:rPr>
      <w:color w:val="000000"/>
      <w:sz w:val="40"/>
    </w:rPr>
  </w:style>
  <w:style w:type="paragraph" w:customStyle="1" w:styleId="TOCTitle">
    <w:name w:val="TOCTitle"/>
    <w:basedOn w:val="Heading1"/>
    <w:rsid w:val="00672B5D"/>
    <w:pPr>
      <w:spacing w:after="240"/>
      <w:jc w:val="center"/>
      <w:outlineLvl w:val="9"/>
    </w:pPr>
    <w:rPr>
      <w:caps/>
    </w:rPr>
  </w:style>
  <w:style w:type="paragraph" w:customStyle="1" w:styleId="Version">
    <w:name w:val="Version"/>
    <w:rsid w:val="00672B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B5D"/>
    <w:pPr>
      <w:keepNext w:val="0"/>
      <w:tabs>
        <w:tab w:val="right" w:pos="4176"/>
      </w:tabs>
      <w:ind w:left="198" w:hanging="198"/>
    </w:pPr>
    <w:rPr>
      <w:rFonts w:ascii="Garamond" w:hAnsi="Garamond"/>
    </w:rPr>
  </w:style>
  <w:style w:type="paragraph" w:styleId="IndexHeading">
    <w:name w:val="index heading"/>
    <w:basedOn w:val="Normal"/>
    <w:next w:val="Index1"/>
    <w:semiHidden/>
    <w:rsid w:val="00672B5D"/>
    <w:pPr>
      <w:spacing w:before="120" w:after="120"/>
    </w:pPr>
    <w:rPr>
      <w:rFonts w:ascii="Arial" w:hAnsi="Arial"/>
      <w:b/>
      <w:color w:val="918585"/>
      <w:sz w:val="24"/>
    </w:rPr>
  </w:style>
  <w:style w:type="paragraph" w:styleId="Header">
    <w:name w:val="header"/>
    <w:basedOn w:val="Normal"/>
    <w:link w:val="HeaderChar"/>
    <w:rsid w:val="00672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B5D"/>
    <w:rPr>
      <w:rFonts w:ascii="Times New Roman" w:eastAsia="Times New Roman" w:hAnsi="Times New Roman" w:cs="Times New Roman"/>
      <w:sz w:val="16"/>
      <w:szCs w:val="20"/>
      <w:lang w:val="en-GB" w:eastAsia="en-US"/>
    </w:rPr>
  </w:style>
  <w:style w:type="paragraph" w:customStyle="1" w:styleId="Chapter">
    <w:name w:val="Chapter"/>
    <w:basedOn w:val="Normal"/>
    <w:rsid w:val="00672B5D"/>
    <w:pPr>
      <w:spacing w:before="240"/>
    </w:pPr>
    <w:rPr>
      <w:rFonts w:ascii="Times New Roman" w:hAnsi="Times New Roman"/>
      <w:smallCaps/>
      <w:spacing w:val="80"/>
      <w:sz w:val="28"/>
    </w:rPr>
  </w:style>
  <w:style w:type="paragraph" w:customStyle="1" w:styleId="InChapter">
    <w:name w:val="InChapter"/>
    <w:basedOn w:val="Heading3"/>
    <w:rsid w:val="00672B5D"/>
    <w:pPr>
      <w:spacing w:after="240"/>
      <w:outlineLvl w:val="9"/>
    </w:pPr>
    <w:rPr>
      <w:noProof/>
    </w:rPr>
  </w:style>
  <w:style w:type="paragraph" w:styleId="Index2">
    <w:name w:val="index 2"/>
    <w:basedOn w:val="Normal"/>
    <w:next w:val="Normal"/>
    <w:semiHidden/>
    <w:rsid w:val="00672B5D"/>
    <w:pPr>
      <w:tabs>
        <w:tab w:val="right" w:pos="4176"/>
      </w:tabs>
      <w:ind w:left="568" w:hanging="284"/>
    </w:pPr>
    <w:rPr>
      <w:rFonts w:ascii="Garamond" w:hAnsi="Garamond"/>
    </w:rPr>
  </w:style>
  <w:style w:type="paragraph" w:customStyle="1" w:styleId="Byline">
    <w:name w:val="Byline"/>
    <w:rsid w:val="00672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B5D"/>
    <w:pPr>
      <w:tabs>
        <w:tab w:val="clear" w:pos="3600"/>
        <w:tab w:val="clear" w:pos="3958"/>
      </w:tabs>
      <w:jc w:val="right"/>
    </w:pPr>
  </w:style>
  <w:style w:type="character" w:styleId="Emphasis">
    <w:name w:val="Emphasis"/>
    <w:basedOn w:val="DefaultParagraphFont"/>
    <w:qFormat/>
    <w:rsid w:val="00672B5D"/>
    <w:rPr>
      <w:i/>
    </w:rPr>
  </w:style>
  <w:style w:type="paragraph" w:styleId="Caption">
    <w:name w:val="caption"/>
    <w:basedOn w:val="BodyText"/>
    <w:next w:val="Normal"/>
    <w:qFormat/>
    <w:rsid w:val="00672B5D"/>
    <w:pPr>
      <w:framePr w:w="2268" w:hSpace="181" w:vSpace="181" w:wrap="around" w:vAnchor="text" w:hAnchor="page" w:x="1135" w:y="285" w:anchorLock="1"/>
    </w:pPr>
    <w:rPr>
      <w:i/>
    </w:rPr>
  </w:style>
  <w:style w:type="paragraph" w:customStyle="1" w:styleId="MiniTOCTitle">
    <w:name w:val="MiniTOCTitle"/>
    <w:basedOn w:val="Heading4"/>
    <w:rsid w:val="00672B5D"/>
    <w:pPr>
      <w:spacing w:before="240"/>
      <w:outlineLvl w:val="9"/>
    </w:pPr>
    <w:rPr>
      <w:noProof/>
      <w:sz w:val="24"/>
    </w:rPr>
  </w:style>
  <w:style w:type="paragraph" w:customStyle="1" w:styleId="MiniTOCItem">
    <w:name w:val="MiniTOCItem"/>
    <w:basedOn w:val="ListBullet"/>
    <w:rsid w:val="00672B5D"/>
    <w:pPr>
      <w:numPr>
        <w:numId w:val="0"/>
      </w:numPr>
      <w:tabs>
        <w:tab w:val="right" w:leader="dot" w:pos="6521"/>
      </w:tabs>
      <w:spacing w:before="0" w:after="0"/>
    </w:pPr>
  </w:style>
  <w:style w:type="paragraph" w:customStyle="1" w:styleId="TOFTitle">
    <w:name w:val="TOFTitle"/>
    <w:basedOn w:val="TOCTitle"/>
    <w:rsid w:val="00672B5D"/>
  </w:style>
  <w:style w:type="paragraph" w:styleId="TableofFigures">
    <w:name w:val="table of figures"/>
    <w:basedOn w:val="Normal"/>
    <w:next w:val="Normal"/>
    <w:semiHidden/>
    <w:rsid w:val="00672B5D"/>
    <w:pPr>
      <w:tabs>
        <w:tab w:val="right" w:leader="dot" w:pos="9072"/>
      </w:tabs>
      <w:ind w:left="970" w:hanging="403"/>
    </w:pPr>
    <w:rPr>
      <w:rFonts w:ascii="Times New Roman" w:hAnsi="Times New Roman"/>
      <w:b/>
    </w:rPr>
  </w:style>
  <w:style w:type="paragraph" w:styleId="ListNumber">
    <w:name w:val="List Number"/>
    <w:basedOn w:val="List"/>
    <w:rsid w:val="00672B5D"/>
    <w:pPr>
      <w:numPr>
        <w:numId w:val="15"/>
      </w:numPr>
      <w:tabs>
        <w:tab w:val="clear" w:pos="340"/>
      </w:tabs>
    </w:pPr>
  </w:style>
  <w:style w:type="character" w:customStyle="1" w:styleId="WingdingSymbols">
    <w:name w:val="Wingding Symbols"/>
    <w:rsid w:val="00672B5D"/>
    <w:rPr>
      <w:rFonts w:ascii="Wingdings" w:hAnsi="Wingdings"/>
    </w:rPr>
  </w:style>
  <w:style w:type="paragraph" w:customStyle="1" w:styleId="TableHeading">
    <w:name w:val="Table Heading"/>
    <w:basedOn w:val="HeadingBase"/>
    <w:rsid w:val="00672B5D"/>
    <w:pPr>
      <w:keepLines/>
      <w:pBdr>
        <w:bottom w:val="single" w:sz="6" w:space="1" w:color="918585"/>
      </w:pBdr>
      <w:spacing w:before="240"/>
    </w:pPr>
  </w:style>
  <w:style w:type="character" w:customStyle="1" w:styleId="HotSpot">
    <w:name w:val="HotSpot"/>
    <w:rsid w:val="00672B5D"/>
    <w:rPr>
      <w:color w:val="0033CC"/>
      <w:u w:val="none"/>
    </w:rPr>
  </w:style>
  <w:style w:type="paragraph" w:customStyle="1" w:styleId="BodyTextRight">
    <w:name w:val="Body Text Right"/>
    <w:basedOn w:val="BodyText"/>
    <w:rsid w:val="00672B5D"/>
    <w:pPr>
      <w:spacing w:before="0" w:after="0"/>
      <w:jc w:val="right"/>
    </w:pPr>
  </w:style>
  <w:style w:type="paragraph" w:styleId="Index3">
    <w:name w:val="index 3"/>
    <w:basedOn w:val="ListNumber2"/>
    <w:next w:val="Normal"/>
    <w:semiHidden/>
    <w:rsid w:val="00672B5D"/>
    <w:pPr>
      <w:numPr>
        <w:numId w:val="0"/>
      </w:numPr>
      <w:tabs>
        <w:tab w:val="right" w:leader="dot" w:pos="4176"/>
      </w:tabs>
    </w:pPr>
  </w:style>
  <w:style w:type="paragraph" w:styleId="ListNumber2">
    <w:name w:val="List Number 2"/>
    <w:basedOn w:val="List2"/>
    <w:rsid w:val="00672B5D"/>
    <w:pPr>
      <w:numPr>
        <w:numId w:val="10"/>
      </w:numPr>
      <w:tabs>
        <w:tab w:val="clear" w:pos="1060"/>
      </w:tabs>
    </w:pPr>
  </w:style>
  <w:style w:type="paragraph" w:customStyle="1" w:styleId="MarginNote">
    <w:name w:val="Margin Note"/>
    <w:basedOn w:val="BodyText"/>
    <w:rsid w:val="00672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B5D"/>
    <w:rPr>
      <w:sz w:val="32"/>
    </w:rPr>
  </w:style>
  <w:style w:type="paragraph" w:customStyle="1" w:styleId="HeadingProcedure">
    <w:name w:val="Heading Procedure"/>
    <w:basedOn w:val="HeadingBase"/>
    <w:next w:val="Normal"/>
    <w:rsid w:val="00672B5D"/>
    <w:pPr>
      <w:tabs>
        <w:tab w:val="left" w:pos="0"/>
      </w:tabs>
      <w:spacing w:before="120" w:after="60"/>
    </w:pPr>
    <w:rPr>
      <w:i/>
      <w:color w:val="918585"/>
      <w:sz w:val="22"/>
    </w:rPr>
  </w:style>
  <w:style w:type="paragraph" w:customStyle="1" w:styleId="TableBodyText">
    <w:name w:val="Table Body Text"/>
    <w:basedOn w:val="BodyText"/>
    <w:rsid w:val="00672B5D"/>
    <w:pPr>
      <w:spacing w:before="60" w:after="60"/>
    </w:pPr>
  </w:style>
  <w:style w:type="paragraph" w:styleId="ListContinue">
    <w:name w:val="List Continue"/>
    <w:basedOn w:val="List"/>
    <w:rsid w:val="00672B5D"/>
    <w:pPr>
      <w:ind w:firstLine="0"/>
    </w:pPr>
  </w:style>
  <w:style w:type="paragraph" w:customStyle="1" w:styleId="ListNote">
    <w:name w:val="List Note"/>
    <w:basedOn w:val="List"/>
    <w:rsid w:val="00672B5D"/>
    <w:pPr>
      <w:pBdr>
        <w:top w:val="single" w:sz="6" w:space="2" w:color="918585"/>
        <w:bottom w:val="single" w:sz="6" w:space="2" w:color="918585"/>
      </w:pBdr>
      <w:tabs>
        <w:tab w:val="left" w:pos="1021"/>
      </w:tabs>
      <w:ind w:firstLine="0"/>
    </w:pPr>
  </w:style>
  <w:style w:type="paragraph" w:customStyle="1" w:styleId="Warning">
    <w:name w:val="Warning"/>
    <w:basedOn w:val="BodyText"/>
    <w:rsid w:val="00672B5D"/>
    <w:pPr>
      <w:shd w:val="clear" w:color="auto" w:fill="D9D9D9"/>
      <w:tabs>
        <w:tab w:val="left" w:pos="992"/>
      </w:tabs>
      <w:ind w:left="119" w:right="119"/>
    </w:pPr>
    <w:rPr>
      <w:sz w:val="20"/>
    </w:rPr>
  </w:style>
  <w:style w:type="paragraph" w:customStyle="1" w:styleId="MarginIcons">
    <w:name w:val="Margin Icons"/>
    <w:basedOn w:val="BodyText"/>
    <w:rsid w:val="00672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B5D"/>
    <w:rPr>
      <w:rFonts w:ascii="Courier New" w:hAnsi="Courier New"/>
    </w:rPr>
  </w:style>
  <w:style w:type="paragraph" w:customStyle="1" w:styleId="NoteBullet">
    <w:name w:val="Note Bullet"/>
    <w:basedOn w:val="Note"/>
    <w:rsid w:val="00672B5D"/>
    <w:pPr>
      <w:tabs>
        <w:tab w:val="clear" w:pos="680"/>
      </w:tabs>
      <w:spacing w:before="60" w:after="60"/>
    </w:pPr>
  </w:style>
  <w:style w:type="paragraph" w:customStyle="1" w:styleId="SubHeading2">
    <w:name w:val="SubHeading2"/>
    <w:basedOn w:val="HeadingBase"/>
    <w:rsid w:val="00672B5D"/>
    <w:pPr>
      <w:spacing w:before="240" w:after="60"/>
    </w:pPr>
    <w:rPr>
      <w:sz w:val="20"/>
    </w:rPr>
  </w:style>
  <w:style w:type="paragraph" w:customStyle="1" w:styleId="SubHeading1">
    <w:name w:val="SubHeading1"/>
    <w:basedOn w:val="HeadingBase"/>
    <w:rsid w:val="00672B5D"/>
    <w:pPr>
      <w:spacing w:before="240" w:after="60"/>
    </w:pPr>
    <w:rPr>
      <w:color w:val="918585"/>
      <w:sz w:val="22"/>
    </w:rPr>
  </w:style>
  <w:style w:type="paragraph" w:customStyle="1" w:styleId="SideHeading">
    <w:name w:val="Side Heading"/>
    <w:basedOn w:val="HeadingBase"/>
    <w:rsid w:val="00672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B5D"/>
    <w:pPr>
      <w:tabs>
        <w:tab w:val="num" w:pos="360"/>
      </w:tabs>
    </w:pPr>
  </w:style>
  <w:style w:type="paragraph" w:styleId="PlainText">
    <w:name w:val="Plain Text"/>
    <w:basedOn w:val="Normal"/>
    <w:link w:val="PlainTextChar"/>
    <w:rsid w:val="00672B5D"/>
    <w:rPr>
      <w:sz w:val="20"/>
    </w:rPr>
  </w:style>
  <w:style w:type="character" w:customStyle="1" w:styleId="PlainTextChar">
    <w:name w:val="Plain Text Char"/>
    <w:basedOn w:val="DefaultParagraphFont"/>
    <w:link w:val="PlainText"/>
    <w:rsid w:val="00672B5D"/>
    <w:rPr>
      <w:rFonts w:ascii="Courier New" w:eastAsia="Times New Roman" w:hAnsi="Courier New" w:cs="Times New Roman"/>
      <w:sz w:val="20"/>
      <w:szCs w:val="20"/>
      <w:lang w:eastAsia="en-US"/>
    </w:rPr>
  </w:style>
  <w:style w:type="character" w:customStyle="1" w:styleId="MenuOption">
    <w:name w:val="Menu Option"/>
    <w:basedOn w:val="DefaultParagraphFont"/>
    <w:rsid w:val="00672B5D"/>
    <w:rPr>
      <w:b/>
      <w:smallCaps/>
    </w:rPr>
  </w:style>
  <w:style w:type="paragraph" w:customStyle="1" w:styleId="TableListNumber">
    <w:name w:val="Table List Number"/>
    <w:basedOn w:val="ListNumber"/>
    <w:rsid w:val="00672B5D"/>
    <w:pPr>
      <w:numPr>
        <w:numId w:val="0"/>
      </w:numPr>
    </w:pPr>
  </w:style>
  <w:style w:type="paragraph" w:styleId="TOC4">
    <w:name w:val="toc 4"/>
    <w:basedOn w:val="TOCBase"/>
    <w:next w:val="Normal"/>
    <w:semiHidden/>
    <w:rsid w:val="00672B5D"/>
    <w:pPr>
      <w:tabs>
        <w:tab w:val="right" w:leader="dot" w:pos="9071"/>
      </w:tabs>
      <w:ind w:left="1701"/>
    </w:pPr>
  </w:style>
  <w:style w:type="paragraph" w:customStyle="1" w:styleId="ListAlpha">
    <w:name w:val="List Alpha"/>
    <w:basedOn w:val="List"/>
    <w:rsid w:val="00672B5D"/>
    <w:pPr>
      <w:numPr>
        <w:numId w:val="9"/>
      </w:numPr>
    </w:pPr>
  </w:style>
  <w:style w:type="paragraph" w:customStyle="1" w:styleId="ListAlpha2">
    <w:name w:val="List Alpha 2"/>
    <w:basedOn w:val="List2"/>
    <w:rsid w:val="00672B5D"/>
    <w:pPr>
      <w:numPr>
        <w:numId w:val="8"/>
      </w:numPr>
    </w:pPr>
  </w:style>
  <w:style w:type="paragraph" w:styleId="List2">
    <w:name w:val="List 2"/>
    <w:basedOn w:val="BodyText"/>
    <w:rsid w:val="00672B5D"/>
    <w:pPr>
      <w:tabs>
        <w:tab w:val="left" w:pos="680"/>
      </w:tabs>
      <w:spacing w:before="60" w:after="60"/>
      <w:ind w:left="680" w:hanging="340"/>
    </w:pPr>
  </w:style>
  <w:style w:type="paragraph" w:styleId="List3">
    <w:name w:val="List 3"/>
    <w:basedOn w:val="BodyText"/>
    <w:rsid w:val="00672B5D"/>
    <w:pPr>
      <w:tabs>
        <w:tab w:val="left" w:pos="1021"/>
      </w:tabs>
      <w:spacing w:before="60" w:after="60"/>
      <w:ind w:left="1020" w:hanging="340"/>
    </w:pPr>
  </w:style>
  <w:style w:type="paragraph" w:styleId="List4">
    <w:name w:val="List 4"/>
    <w:basedOn w:val="BodyText"/>
    <w:rsid w:val="00672B5D"/>
    <w:pPr>
      <w:tabs>
        <w:tab w:val="left" w:pos="1361"/>
      </w:tabs>
      <w:spacing w:before="60" w:after="60"/>
      <w:ind w:left="1361" w:hanging="340"/>
    </w:pPr>
  </w:style>
  <w:style w:type="paragraph" w:styleId="List5">
    <w:name w:val="List 5"/>
    <w:basedOn w:val="BodyText"/>
    <w:rsid w:val="00672B5D"/>
    <w:pPr>
      <w:tabs>
        <w:tab w:val="left" w:pos="1701"/>
      </w:tabs>
      <w:spacing w:before="60" w:after="60"/>
      <w:ind w:left="1701" w:hanging="340"/>
    </w:pPr>
  </w:style>
  <w:style w:type="paragraph" w:styleId="ListBullet3">
    <w:name w:val="List Bullet 3"/>
    <w:basedOn w:val="List3"/>
    <w:rsid w:val="00672B5D"/>
    <w:pPr>
      <w:numPr>
        <w:numId w:val="14"/>
      </w:numPr>
      <w:tabs>
        <w:tab w:val="clear" w:pos="1021"/>
      </w:tabs>
      <w:ind w:left="1037" w:hanging="357"/>
    </w:pPr>
  </w:style>
  <w:style w:type="paragraph" w:styleId="ListBullet4">
    <w:name w:val="List Bullet 4"/>
    <w:basedOn w:val="List4"/>
    <w:rsid w:val="00672B5D"/>
    <w:pPr>
      <w:numPr>
        <w:numId w:val="3"/>
      </w:numPr>
      <w:tabs>
        <w:tab w:val="clear" w:pos="1361"/>
      </w:tabs>
    </w:pPr>
  </w:style>
  <w:style w:type="paragraph" w:styleId="ListBullet5">
    <w:name w:val="List Bullet 5"/>
    <w:basedOn w:val="List5"/>
    <w:rsid w:val="00672B5D"/>
    <w:pPr>
      <w:numPr>
        <w:numId w:val="4"/>
      </w:numPr>
    </w:pPr>
  </w:style>
  <w:style w:type="paragraph" w:styleId="ListContinue2">
    <w:name w:val="List Continue 2"/>
    <w:basedOn w:val="List2"/>
    <w:rsid w:val="00672B5D"/>
    <w:pPr>
      <w:ind w:firstLine="0"/>
    </w:pPr>
  </w:style>
  <w:style w:type="paragraph" w:styleId="ListContinue3">
    <w:name w:val="List Continue 3"/>
    <w:basedOn w:val="List3"/>
    <w:rsid w:val="00672B5D"/>
    <w:pPr>
      <w:ind w:left="1021" w:firstLine="0"/>
    </w:pPr>
  </w:style>
  <w:style w:type="paragraph" w:styleId="ListContinue4">
    <w:name w:val="List Continue 4"/>
    <w:basedOn w:val="List4"/>
    <w:rsid w:val="00672B5D"/>
    <w:pPr>
      <w:ind w:firstLine="0"/>
    </w:pPr>
  </w:style>
  <w:style w:type="paragraph" w:styleId="ListContinue5">
    <w:name w:val="List Continue 5"/>
    <w:basedOn w:val="List5"/>
    <w:rsid w:val="00672B5D"/>
    <w:pPr>
      <w:ind w:firstLine="0"/>
    </w:pPr>
  </w:style>
  <w:style w:type="paragraph" w:styleId="ListNumber3">
    <w:name w:val="List Number 3"/>
    <w:basedOn w:val="List3"/>
    <w:rsid w:val="00672B5D"/>
    <w:pPr>
      <w:numPr>
        <w:numId w:val="5"/>
      </w:numPr>
    </w:pPr>
  </w:style>
  <w:style w:type="paragraph" w:styleId="ListNumber4">
    <w:name w:val="List Number 4"/>
    <w:basedOn w:val="List4"/>
    <w:rsid w:val="00672B5D"/>
    <w:pPr>
      <w:numPr>
        <w:numId w:val="6"/>
      </w:numPr>
    </w:pPr>
  </w:style>
  <w:style w:type="paragraph" w:styleId="ListNumber5">
    <w:name w:val="List Number 5"/>
    <w:basedOn w:val="List5"/>
    <w:rsid w:val="00672B5D"/>
    <w:pPr>
      <w:numPr>
        <w:numId w:val="7"/>
      </w:numPr>
    </w:pPr>
  </w:style>
  <w:style w:type="paragraph" w:styleId="BlockText">
    <w:name w:val="Block Text"/>
    <w:basedOn w:val="Normal"/>
    <w:rsid w:val="00672B5D"/>
    <w:pPr>
      <w:spacing w:after="120"/>
      <w:ind w:left="1440" w:right="1440"/>
    </w:pPr>
  </w:style>
  <w:style w:type="character" w:customStyle="1" w:styleId="Subscript">
    <w:name w:val="Subscript"/>
    <w:basedOn w:val="DefaultParagraphFont"/>
    <w:rsid w:val="00672B5D"/>
    <w:rPr>
      <w:sz w:val="16"/>
      <w:vertAlign w:val="subscript"/>
    </w:rPr>
  </w:style>
  <w:style w:type="character" w:customStyle="1" w:styleId="Superscript">
    <w:name w:val="Superscript"/>
    <w:basedOn w:val="DefaultParagraphFont"/>
    <w:rsid w:val="00672B5D"/>
    <w:rPr>
      <w:sz w:val="16"/>
      <w:vertAlign w:val="superscript"/>
    </w:rPr>
  </w:style>
  <w:style w:type="character" w:customStyle="1" w:styleId="Symbols">
    <w:name w:val="Symbols"/>
    <w:basedOn w:val="DefaultParagraphFont"/>
    <w:rsid w:val="00672B5D"/>
    <w:rPr>
      <w:rFonts w:ascii="Symbol" w:hAnsi="Symbol"/>
    </w:rPr>
  </w:style>
  <w:style w:type="character" w:customStyle="1" w:styleId="MenuOptions">
    <w:name w:val="Menu Options"/>
    <w:basedOn w:val="DefaultParagraphFont"/>
    <w:rsid w:val="00672B5D"/>
    <w:rPr>
      <w:rFonts w:ascii="Arial Narrow" w:hAnsi="Arial Narrow"/>
      <w:smallCaps/>
    </w:rPr>
  </w:style>
  <w:style w:type="character" w:customStyle="1" w:styleId="Buttons">
    <w:name w:val="Buttons"/>
    <w:basedOn w:val="DefaultParagraphFont"/>
    <w:rsid w:val="00672B5D"/>
    <w:rPr>
      <w:b/>
    </w:rPr>
  </w:style>
  <w:style w:type="character" w:customStyle="1" w:styleId="Underlined">
    <w:name w:val="Underlined"/>
    <w:basedOn w:val="DefaultParagraphFont"/>
    <w:rsid w:val="00672B5D"/>
    <w:rPr>
      <w:u w:val="single"/>
    </w:rPr>
  </w:style>
  <w:style w:type="paragraph" w:customStyle="1" w:styleId="TableBodyTextRight">
    <w:name w:val="Table Body Text Right"/>
    <w:basedOn w:val="TableBodyText"/>
    <w:rsid w:val="00672B5D"/>
    <w:pPr>
      <w:widowControl w:val="0"/>
      <w:autoSpaceDE w:val="0"/>
      <w:autoSpaceDN w:val="0"/>
      <w:adjustRightInd w:val="0"/>
      <w:jc w:val="right"/>
    </w:pPr>
    <w:rPr>
      <w:rFonts w:cs="Arial"/>
      <w:szCs w:val="18"/>
    </w:rPr>
  </w:style>
  <w:style w:type="paragraph" w:customStyle="1" w:styleId="CopyrightText">
    <w:name w:val="Copyright Text"/>
    <w:basedOn w:val="BodyText"/>
    <w:rsid w:val="00672B5D"/>
    <w:rPr>
      <w:sz w:val="18"/>
    </w:rPr>
  </w:style>
  <w:style w:type="paragraph" w:customStyle="1" w:styleId="BodySmallRight">
    <w:name w:val="Body Small Right"/>
    <w:basedOn w:val="BodyTextRight"/>
    <w:rsid w:val="00672B5D"/>
    <w:rPr>
      <w:sz w:val="18"/>
      <w:szCs w:val="18"/>
    </w:rPr>
  </w:style>
  <w:style w:type="paragraph" w:customStyle="1" w:styleId="MarginEdition">
    <w:name w:val="Margin Edition"/>
    <w:basedOn w:val="MarginNote"/>
    <w:rsid w:val="00672B5D"/>
    <w:pPr>
      <w:spacing w:before="0" w:after="0"/>
    </w:pPr>
    <w:rPr>
      <w:rFonts w:ascii="Times New Roman" w:hAnsi="Times New Roman"/>
      <w:color w:val="999999"/>
    </w:rPr>
  </w:style>
  <w:style w:type="paragraph" w:customStyle="1" w:styleId="Spacer">
    <w:name w:val="Spacer"/>
    <w:basedOn w:val="Normal"/>
    <w:rsid w:val="00672B5D"/>
    <w:rPr>
      <w:sz w:val="2"/>
      <w:szCs w:val="2"/>
    </w:rPr>
  </w:style>
  <w:style w:type="character" w:customStyle="1" w:styleId="Small">
    <w:name w:val="Small"/>
    <w:basedOn w:val="DefaultParagraphFont"/>
    <w:rsid w:val="00672B5D"/>
    <w:rPr>
      <w:sz w:val="16"/>
    </w:rPr>
  </w:style>
  <w:style w:type="paragraph" w:customStyle="1" w:styleId="WideTable">
    <w:name w:val="Wide Table"/>
    <w:basedOn w:val="Normal"/>
    <w:rsid w:val="00672B5D"/>
    <w:pPr>
      <w:ind w:left="-1418"/>
    </w:pPr>
    <w:rPr>
      <w:sz w:val="2"/>
      <w:szCs w:val="2"/>
    </w:rPr>
  </w:style>
  <w:style w:type="character" w:styleId="PageNumber">
    <w:name w:val="page number"/>
    <w:basedOn w:val="DefaultParagraphFont"/>
    <w:rsid w:val="00672B5D"/>
  </w:style>
  <w:style w:type="paragraph" w:styleId="Quote">
    <w:name w:val="Quote"/>
    <w:basedOn w:val="Heading1"/>
    <w:link w:val="QuoteChar"/>
    <w:qFormat/>
    <w:rsid w:val="00672B5D"/>
    <w:rPr>
      <w:b w:val="0"/>
      <w:sz w:val="72"/>
      <w:szCs w:val="72"/>
      <w:lang w:val="en-NZ"/>
    </w:rPr>
  </w:style>
  <w:style w:type="character" w:customStyle="1" w:styleId="QuoteChar">
    <w:name w:val="Quote Char"/>
    <w:basedOn w:val="DefaultParagraphFont"/>
    <w:link w:val="Quote"/>
    <w:rsid w:val="00672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B5D"/>
    <w:pPr>
      <w:pageBreakBefore/>
    </w:pPr>
  </w:style>
  <w:style w:type="paragraph" w:customStyle="1" w:styleId="Border">
    <w:name w:val="Border"/>
    <w:basedOn w:val="Normal"/>
    <w:qFormat/>
    <w:rsid w:val="00672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B5D"/>
    <w:rPr>
      <w:b/>
      <w:bCs/>
      <w:i/>
      <w:iCs/>
      <w:color w:val="auto"/>
    </w:rPr>
  </w:style>
  <w:style w:type="paragraph" w:styleId="IntenseQuote">
    <w:name w:val="Intense Quote"/>
    <w:basedOn w:val="Normal"/>
    <w:next w:val="Normal"/>
    <w:link w:val="IntenseQuoteChar"/>
    <w:uiPriority w:val="30"/>
    <w:qFormat/>
    <w:rsid w:val="00672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B5D"/>
    <w:rPr>
      <w:smallCaps/>
      <w:color w:val="auto"/>
      <w:u w:val="single"/>
    </w:rPr>
  </w:style>
  <w:style w:type="character" w:styleId="IntenseReference">
    <w:name w:val="Intense Reference"/>
    <w:basedOn w:val="DefaultParagraphFont"/>
    <w:uiPriority w:val="32"/>
    <w:qFormat/>
    <w:rsid w:val="00672B5D"/>
    <w:rPr>
      <w:b/>
      <w:bCs/>
      <w:smallCaps/>
      <w:color w:val="auto"/>
      <w:spacing w:val="5"/>
      <w:u w:val="single"/>
    </w:rPr>
  </w:style>
  <w:style w:type="paragraph" w:customStyle="1" w:styleId="2ColumnHeading">
    <w:name w:val="2Column Heading"/>
    <w:basedOn w:val="BodyText"/>
    <w:qFormat/>
    <w:rsid w:val="00672B5D"/>
    <w:pPr>
      <w:spacing w:after="60"/>
      <w:ind w:left="-2268"/>
    </w:pPr>
    <w:rPr>
      <w:b/>
    </w:rPr>
  </w:style>
  <w:style w:type="paragraph" w:customStyle="1" w:styleId="Heading1TOC">
    <w:name w:val="Heading1 TOC"/>
    <w:basedOn w:val="Normal"/>
    <w:qFormat/>
    <w:rsid w:val="00672B5D"/>
    <w:pPr>
      <w:spacing w:before="240" w:after="120"/>
    </w:pPr>
    <w:rPr>
      <w:rFonts w:ascii="Times New Roman" w:hAnsi="Times New Roman"/>
      <w:b/>
      <w:sz w:val="32"/>
    </w:rPr>
  </w:style>
  <w:style w:type="paragraph" w:customStyle="1" w:styleId="Heading2TOC">
    <w:name w:val="Heading2 TOC"/>
    <w:basedOn w:val="Normal"/>
    <w:qFormat/>
    <w:rsid w:val="00672B5D"/>
    <w:pPr>
      <w:spacing w:before="240" w:after="60"/>
    </w:pPr>
    <w:rPr>
      <w:rFonts w:ascii="Times New Roman" w:hAnsi="Times New Roman"/>
      <w:b/>
      <w:sz w:val="28"/>
    </w:rPr>
  </w:style>
  <w:style w:type="character" w:customStyle="1" w:styleId="Underline">
    <w:name w:val="Underline"/>
    <w:basedOn w:val="DefaultParagraphFont"/>
    <w:qFormat/>
    <w:rsid w:val="00672B5D"/>
    <w:rPr>
      <w:u w:val="single"/>
    </w:rPr>
  </w:style>
  <w:style w:type="character" w:customStyle="1" w:styleId="BoldandItalics">
    <w:name w:val="Bold and Italics"/>
    <w:qFormat/>
    <w:rsid w:val="00672B5D"/>
    <w:rPr>
      <w:b/>
      <w:i/>
      <w:u w:val="none"/>
    </w:rPr>
  </w:style>
  <w:style w:type="paragraph" w:styleId="BalloonText">
    <w:name w:val="Balloon Text"/>
    <w:basedOn w:val="Normal"/>
    <w:link w:val="BalloonTextChar"/>
    <w:rsid w:val="00672B5D"/>
    <w:rPr>
      <w:rFonts w:ascii="Tahoma" w:hAnsi="Tahoma" w:cs="Tahoma"/>
      <w:sz w:val="16"/>
      <w:szCs w:val="16"/>
    </w:rPr>
  </w:style>
  <w:style w:type="character" w:customStyle="1" w:styleId="BalloonTextChar">
    <w:name w:val="Balloon Text Char"/>
    <w:basedOn w:val="DefaultParagraphFont"/>
    <w:link w:val="BalloonText"/>
    <w:rsid w:val="00672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B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B5D"/>
    <w:rPr>
      <w:b/>
      <w:color w:val="660033"/>
      <w:spacing w:val="0"/>
    </w:rPr>
  </w:style>
  <w:style w:type="paragraph" w:customStyle="1" w:styleId="Nameditemlist">
    <w:name w:val="Named item list"/>
    <w:basedOn w:val="BodyText"/>
    <w:qFormat/>
    <w:rsid w:val="00672B5D"/>
    <w:pPr>
      <w:tabs>
        <w:tab w:val="left" w:pos="2835"/>
      </w:tabs>
      <w:ind w:left="2835" w:hanging="2835"/>
    </w:pPr>
  </w:style>
  <w:style w:type="paragraph" w:customStyle="1" w:styleId="BodyTextnopadding">
    <w:name w:val="Body Text no padding"/>
    <w:basedOn w:val="BodyText"/>
    <w:qFormat/>
    <w:rsid w:val="00672B5D"/>
    <w:pPr>
      <w:spacing w:before="0" w:after="0"/>
    </w:pPr>
  </w:style>
  <w:style w:type="paragraph" w:customStyle="1" w:styleId="BodyTextBold">
    <w:name w:val="Body Text Bold"/>
    <w:basedOn w:val="BodyText"/>
    <w:qFormat/>
    <w:rsid w:val="00672B5D"/>
    <w:rPr>
      <w:b/>
    </w:rPr>
  </w:style>
  <w:style w:type="character" w:styleId="Hyperlink">
    <w:name w:val="Hyperlink"/>
    <w:basedOn w:val="DefaultParagraphFont"/>
    <w:uiPriority w:val="99"/>
    <w:unhideWhenUsed/>
    <w:rsid w:val="00773F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6809</Characters>
  <Application>Microsoft Office Word</Application>
  <DocSecurity>0</DocSecurity>
  <Lines>234</Lines>
  <Paragraphs>130</Paragraphs>
  <ScaleCrop>false</ScaleCrop>
  <Company>Author-it Software Corporation Ltd.</Company>
  <LinksUpToDate>false</LinksUpToDate>
  <CharactersWithSpaces>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UEPMNT002 Carry out routine work activities in an ESI large scale wind generation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