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01D8" w:rsidP="005201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UEP40622 Certificate IV in Wind Power Generation</w:t>
      </w:r>
      <w:r>
        <w:fldChar w:fldCharType="end"/>
      </w:r>
    </w:p>
    <w:p w:rsidR="005201D8" w:rsidP="005201D8">
      <w:pPr>
        <w:pStyle w:val="Version"/>
        <w:sectPr w:rsidSect="00EF69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F693B" w:rsidP="00EF693B">
      <w:pPr>
        <w:pStyle w:val="SuperHeading"/>
      </w:pPr>
      <w:r w:rsidRPr="00EF693B">
        <w:t>UEP40622 Certificate IV in Wind Power Generation</w:t>
      </w:r>
    </w:p>
    <w:p w:rsidR="00000000" w:rsidRPr="00EF693B" w:rsidP="00EF693B">
      <w:pPr>
        <w:pStyle w:val="Heading1"/>
      </w:pPr>
      <w:bookmarkStart w:id="1" w:name="O_1279767"/>
      <w:bookmarkEnd w:id="1"/>
      <w:r w:rsidRPr="00EF693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rPr>
                <w:rStyle w:val="SpecialBold"/>
              </w:rPr>
              <w:t>Release 2</w:t>
            </w:r>
            <w:r w:rsidRPr="00EF693B">
              <w:t>. This is the second release of this qualification in the UEP Electricity Supply Industry - Generation Sector Training Package to update superseded imported units.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3B" w:rsidP="00EF693B">
            <w:pPr>
              <w:pStyle w:val="BodyText"/>
            </w:pPr>
            <w:r w:rsidRPr="00EF693B">
              <w:rPr>
                <w:rStyle w:val="SpecialBold"/>
              </w:rPr>
              <w:t>Release 1</w:t>
            </w:r>
            <w:r w:rsidRPr="00EF693B">
              <w:t>. This is the first release of this qualifi</w:t>
            </w:r>
            <w:r w:rsidRPr="00EF693B">
              <w:t>cation in the UEP Electricity Supply Industry - Generation Sector Training Package.</w:t>
            </w:r>
          </w:p>
        </w:tc>
      </w:tr>
    </w:tbl>
    <w:p w:rsidR="00000000" w:rsidRPr="00EF693B" w:rsidP="00EF693B">
      <w:pPr>
        <w:pStyle w:val="NoPaddingFontSize1"/>
      </w:pPr>
    </w:p>
    <w:p w:rsidR="00000000" w:rsidRPr="00EF693B" w:rsidP="00EF693B">
      <w:pPr>
        <w:pStyle w:val="AllowPageBreak"/>
      </w:pPr>
    </w:p>
    <w:p w:rsidR="00000000" w:rsidRPr="00EF693B" w:rsidP="00EF693B">
      <w:pPr>
        <w:pStyle w:val="Heading1"/>
      </w:pPr>
      <w:bookmarkStart w:id="2" w:name="O_1279766"/>
      <w:bookmarkEnd w:id="2"/>
      <w:r w:rsidRPr="00EF693B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3B" w:rsidP="00EF693B">
            <w:pPr>
              <w:pStyle w:val="BodyText"/>
            </w:pPr>
            <w:r w:rsidRPr="00EF693B">
              <w:t>This qualification covers the skills and knowledge required to work in wind power generation. The skills and knowledge associ</w:t>
            </w:r>
            <w:r w:rsidRPr="00EF693B">
              <w:t>ated with this qualification are intended to apply to a wide range of wind power generation work, including wind farm maintenance, wind turbine maintenance and repair.</w:t>
            </w:r>
          </w:p>
          <w:p w:rsidR="00000000" w:rsidRPr="00EF693B" w:rsidP="00EF693B">
            <w:pPr>
              <w:pStyle w:val="BodyText"/>
            </w:pPr>
            <w:r w:rsidRPr="00EF693B">
              <w:t>When electrical units are selected, the student must have the appropriate regulatory lic</w:t>
            </w:r>
            <w:r w:rsidRPr="00EF693B">
              <w:t>ence to undertake these units.</w:t>
            </w:r>
          </w:p>
          <w:p w:rsidR="00000000" w:rsidRPr="00EF693B" w:rsidP="00EF693B">
            <w:pPr>
              <w:pStyle w:val="BodyText"/>
            </w:pPr>
            <w:r w:rsidRPr="00EF693B">
              <w:rPr>
                <w:rStyle w:val="SpecialBold"/>
              </w:rPr>
              <w:t>Licensing/Certification Information</w:t>
            </w:r>
          </w:p>
          <w:p w:rsidR="00000000" w:rsidRPr="00EF693B" w:rsidP="00EF693B">
            <w:pPr>
              <w:pStyle w:val="BodyText"/>
            </w:pPr>
            <w:r w:rsidRPr="00EF693B">
              <w:t>The application of the skills and knowledge described within the units in this qualification may require a licence/registration to practice in the workplace. Other conditions may also apply</w:t>
            </w:r>
            <w:r w:rsidRPr="00EF693B">
              <w:t xml:space="preserve"> under State and Territory legislative and regulatory licencing requirements which must be confirmed prior to commencing this qualification. For this qualification, persons undertaking any the following general electives units:</w:t>
            </w:r>
          </w:p>
          <w:p w:rsidR="00000000" w:rsidRPr="00EF693B" w:rsidP="00EF693B">
            <w:pPr>
              <w:pStyle w:val="BodyText"/>
            </w:pPr>
            <w:r w:rsidRPr="00EF693B">
              <w:t>UEPMNT005 Diagnose and repai</w:t>
            </w:r>
            <w:r w:rsidRPr="00EF693B">
              <w:t>r faults in wind turbine control systems</w:t>
            </w:r>
          </w:p>
          <w:p w:rsidR="00000000" w:rsidRPr="00EF693B" w:rsidP="00EF693B">
            <w:pPr>
              <w:pStyle w:val="BodyText"/>
            </w:pPr>
            <w:r w:rsidRPr="00EF693B">
              <w:t>UEPMNT006 Diagnose and repair faults in wind turbine electrical systems</w:t>
            </w:r>
          </w:p>
          <w:p w:rsidR="00000000" w:rsidRPr="00EF693B" w:rsidP="00EF693B">
            <w:pPr>
              <w:pStyle w:val="BodyText"/>
            </w:pPr>
            <w:r w:rsidRPr="00EF693B">
              <w:t>UEPMNT011 Maintain wind turbine electrical systems</w:t>
            </w:r>
          </w:p>
          <w:p w:rsidR="00000000" w:rsidRPr="00EF693B" w:rsidP="00EF693B">
            <w:pPr>
              <w:pStyle w:val="BodyText"/>
            </w:pPr>
            <w:r w:rsidRPr="00EF693B">
              <w:t>UEPMNT014 Test and commission wind turbines</w:t>
            </w:r>
          </w:p>
          <w:p w:rsidR="00000000" w:rsidRPr="00EF693B" w:rsidP="00EF693B">
            <w:pPr>
              <w:pStyle w:val="BodyText"/>
            </w:pPr>
            <w:r w:rsidRPr="00EF693B">
              <w:t>must have one of the following as an entry requi</w:t>
            </w:r>
            <w:r w:rsidRPr="00EF693B">
              <w:t>rement:</w:t>
            </w:r>
          </w:p>
          <w:p w:rsidR="00000000" w:rsidRPr="00EF693B" w:rsidP="00EF693B">
            <w:pPr>
              <w:pStyle w:val="BodyText"/>
            </w:pPr>
            <w:r w:rsidRPr="00EF693B">
              <w:t xml:space="preserve">Unrestricted Electrical Licence issued in an Australian State or Territory, or </w:t>
            </w:r>
          </w:p>
          <w:p w:rsidR="00000000" w:rsidRPr="00EF693B" w:rsidP="00EF693B">
            <w:pPr>
              <w:pStyle w:val="BodyText"/>
            </w:pPr>
            <w:r w:rsidRPr="00EF693B">
              <w:t>Electrical Fitter Occupational Licence issued in an Australian State or Territory, or</w:t>
            </w:r>
          </w:p>
          <w:p w:rsidR="00000000" w:rsidRPr="00EF693B" w:rsidP="00EF693B">
            <w:pPr>
              <w:pStyle w:val="BodyText"/>
            </w:pPr>
            <w:r w:rsidRPr="00EF693B">
              <w:t>UEEEL0028 Conduct compliance and functional verification of electrical apparatus a</w:t>
            </w:r>
            <w:r w:rsidRPr="00EF693B">
              <w:t xml:space="preserve">nd existing circuits, or </w:t>
            </w:r>
          </w:p>
          <w:p w:rsidR="00000000" w:rsidRPr="00EF693B" w:rsidP="00EF693B">
            <w:pPr>
              <w:pStyle w:val="BodyText"/>
            </w:pPr>
            <w:r w:rsidRPr="00EF693B">
              <w:t>UEEEL0039 Design, install and verify compliance and functionality of general electrical installations.</w:t>
            </w:r>
          </w:p>
        </w:tc>
      </w:tr>
    </w:tbl>
    <w:p w:rsidR="00000000" w:rsidRPr="00EF693B" w:rsidP="00EF693B">
      <w:pPr>
        <w:pStyle w:val="NoPaddingFontSize1"/>
      </w:pPr>
    </w:p>
    <w:p w:rsidR="00000000" w:rsidRPr="00EF693B" w:rsidP="00EF693B">
      <w:pPr>
        <w:pStyle w:val="AllowPageBreak"/>
      </w:pPr>
    </w:p>
    <w:p w:rsidR="00000000" w:rsidRPr="00EF693B" w:rsidP="00EF693B">
      <w:pPr>
        <w:pStyle w:val="Heading1"/>
      </w:pPr>
      <w:bookmarkStart w:id="3" w:name="O_1279765"/>
      <w:bookmarkEnd w:id="3"/>
      <w:r w:rsidRPr="00EF693B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3B" w:rsidP="00EF693B">
            <w:pPr>
              <w:pStyle w:val="BodyText"/>
            </w:pPr>
            <w:r w:rsidRPr="00EF693B">
              <w:t>As identified in the Licensing/Certification Information</w:t>
            </w:r>
          </w:p>
        </w:tc>
      </w:tr>
    </w:tbl>
    <w:p w:rsidR="00000000" w:rsidRPr="00EF693B" w:rsidP="00EF693B">
      <w:pPr>
        <w:pStyle w:val="NoPaddingFontSize1"/>
      </w:pPr>
    </w:p>
    <w:p w:rsidR="00000000" w:rsidRPr="00EF693B" w:rsidP="00EF693B">
      <w:pPr>
        <w:pStyle w:val="AllowPageBreak"/>
      </w:pPr>
    </w:p>
    <w:p w:rsidR="00000000" w:rsidRPr="00EF693B" w:rsidP="00EF693B">
      <w:pPr>
        <w:pStyle w:val="Heading1"/>
      </w:pPr>
      <w:bookmarkStart w:id="4" w:name="O_1279764"/>
      <w:bookmarkEnd w:id="4"/>
      <w:r w:rsidRPr="00EF693B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4"/>
        <w:gridCol w:w="7723"/>
      </w:tblGrid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3B" w:rsidP="00EF693B">
            <w:pPr>
              <w:pStyle w:val="BodyText"/>
            </w:pPr>
            <w:r w:rsidRPr="00EF693B">
              <w:t xml:space="preserve">A total of </w:t>
            </w:r>
            <w:r w:rsidRPr="00EF693B">
              <w:rPr>
                <w:rStyle w:val="SpecialBold"/>
              </w:rPr>
              <w:t>19 units</w:t>
            </w:r>
            <w:r w:rsidRPr="00EF693B">
              <w:t xml:space="preserve"> comprising:</w:t>
            </w:r>
          </w:p>
          <w:p w:rsidR="00000000" w:rsidRPr="00EF693B" w:rsidP="00EF693B">
            <w:pPr>
              <w:pStyle w:val="ListBullet"/>
            </w:pPr>
            <w:r w:rsidRPr="00EF693B">
              <w:rPr>
                <w:rStyle w:val="SpecialBold"/>
              </w:rPr>
              <w:t>12 core units</w:t>
            </w:r>
            <w:r w:rsidRPr="00EF693B">
              <w:t xml:space="preserve"> listed below; </w:t>
            </w:r>
            <w:r w:rsidRPr="00EF693B">
              <w:rPr>
                <w:rStyle w:val="SpecialBold"/>
              </w:rPr>
              <w:t>plus</w:t>
            </w:r>
          </w:p>
          <w:p w:rsidR="00000000" w:rsidRPr="00EF693B" w:rsidP="00EF693B">
            <w:pPr>
              <w:pStyle w:val="ListBullet"/>
            </w:pPr>
            <w:r w:rsidRPr="00EF693B">
              <w:rPr>
                <w:rStyle w:val="SpecialBold"/>
              </w:rPr>
              <w:t>7 electives units</w:t>
            </w:r>
            <w:r w:rsidRPr="00EF693B">
              <w:t xml:space="preserve"> listed below.</w:t>
            </w:r>
          </w:p>
          <w:p w:rsidR="00000000" w:rsidRPr="00EF693B" w:rsidP="00EF693B">
            <w:pPr>
              <w:pStyle w:val="BodyText"/>
            </w:pPr>
            <w:r w:rsidRPr="00EF693B">
              <w:t>2 elective units may be selected, with appropriate contextualisation, from a qualification in this or any other endorsed Training Package, pro</w:t>
            </w:r>
            <w:r w:rsidRPr="00EF693B">
              <w:t>vided selected units contribute to the vocational outcome of the qualification.</w:t>
            </w:r>
          </w:p>
          <w:p w:rsidR="00000000" w:rsidRPr="00EF693B" w:rsidP="00EF693B">
            <w:pPr>
              <w:pStyle w:val="BodyText"/>
            </w:pPr>
            <w:r w:rsidRPr="00EF693B">
              <w:t xml:space="preserve">Where imported units are selected, care must be taken to ensure all prerequisite units specified are complied with. </w:t>
            </w:r>
          </w:p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Where a prerequisite unit is attached to a unit, it is iden</w:t>
            </w:r>
            <w:r w:rsidRPr="00EF693B">
              <w:t xml:space="preserve">tified by this symbol  </w:t>
            </w:r>
            <w:r w:rsidRPr="00EF693B">
              <w:t>∟</w:t>
            </w:r>
            <w:r w:rsidRPr="00EF693B">
              <w:t>.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rPr>
                <w:rStyle w:val="SpecialBold"/>
              </w:rPr>
              <w:t>Core units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HLTAID009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Provide cardiopulmonary resuscitation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HLTAID011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Provide First Aid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HLTWHS005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Conduct manual tasks safely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PUAFER008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Confine small emergencies in a facility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RIIWHS204E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Work safely at heights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 xml:space="preserve">UEPMNT009 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Maintain large scale wind turbines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UEPMNT012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Maintain wind turbine mechanical systems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UEPMNT007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3B" w:rsidP="00EF693B">
            <w:pPr>
              <w:pStyle w:val="BodyText"/>
            </w:pPr>
            <w:r w:rsidRPr="00EF693B">
              <w:t>Diagnose and repair mechanical systems faults in wind turbines</w:t>
            </w:r>
          </w:p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∟</w:t>
            </w:r>
            <w:r w:rsidRPr="00EF693B">
              <w:t>UEPMNT012 Maintain wind turbine mechanical systems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UEPOPS011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3B" w:rsidP="00EF693B">
            <w:pPr>
              <w:pStyle w:val="BodyText"/>
            </w:pPr>
            <w:r w:rsidRPr="00EF693B">
              <w:t>Conduct multiple energy source i</w:t>
            </w:r>
            <w:r w:rsidRPr="00EF693B">
              <w:t>solation procedures for permit to work</w:t>
            </w:r>
          </w:p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∟</w:t>
            </w:r>
            <w:r w:rsidRPr="00EF693B">
              <w:t>UEPOPS017 Conduct single energy source isolation procedures for permit to work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UEPOPS017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Conduct single energy source isolation procedures for permit to work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UEPOPS107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Operate and monitor supervisory control and da</w:t>
            </w:r>
            <w:r w:rsidRPr="00EF693B">
              <w:t>ta acquisition systems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PUASAR032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3B" w:rsidP="00EF693B">
            <w:pPr>
              <w:pStyle w:val="BodyText"/>
            </w:pPr>
            <w:r w:rsidRPr="00EF693B">
              <w:t>Undertake vertical rescue</w:t>
            </w:r>
          </w:p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∟</w:t>
            </w:r>
            <w:r w:rsidRPr="00EF693B">
              <w:t>PUASAR022 Participate in a rescue operation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rPr>
                <w:rStyle w:val="SpecialBold"/>
              </w:rPr>
              <w:t>General Elective units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CPCCLDG3001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Licence to perform dogging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 xml:space="preserve">CPCCLRG3001 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3B" w:rsidP="00EF693B">
            <w:pPr>
              <w:pStyle w:val="BodyText"/>
            </w:pPr>
            <w:r w:rsidRPr="00EF693B">
              <w:t>Licence to perform rigging basic level</w:t>
            </w:r>
          </w:p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∟</w:t>
            </w:r>
            <w:r w:rsidRPr="00EF693B">
              <w:t>CPCCLDG3001 Licence to perform dogging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ICTICT214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Operate application software packages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MSMPER200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Work in accordance with an issued permit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MSMPER205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3B" w:rsidP="00EF693B">
            <w:pPr>
              <w:pStyle w:val="BodyText"/>
            </w:pPr>
            <w:r w:rsidRPr="00EF693B">
              <w:t>Enter confined space</w:t>
            </w:r>
          </w:p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∟</w:t>
            </w:r>
            <w:r w:rsidRPr="00EF693B">
              <w:t>MSMPER200 Work in accordance with an issued permit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PUASAR022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3B" w:rsidP="00EF693B">
            <w:pPr>
              <w:pStyle w:val="BodyText"/>
            </w:pPr>
            <w:r w:rsidRPr="00EF693B">
              <w:t>Participate in a rescue operation</w:t>
            </w:r>
          </w:p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∟</w:t>
            </w:r>
            <w:r w:rsidRPr="00EF693B">
              <w:t>HLTAID011 Provide First Aid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RIIWHS202E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Enter and work in confined spaces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TLILIC0005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Licence to operate a boom-type elevating work platform (boom length 11 metres or more)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 xml:space="preserve">UEECD0007 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Apply work health and safety regulat</w:t>
            </w:r>
            <w:r w:rsidRPr="00EF693B">
              <w:t>ions, codes and practices in the workplace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UEECD0019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3B" w:rsidP="00EF693B">
            <w:pPr>
              <w:pStyle w:val="BodyText"/>
            </w:pPr>
            <w:r w:rsidRPr="00EF693B">
              <w:t>Fabricate, assemble and dismantle utilities industry components</w:t>
            </w:r>
          </w:p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∟</w:t>
            </w:r>
            <w:r w:rsidRPr="00EF693B">
              <w:t>UEECD0007 Apply work health and safety regulations, codes and practices in the workplace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UEECO0002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Maintain documentation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UEPMNT002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Carry out routine work activities in an ESI large scale wind generation environment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UEPMNT003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3B" w:rsidP="00EF693B">
            <w:pPr>
              <w:pStyle w:val="BodyText"/>
            </w:pPr>
            <w:r w:rsidRPr="00EF693B">
              <w:t>Coordinate maintenance on a wind farm</w:t>
            </w:r>
          </w:p>
          <w:p w:rsidR="00000000" w:rsidRPr="00EF693B" w:rsidP="00EF693B">
            <w:pPr>
              <w:pStyle w:val="BodyText"/>
            </w:pPr>
            <w:r w:rsidRPr="00EF693B">
              <w:t>∟</w:t>
            </w:r>
            <w:r w:rsidRPr="00EF693B">
              <w:t>UEPMNT009 Maintain large scale wind turbines</w:t>
            </w:r>
          </w:p>
          <w:p w:rsidR="00000000" w:rsidRPr="00EF693B" w:rsidP="00EF693B">
            <w:pPr>
              <w:pStyle w:val="BodyText"/>
            </w:pPr>
            <w:r w:rsidRPr="00EF693B">
              <w:t>∟</w:t>
            </w:r>
            <w:r w:rsidRPr="00EF693B">
              <w:t>UEPMNT010 Maintain wind turbine control systems</w:t>
            </w:r>
          </w:p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∟</w:t>
            </w:r>
            <w:r w:rsidRPr="00EF693B">
              <w:t>UEPMNT012 Maintain wind tur</w:t>
            </w:r>
            <w:r w:rsidRPr="00EF693B">
              <w:t>bine mechanical systems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UEPMNT004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Diagnose and repair faults in large scale wind turbines∟UEPMNT009 Maintain large scale wind turbines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UEPMNT005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3B" w:rsidP="00EF693B">
            <w:pPr>
              <w:pStyle w:val="BodyText"/>
            </w:pPr>
            <w:r w:rsidRPr="00EF693B">
              <w:t>Diagnose and repair faults in wind turbine control systems</w:t>
            </w:r>
          </w:p>
          <w:p w:rsidR="00000000" w:rsidRPr="00EF693B" w:rsidP="00EF693B">
            <w:pPr>
              <w:pStyle w:val="BodyText"/>
            </w:pPr>
            <w:r w:rsidRPr="00EF693B">
              <w:t>∟</w:t>
            </w:r>
            <w:r w:rsidRPr="00EF693B">
              <w:t>UEPMNT010 Maintain wind turbine control systems</w:t>
            </w:r>
          </w:p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∟</w:t>
            </w:r>
            <w:r w:rsidRPr="00EF693B">
              <w:t>UEPOPS107 Operate and monitor supervisory control and data acquisition systems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UEPMNT006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3B" w:rsidP="00EF693B">
            <w:pPr>
              <w:pStyle w:val="BodyText"/>
            </w:pPr>
            <w:r w:rsidRPr="00EF693B">
              <w:t>Diagnose and repair faults in wind turbine electrical systems</w:t>
            </w:r>
          </w:p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∟</w:t>
            </w:r>
            <w:r w:rsidRPr="00EF693B">
              <w:t>UEPMNT011 Maintain wind turbine electrical systems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UEPMNT008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Maintain and monitor wind farm civil assets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UEPMNT010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Maintain wind turbine control systems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UEPMNT011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Maintain wind turbine electrical systems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UEPMNT013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Monitor climatic conditions for renewable electricity generation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UEPMNT014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Test and commission wind</w:t>
            </w:r>
            <w:r w:rsidRPr="00EF693B">
              <w:t xml:space="preserve"> turbines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UEPOPS025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Coordinate local H.V. networks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UEPOPS036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Develop H.V. switching programs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UEPOPS116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Operate local H.V. switchgear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UEPOPS124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Perform switching to a switching program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UEPOPS130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Respond to a critical incident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UETDREL005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3B" w:rsidP="00EF693B">
            <w:pPr>
              <w:pStyle w:val="BodyText"/>
            </w:pPr>
            <w:r w:rsidRPr="00EF693B">
              <w:t>Work safely in the vicinity of live electrical apparatus</w:t>
            </w:r>
          </w:p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∟</w:t>
            </w:r>
            <w:r w:rsidRPr="00EF693B">
              <w:t>UEECD0007 Apply work health and safety regulations, codes and practices in the workplace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UETDRMP001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Apply access authority procedures to work on or near electrical apparatus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UETDRMP002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 xml:space="preserve">ESI safety </w:t>
            </w:r>
            <w:r w:rsidRPr="00EF693B">
              <w:t>rules for work on, near or in the vicinity of electrical apparatus</w:t>
            </w:r>
          </w:p>
        </w:tc>
      </w:tr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3B">
            <w:pPr>
              <w:pStyle w:val="BodyText"/>
              <w:rPr>
                <w:lang w:val="en-NZ"/>
              </w:rPr>
            </w:pPr>
            <w:r w:rsidRPr="00EF693B">
              <w:t>UETDRMP009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3B" w:rsidP="00EF693B">
            <w:pPr>
              <w:pStyle w:val="BodyText"/>
            </w:pPr>
            <w:r w:rsidRPr="00EF693B">
              <w:t>Perform tower rescue</w:t>
            </w:r>
          </w:p>
          <w:p w:rsidR="00000000" w:rsidRPr="00EF693B" w:rsidP="00EF693B">
            <w:pPr>
              <w:pStyle w:val="BodyText"/>
            </w:pPr>
            <w:r w:rsidRPr="00EF693B">
              <w:t>∟</w:t>
            </w:r>
            <w:r w:rsidRPr="00EF693B">
              <w:t>HLTAID009 Provide cardiopulmonary resuscitation</w:t>
            </w:r>
          </w:p>
        </w:tc>
      </w:tr>
    </w:tbl>
    <w:p w:rsidR="00000000" w:rsidRPr="00EF693B" w:rsidP="00EF693B">
      <w:pPr>
        <w:pStyle w:val="NoPaddingFontSize1"/>
      </w:pPr>
    </w:p>
    <w:p w:rsidR="00000000" w:rsidRPr="00EF693B" w:rsidP="00EF693B">
      <w:pPr>
        <w:pStyle w:val="AllowPageBreak"/>
      </w:pPr>
    </w:p>
    <w:p w:rsidR="00000000" w:rsidRPr="00EF693B" w:rsidP="00EF693B">
      <w:pPr>
        <w:pStyle w:val="Heading1"/>
      </w:pPr>
      <w:bookmarkStart w:id="5" w:name="O_1279763"/>
      <w:bookmarkEnd w:id="5"/>
      <w:r w:rsidRPr="00EF693B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3B" w:rsidP="00EF693B">
            <w:pPr>
              <w:pStyle w:val="BodyText"/>
            </w:pPr>
            <w:r w:rsidRPr="00EF693B">
              <w:t>This qualification replaces and is not equivalent to UEP40618 Certificate IV in Large Scale Wind Generation - Electrical</w:t>
            </w:r>
          </w:p>
        </w:tc>
      </w:tr>
    </w:tbl>
    <w:p w:rsidR="00000000" w:rsidRPr="00EF693B" w:rsidP="00EF693B">
      <w:pPr>
        <w:pStyle w:val="NoPaddingFontSize1"/>
      </w:pPr>
    </w:p>
    <w:p w:rsidR="00000000" w:rsidRPr="00EF693B" w:rsidP="00EF693B">
      <w:pPr>
        <w:pStyle w:val="AllowPageBreak"/>
      </w:pPr>
    </w:p>
    <w:p w:rsidR="00000000" w:rsidRPr="00EF693B" w:rsidP="00EF693B">
      <w:pPr>
        <w:pStyle w:val="Heading1"/>
      </w:pPr>
      <w:bookmarkStart w:id="6" w:name="O_1279768"/>
      <w:bookmarkEnd w:id="6"/>
      <w:r w:rsidRPr="00EF693B">
        <w:t>Links</w:t>
      </w:r>
    </w:p>
    <w:p w:rsidR="00000000" w:rsidRPr="00EF693B" w:rsidP="005201D8">
      <w:pPr>
        <w:pStyle w:val="BodyText"/>
      </w:pPr>
      <w:r w:rsidRPr="00EF69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611F3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F693B" w:rsidP="00EF693B"/>
    <w:sectPr w:rsidSect="00EF69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9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93B" w:rsidRPr="005201D8" w:rsidP="005201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9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1D8" w:rsidP="00EF69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201D8" w:rsidP="00EF69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201D8" w:rsidP="00EF69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9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1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693B" w:rsidRPr="005201D8" w:rsidP="005201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9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1D8" w:rsidRPr="002D2AF8" w:rsidP="00EF69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UEP40622 Certificate IV in Wind Power Generation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201D8" w:rsidP="00EF69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7C1A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E868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9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69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69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69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69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69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69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69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69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69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69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693B"/>
  </w:style>
  <w:style w:type="character" w:customStyle="1" w:styleId="Heading1Char">
    <w:name w:val="Heading 1 Char"/>
    <w:basedOn w:val="DefaultParagraphFont"/>
    <w:link w:val="Heading1"/>
    <w:rsid w:val="00EF69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69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69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69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693B"/>
    <w:rPr>
      <w:b/>
      <w:spacing w:val="0"/>
    </w:rPr>
  </w:style>
  <w:style w:type="paragraph" w:customStyle="1" w:styleId="SuperHeading">
    <w:name w:val="SuperHeading"/>
    <w:basedOn w:val="Normal"/>
    <w:rsid w:val="00EF69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69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F69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69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69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69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69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69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69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69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69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69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69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69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69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69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69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69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69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69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69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69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69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69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69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69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69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69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69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69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69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69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69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69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69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693B"/>
    <w:rPr>
      <w:i/>
    </w:rPr>
  </w:style>
  <w:style w:type="paragraph" w:styleId="Caption">
    <w:name w:val="caption"/>
    <w:basedOn w:val="BodyText"/>
    <w:next w:val="Normal"/>
    <w:qFormat/>
    <w:rsid w:val="00EF69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69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69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693B"/>
  </w:style>
  <w:style w:type="paragraph" w:styleId="TableofFigures">
    <w:name w:val="table of figures"/>
    <w:basedOn w:val="Normal"/>
    <w:next w:val="Normal"/>
    <w:semiHidden/>
    <w:rsid w:val="00EF69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69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693B"/>
    <w:rPr>
      <w:rFonts w:ascii="Wingdings" w:hAnsi="Wingdings"/>
    </w:rPr>
  </w:style>
  <w:style w:type="paragraph" w:customStyle="1" w:styleId="TableHeading">
    <w:name w:val="Table Heading"/>
    <w:basedOn w:val="HeadingBase"/>
    <w:rsid w:val="00EF69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693B"/>
    <w:rPr>
      <w:color w:val="0033CC"/>
      <w:u w:val="none"/>
    </w:rPr>
  </w:style>
  <w:style w:type="paragraph" w:customStyle="1" w:styleId="BodyTextRight">
    <w:name w:val="Body Text Right"/>
    <w:basedOn w:val="BodyText"/>
    <w:rsid w:val="00EF69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69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69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69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69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69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693B"/>
    <w:rPr>
      <w:sz w:val="32"/>
    </w:rPr>
  </w:style>
  <w:style w:type="paragraph" w:customStyle="1" w:styleId="HeadingProcedure">
    <w:name w:val="Heading Procedure"/>
    <w:basedOn w:val="HeadingBase"/>
    <w:next w:val="Normal"/>
    <w:rsid w:val="00EF69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693B"/>
    <w:pPr>
      <w:spacing w:before="60" w:after="60"/>
    </w:pPr>
  </w:style>
  <w:style w:type="paragraph" w:styleId="ListContinue">
    <w:name w:val="List Continue"/>
    <w:basedOn w:val="List"/>
    <w:rsid w:val="00EF693B"/>
    <w:pPr>
      <w:ind w:firstLine="0"/>
    </w:pPr>
  </w:style>
  <w:style w:type="paragraph" w:customStyle="1" w:styleId="ListNote">
    <w:name w:val="List Note"/>
    <w:basedOn w:val="List"/>
    <w:rsid w:val="00EF69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69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69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693B"/>
    <w:rPr>
      <w:rFonts w:ascii="Courier New" w:hAnsi="Courier New"/>
    </w:rPr>
  </w:style>
  <w:style w:type="paragraph" w:customStyle="1" w:styleId="NoteBullet">
    <w:name w:val="Note Bullet"/>
    <w:basedOn w:val="Note"/>
    <w:rsid w:val="00EF69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69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69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69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69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69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69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693B"/>
    <w:rPr>
      <w:b/>
      <w:smallCaps/>
    </w:rPr>
  </w:style>
  <w:style w:type="paragraph" w:customStyle="1" w:styleId="TableListNumber">
    <w:name w:val="Table List Number"/>
    <w:basedOn w:val="ListNumber"/>
    <w:rsid w:val="00EF69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69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693B"/>
    <w:pPr>
      <w:numPr>
        <w:numId w:val="8"/>
      </w:numPr>
    </w:pPr>
  </w:style>
  <w:style w:type="paragraph" w:customStyle="1" w:styleId="ListAlpha2">
    <w:name w:val="List Alpha 2"/>
    <w:basedOn w:val="List2"/>
    <w:rsid w:val="00EF693B"/>
    <w:pPr>
      <w:numPr>
        <w:numId w:val="7"/>
      </w:numPr>
    </w:pPr>
  </w:style>
  <w:style w:type="paragraph" w:styleId="List2">
    <w:name w:val="List 2"/>
    <w:basedOn w:val="BodyText"/>
    <w:rsid w:val="00EF69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69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69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69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69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69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693B"/>
    <w:pPr>
      <w:numPr>
        <w:numId w:val="3"/>
      </w:numPr>
    </w:pPr>
  </w:style>
  <w:style w:type="paragraph" w:styleId="ListContinue2">
    <w:name w:val="List Continue 2"/>
    <w:basedOn w:val="List2"/>
    <w:rsid w:val="00EF693B"/>
    <w:pPr>
      <w:ind w:firstLine="0"/>
    </w:pPr>
  </w:style>
  <w:style w:type="paragraph" w:styleId="ListContinue3">
    <w:name w:val="List Continue 3"/>
    <w:basedOn w:val="List3"/>
    <w:rsid w:val="00EF693B"/>
    <w:pPr>
      <w:ind w:left="1021" w:firstLine="0"/>
    </w:pPr>
  </w:style>
  <w:style w:type="paragraph" w:styleId="ListContinue4">
    <w:name w:val="List Continue 4"/>
    <w:basedOn w:val="List4"/>
    <w:rsid w:val="00EF693B"/>
    <w:pPr>
      <w:ind w:firstLine="0"/>
    </w:pPr>
  </w:style>
  <w:style w:type="paragraph" w:styleId="ListContinue5">
    <w:name w:val="List Continue 5"/>
    <w:basedOn w:val="List5"/>
    <w:rsid w:val="00EF693B"/>
    <w:pPr>
      <w:ind w:firstLine="0"/>
    </w:pPr>
  </w:style>
  <w:style w:type="paragraph" w:styleId="ListNumber3">
    <w:name w:val="List Number 3"/>
    <w:basedOn w:val="List3"/>
    <w:rsid w:val="00EF693B"/>
    <w:pPr>
      <w:numPr>
        <w:numId w:val="4"/>
      </w:numPr>
    </w:pPr>
  </w:style>
  <w:style w:type="paragraph" w:styleId="ListNumber4">
    <w:name w:val="List Number 4"/>
    <w:basedOn w:val="List4"/>
    <w:rsid w:val="00EF693B"/>
    <w:pPr>
      <w:numPr>
        <w:numId w:val="5"/>
      </w:numPr>
    </w:pPr>
  </w:style>
  <w:style w:type="paragraph" w:styleId="ListNumber5">
    <w:name w:val="List Number 5"/>
    <w:basedOn w:val="List5"/>
    <w:rsid w:val="00EF693B"/>
    <w:pPr>
      <w:numPr>
        <w:numId w:val="6"/>
      </w:numPr>
    </w:pPr>
  </w:style>
  <w:style w:type="paragraph" w:styleId="BlockText">
    <w:name w:val="Block Text"/>
    <w:basedOn w:val="Normal"/>
    <w:rsid w:val="00EF69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69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693B"/>
    <w:rPr>
      <w:sz w:val="16"/>
      <w:vertAlign w:val="superscript"/>
    </w:rPr>
  </w:style>
  <w:style w:type="character" w:customStyle="1" w:styleId="Symbols">
    <w:name w:val="Symbols"/>
    <w:basedOn w:val="DefaultParagraphFont"/>
    <w:rsid w:val="00EF693B"/>
    <w:rPr>
      <w:rFonts w:ascii="Symbol" w:hAnsi="Symbol"/>
    </w:rPr>
  </w:style>
  <w:style w:type="character" w:customStyle="1" w:styleId="MenuOptions">
    <w:name w:val="Menu Options"/>
    <w:basedOn w:val="DefaultParagraphFont"/>
    <w:rsid w:val="00EF69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693B"/>
    <w:rPr>
      <w:b/>
    </w:rPr>
  </w:style>
  <w:style w:type="character" w:customStyle="1" w:styleId="Underlined">
    <w:name w:val="Underlined"/>
    <w:basedOn w:val="DefaultParagraphFont"/>
    <w:rsid w:val="00EF693B"/>
    <w:rPr>
      <w:u w:val="single"/>
    </w:rPr>
  </w:style>
  <w:style w:type="paragraph" w:customStyle="1" w:styleId="TableBodyTextRight">
    <w:name w:val="Table Body Text Right"/>
    <w:basedOn w:val="TableBodyText"/>
    <w:rsid w:val="00EF69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693B"/>
    <w:rPr>
      <w:sz w:val="18"/>
    </w:rPr>
  </w:style>
  <w:style w:type="paragraph" w:customStyle="1" w:styleId="BodySmallRight">
    <w:name w:val="Body Small Right"/>
    <w:basedOn w:val="BodyTextRight"/>
    <w:rsid w:val="00EF693B"/>
    <w:rPr>
      <w:sz w:val="18"/>
      <w:szCs w:val="18"/>
    </w:rPr>
  </w:style>
  <w:style w:type="paragraph" w:customStyle="1" w:styleId="MarginEdition">
    <w:name w:val="Margin Edition"/>
    <w:basedOn w:val="MarginNote"/>
    <w:rsid w:val="00EF69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693B"/>
    <w:rPr>
      <w:sz w:val="2"/>
      <w:szCs w:val="2"/>
    </w:rPr>
  </w:style>
  <w:style w:type="character" w:customStyle="1" w:styleId="Small">
    <w:name w:val="Small"/>
    <w:basedOn w:val="DefaultParagraphFont"/>
    <w:rsid w:val="00EF693B"/>
    <w:rPr>
      <w:sz w:val="16"/>
    </w:rPr>
  </w:style>
  <w:style w:type="paragraph" w:customStyle="1" w:styleId="WideTable">
    <w:name w:val="Wide Table"/>
    <w:basedOn w:val="Normal"/>
    <w:rsid w:val="00EF69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693B"/>
  </w:style>
  <w:style w:type="paragraph" w:styleId="Quote">
    <w:name w:val="Quote"/>
    <w:basedOn w:val="Heading1"/>
    <w:link w:val="QuoteChar"/>
    <w:qFormat/>
    <w:rsid w:val="00EF69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69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693B"/>
    <w:pPr>
      <w:pageBreakBefore/>
    </w:pPr>
  </w:style>
  <w:style w:type="paragraph" w:customStyle="1" w:styleId="Border">
    <w:name w:val="Border"/>
    <w:basedOn w:val="Normal"/>
    <w:qFormat/>
    <w:rsid w:val="00EF69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69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9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9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69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69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69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69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69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693B"/>
    <w:rPr>
      <w:u w:val="single"/>
    </w:rPr>
  </w:style>
  <w:style w:type="character" w:customStyle="1" w:styleId="BoldandItalics">
    <w:name w:val="Bold and Italics"/>
    <w:qFormat/>
    <w:rsid w:val="00EF693B"/>
    <w:rPr>
      <w:b/>
      <w:i/>
      <w:u w:val="none"/>
    </w:rPr>
  </w:style>
  <w:style w:type="paragraph" w:styleId="BalloonText">
    <w:name w:val="Balloon Text"/>
    <w:basedOn w:val="Normal"/>
    <w:link w:val="BalloonTextChar"/>
    <w:rsid w:val="00EF69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69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69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69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69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69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693B"/>
    <w:pPr>
      <w:spacing w:before="0" w:after="0"/>
    </w:pPr>
  </w:style>
  <w:style w:type="paragraph" w:customStyle="1" w:styleId="BodyTextBold">
    <w:name w:val="Body Text Bold"/>
    <w:basedOn w:val="BodyText"/>
    <w:qFormat/>
    <w:rsid w:val="00EF693B"/>
    <w:rPr>
      <w:b/>
    </w:rPr>
  </w:style>
  <w:style w:type="character" w:styleId="Hyperlink">
    <w:name w:val="Hyperlink"/>
    <w:basedOn w:val="DefaultParagraphFont"/>
    <w:uiPriority w:val="99"/>
    <w:unhideWhenUsed/>
    <w:rsid w:val="005201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870</Words>
  <Characters>5571</Characters>
  <Application>Microsoft Office Word</Application>
  <DocSecurity>0</DocSecurity>
  <Lines>179</Lines>
  <Paragraphs>157</Paragraphs>
  <ScaleCrop>false</ScaleCrop>
  <Company>Author-it Software Corporation Ltd.</Company>
  <LinksUpToDate>false</LinksUpToDate>
  <CharactersWithSpaces>6284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UEP40622 Certificate IV in Wind Power Generation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2022-12-13T17:35:22Z</dcterms:created>
  <dcterms:modified xsi:type="dcterms:W3CDTF">2022-12-12T21:52:00Z</dcterms:modified>
</cp:coreProperties>
</file>