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0518" w:rsidP="00580518">
      <w:pPr>
        <w:pStyle w:val="Title"/>
      </w:pPr>
      <w:bookmarkStart w:id="0" w:name="_GoBack"/>
      <w:bookmarkEnd w:id="0"/>
      <w:r>
        <w:fldChar w:fldCharType="begin"/>
      </w:r>
      <w:r>
        <w:instrText xml:space="preserve"> TITLE   \* MERGEFORMAT </w:instrText>
      </w:r>
      <w:r>
        <w:fldChar w:fldCharType="separate"/>
      </w:r>
      <w:r>
        <w:t>UEGNSG102A Carry out work activities in a utilities industry work environment</w:t>
      </w:r>
      <w:r>
        <w:fldChar w:fldCharType="end"/>
      </w:r>
    </w:p>
    <w:p w:rsidR="00580518" w:rsidP="00580518">
      <w:pPr>
        <w:pStyle w:val="Version"/>
        <w:sectPr w:rsidSect="008969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69B1" w:rsidP="008969B1">
      <w:pPr>
        <w:pStyle w:val="SuperHeading"/>
      </w:pPr>
      <w:r w:rsidRPr="008969B1">
        <w:t>UEGNSG102A Carry out work activities in a utilities industry work environment</w:t>
      </w:r>
    </w:p>
    <w:p w:rsidR="00000000" w:rsidRPr="008969B1" w:rsidP="008969B1">
      <w:pPr>
        <w:pStyle w:val="Heading1"/>
      </w:pPr>
      <w:bookmarkStart w:id="1" w:name="O_275074"/>
      <w:bookmarkEnd w:id="1"/>
      <w:r w:rsidRPr="008969B1">
        <w:t>Modification History</w:t>
      </w:r>
    </w:p>
    <w:p w:rsidR="00000000" w:rsidRPr="008969B1" w:rsidP="008969B1">
      <w:pPr>
        <w:pStyle w:val="BodyText"/>
      </w:pPr>
      <w:r w:rsidRPr="008969B1">
        <w:t>Not Applicable</w:t>
      </w:r>
    </w:p>
    <w:p w:rsidR="00000000" w:rsidRPr="008969B1" w:rsidP="008969B1">
      <w:pPr>
        <w:pStyle w:val="AllowPageBreak"/>
      </w:pPr>
    </w:p>
    <w:p w:rsidR="00000000" w:rsidRPr="008969B1" w:rsidP="008969B1">
      <w:pPr>
        <w:pStyle w:val="Heading1"/>
      </w:pPr>
      <w:bookmarkStart w:id="2" w:name="O_229269"/>
      <w:bookmarkEnd w:id="2"/>
      <w:r w:rsidRPr="008969B1">
        <w:t>Unit Descriptor</w:t>
      </w:r>
    </w:p>
    <w:tbl>
      <w:tblPr>
        <w:tblW w:w="0" w:type="auto"/>
        <w:tblLayout w:type="fixed"/>
        <w:tblCellMar>
          <w:left w:w="62" w:type="dxa"/>
          <w:right w:w="62" w:type="dxa"/>
        </w:tblCellMar>
        <w:tblLook w:val="0000"/>
      </w:tblPr>
      <w:tblGrid>
        <w:gridCol w:w="2700"/>
        <w:gridCol w:w="5760"/>
      </w:tblGrid>
      <w:tr w:rsidTr="0058051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969B1" w:rsidP="008969B1">
            <w:pPr>
              <w:pStyle w:val="BodyText"/>
            </w:pPr>
            <w:r w:rsidRPr="008969B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8969B1">
            <w:pPr>
              <w:pStyle w:val="BodyText"/>
              <w:rPr>
                <w:lang w:val="en-NZ"/>
              </w:rPr>
            </w:pPr>
            <w:r w:rsidRPr="008969B1">
              <w:rPr>
                <w:rStyle w:val="SpecialBold"/>
              </w:rPr>
              <w:t>1</w:t>
            </w:r>
            <w:r w:rsidRPr="008969B1">
              <w:t>)</w:t>
            </w:r>
          </w:p>
        </w:tc>
      </w:tr>
      <w:tr w:rsidTr="005805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969B1" w:rsidP="008969B1">
            <w:pPr>
              <w:pStyle w:val="BodyText"/>
            </w:pPr>
            <w:r w:rsidRPr="008969B1">
              <w:t>This unit covers the undertaking of scheduled work activities in a utilities industry workplace in an agreed time and to a quality standard. All work is carried out in accordance with established procedures and in a safe manner following OHS policies and p</w:t>
            </w:r>
            <w:r w:rsidRPr="008969B1">
              <w:t xml:space="preserve">rocedures. The types of work activities include cleaning the work site as well as following OHS policies and procedures; using tools and equipment; following established procedures and requirements; using safety equipment and personal protective equipment </w:t>
            </w:r>
            <w:r w:rsidRPr="008969B1">
              <w:t>and following emergency/hazardous work situations procedures.</w:t>
            </w:r>
          </w:p>
        </w:tc>
      </w:tr>
    </w:tbl>
    <w:p w:rsidR="00580518" w:rsidP="008969B1">
      <w:pPr>
        <w:pStyle w:val="BodyText"/>
      </w:pPr>
    </w:p>
    <w:p w:rsidR="00580518" w:rsidP="008969B1">
      <w:pPr>
        <w:pStyle w:val="BodyText"/>
      </w:pPr>
    </w:p>
    <w:p w:rsidR="00000000" w:rsidRPr="008969B1" w:rsidP="008969B1">
      <w:pPr>
        <w:pStyle w:val="Heading1"/>
      </w:pPr>
      <w:bookmarkStart w:id="3" w:name="O_229272"/>
      <w:bookmarkEnd w:id="3"/>
      <w:r w:rsidRPr="008969B1">
        <w:t>Application of the Unit</w:t>
      </w:r>
    </w:p>
    <w:tbl>
      <w:tblPr>
        <w:tblW w:w="0" w:type="auto"/>
        <w:tblLayout w:type="fixed"/>
        <w:tblCellMar>
          <w:left w:w="62" w:type="dxa"/>
          <w:right w:w="62" w:type="dxa"/>
        </w:tblCellMar>
        <w:tblLook w:val="0000"/>
      </w:tblPr>
      <w:tblGrid>
        <w:gridCol w:w="2700"/>
        <w:gridCol w:w="5760"/>
      </w:tblGrid>
      <w:tr w:rsidTr="0058051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969B1" w:rsidP="008969B1">
            <w:pPr>
              <w:pStyle w:val="BodyText"/>
            </w:pPr>
            <w:r w:rsidRPr="008969B1">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8969B1">
            <w:pPr>
              <w:pStyle w:val="BodyText"/>
              <w:rPr>
                <w:lang w:val="en-NZ"/>
              </w:rPr>
            </w:pPr>
            <w:r w:rsidRPr="008969B1">
              <w:rPr>
                <w:rStyle w:val="SpecialBold"/>
              </w:rPr>
              <w:t>3</w:t>
            </w:r>
            <w:r w:rsidRPr="008969B1">
              <w:t xml:space="preserve">) </w:t>
            </w:r>
          </w:p>
        </w:tc>
      </w:tr>
      <w:tr w:rsidTr="005805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969B1" w:rsidP="008969B1">
            <w:pPr>
              <w:pStyle w:val="BodyText"/>
            </w:pPr>
            <w:r w:rsidRPr="008969B1">
              <w:t xml:space="preserve">This competency standard shall apply to any basic and safe work site where Gas Industry operations occur. It could also </w:t>
            </w:r>
            <w:r w:rsidRPr="008969B1">
              <w:t>apply, where applicable to other workplaces in the electricity supply industry (transmission and distribution and generation), the electrotechnology industry and the water industry, subject to all Occupational Health and Safety and duty of care requirement</w:t>
            </w:r>
            <w:r w:rsidRPr="008969B1">
              <w:t>s being met for the workplace.</w:t>
            </w:r>
          </w:p>
        </w:tc>
      </w:tr>
    </w:tbl>
    <w:p w:rsidR="00580518" w:rsidP="008969B1">
      <w:pPr>
        <w:pStyle w:val="BodyText"/>
      </w:pPr>
    </w:p>
    <w:p w:rsidR="00580518" w:rsidP="008969B1">
      <w:pPr>
        <w:pStyle w:val="BodyText"/>
      </w:pPr>
    </w:p>
    <w:p w:rsidR="00000000" w:rsidRPr="008969B1" w:rsidP="008969B1">
      <w:pPr>
        <w:pStyle w:val="Heading1"/>
      </w:pPr>
      <w:bookmarkStart w:id="4" w:name="O_229273"/>
      <w:bookmarkEnd w:id="4"/>
      <w:r w:rsidRPr="008969B1">
        <w:t>Licensing/Regulatory Information</w:t>
      </w:r>
    </w:p>
    <w:tbl>
      <w:tblPr>
        <w:tblW w:w="0" w:type="auto"/>
        <w:tblLayout w:type="fixed"/>
        <w:tblCellMar>
          <w:left w:w="62" w:type="dxa"/>
          <w:right w:w="62" w:type="dxa"/>
        </w:tblCellMar>
        <w:tblLook w:val="0000"/>
      </w:tblPr>
      <w:tblGrid>
        <w:gridCol w:w="2700"/>
        <w:gridCol w:w="5760"/>
      </w:tblGrid>
      <w:tr w:rsidTr="0058051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969B1" w:rsidP="008969B1">
            <w:pPr>
              <w:pStyle w:val="BodyText"/>
            </w:pPr>
            <w:r w:rsidRPr="008969B1">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8969B1">
            <w:pPr>
              <w:pStyle w:val="BodyText"/>
              <w:rPr>
                <w:lang w:val="en-NZ"/>
              </w:rPr>
            </w:pPr>
            <w:r w:rsidRPr="008969B1">
              <w:rPr>
                <w:rStyle w:val="SpecialBold"/>
              </w:rPr>
              <w:t>3</w:t>
            </w:r>
            <w:r w:rsidRPr="008969B1">
              <w:t>.</w:t>
            </w:r>
            <w:r w:rsidRPr="008969B1">
              <w:rPr>
                <w:rStyle w:val="SpecialBold"/>
              </w:rPr>
              <w:t>1</w:t>
            </w:r>
            <w:r w:rsidRPr="008969B1">
              <w:t xml:space="preserve">) </w:t>
            </w:r>
          </w:p>
        </w:tc>
      </w:tr>
      <w:tr w:rsidTr="005805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969B1" w:rsidP="008969B1">
            <w:pPr>
              <w:pStyle w:val="BodyText"/>
            </w:pPr>
            <w:r w:rsidRPr="008969B1">
              <w:t xml:space="preserve">The skills and knowledge described in this unit are not subject to licence regulation other than those directly related to Occupational Health </w:t>
            </w:r>
            <w:r w:rsidRPr="008969B1">
              <w:t xml:space="preserve">and Safety, gas/electricity/water industry safety and compliance, industrial relations, environmental protection, telecommunications, anti discrimination and training. Commonwealth, State/Territory or Local Government legislation and regulations may exist </w:t>
            </w:r>
            <w:r w:rsidRPr="008969B1">
              <w:t>that limit the age at which a person can operate certain equipment.</w:t>
            </w:r>
          </w:p>
        </w:tc>
      </w:tr>
    </w:tbl>
    <w:p w:rsidR="00580518" w:rsidP="008969B1">
      <w:pPr>
        <w:pStyle w:val="BodyText"/>
      </w:pPr>
    </w:p>
    <w:p w:rsidR="00580518" w:rsidP="008969B1">
      <w:pPr>
        <w:pStyle w:val="BodyText"/>
      </w:pPr>
    </w:p>
    <w:p w:rsidR="00000000" w:rsidRPr="008969B1" w:rsidP="008969B1">
      <w:pPr>
        <w:pStyle w:val="Heading1"/>
      </w:pPr>
      <w:bookmarkStart w:id="5" w:name="O_229270"/>
      <w:bookmarkEnd w:id="5"/>
      <w:r w:rsidRPr="008969B1">
        <w:t>Pre-Requisites</w:t>
      </w:r>
    </w:p>
    <w:tbl>
      <w:tblPr>
        <w:tblW w:w="0" w:type="auto"/>
        <w:tblLayout w:type="fixed"/>
        <w:tblCellMar>
          <w:left w:w="62" w:type="dxa"/>
          <w:right w:w="62" w:type="dxa"/>
        </w:tblCellMar>
        <w:tblLook w:val="0000"/>
      </w:tblPr>
      <w:tblGrid>
        <w:gridCol w:w="2700"/>
        <w:gridCol w:w="1800"/>
        <w:gridCol w:w="3960"/>
      </w:tblGrid>
      <w:tr w:rsidTr="0058051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969B1" w:rsidP="008969B1">
            <w:pPr>
              <w:pStyle w:val="BodyText"/>
            </w:pPr>
            <w:r w:rsidRPr="008969B1">
              <w:rPr>
                <w:rStyle w:val="SpecialBold"/>
              </w:rPr>
              <w:t>Prerequisite Unit</w:t>
            </w:r>
            <w:r w:rsidRPr="008969B1">
              <w:t>(</w:t>
            </w:r>
            <w:r w:rsidRPr="008969B1">
              <w:rPr>
                <w:rStyle w:val="SpecialBold"/>
              </w:rPr>
              <w:t>s</w:t>
            </w:r>
            <w:r w:rsidRPr="008969B1">
              <w:t>)</w:t>
            </w:r>
          </w:p>
        </w:tc>
        <w:tc>
          <w:tcPr>
            <w:tcW w:w="5760" w:type="dxa"/>
            <w:gridSpan w:val="2"/>
            <w:tcBorders>
              <w:top w:val="nil"/>
              <w:left w:val="nil"/>
              <w:bottom w:val="nil"/>
              <w:right w:val="nil"/>
            </w:tcBorders>
            <w:tcMar>
              <w:top w:w="0" w:type="dxa"/>
              <w:left w:w="62" w:type="dxa"/>
              <w:bottom w:w="0" w:type="dxa"/>
              <w:right w:w="62" w:type="dxa"/>
            </w:tcMar>
          </w:tcPr>
          <w:p w:rsidR="00000000" w:rsidP="008969B1">
            <w:pPr>
              <w:pStyle w:val="BodyText"/>
              <w:rPr>
                <w:lang w:val="en-NZ"/>
              </w:rPr>
            </w:pPr>
            <w:r w:rsidRPr="008969B1">
              <w:rPr>
                <w:rStyle w:val="SpecialBold"/>
              </w:rPr>
              <w:t>2</w:t>
            </w:r>
            <w:r w:rsidRPr="008969B1">
              <w:t xml:space="preserve">) </w:t>
            </w:r>
          </w:p>
        </w:tc>
      </w:tr>
      <w:tr w:rsidTr="005805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969B1" w:rsidP="008969B1">
            <w:pPr>
              <w:pStyle w:val="BodyText"/>
            </w:pPr>
            <w:r w:rsidRPr="008969B1">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8969B1">
            <w:pPr>
              <w:pStyle w:val="BodyText"/>
              <w:rPr>
                <w:lang w:val="en-NZ"/>
              </w:rPr>
            </w:pPr>
            <w:r w:rsidRPr="008969B1">
              <w:rPr>
                <w:rStyle w:val="SpecialBold"/>
              </w:rPr>
              <w:t>2</w:t>
            </w:r>
            <w:r w:rsidRPr="008969B1">
              <w:t>.</w:t>
            </w:r>
            <w:r w:rsidRPr="008969B1">
              <w:rPr>
                <w:rStyle w:val="SpecialBold"/>
              </w:rPr>
              <w:t>1</w:t>
            </w:r>
            <w:r w:rsidRPr="008969B1">
              <w:t xml:space="preserve">) </w:t>
            </w:r>
          </w:p>
        </w:tc>
      </w:tr>
      <w:tr w:rsidTr="005805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8969B1">
            <w:pPr>
              <w:pStyle w:val="BodyText"/>
              <w:rPr>
                <w:lang w:val="en-NZ"/>
              </w:rPr>
            </w:pPr>
            <w:r w:rsidRPr="008969B1">
              <w:t>Granting of competency in this unit shall be made only after competency in the following unit(s) has/have been confirmed:</w:t>
            </w:r>
          </w:p>
        </w:tc>
      </w:tr>
      <w:tr w:rsidTr="005805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8969B1">
            <w:pPr>
              <w:pStyle w:val="BodyText"/>
              <w:rPr>
                <w:lang w:val="en-NZ"/>
              </w:rPr>
            </w:pPr>
            <w:r w:rsidRPr="008969B1">
              <w:t>Nil</w:t>
            </w:r>
          </w:p>
        </w:tc>
        <w:tc>
          <w:tcPr>
            <w:tcW w:w="3960" w:type="dxa"/>
            <w:tcBorders>
              <w:top w:val="nil"/>
              <w:left w:val="nil"/>
              <w:bottom w:val="nil"/>
              <w:right w:val="nil"/>
            </w:tcBorders>
            <w:tcMar>
              <w:top w:w="0" w:type="dxa"/>
              <w:left w:w="62" w:type="dxa"/>
              <w:bottom w:w="0" w:type="dxa"/>
              <w:right w:w="62" w:type="dxa"/>
            </w:tcMar>
          </w:tcPr>
          <w:p w:rsidR="00000000" w:rsidRPr="008969B1" w:rsidP="008969B1">
            <w:pPr>
              <w:pStyle w:val="BodyText"/>
            </w:pPr>
          </w:p>
        </w:tc>
      </w:tr>
    </w:tbl>
    <w:p w:rsidR="00580518" w:rsidP="008969B1">
      <w:pPr>
        <w:pStyle w:val="BodyText"/>
      </w:pPr>
    </w:p>
    <w:p w:rsidR="00580518" w:rsidP="008969B1">
      <w:pPr>
        <w:pStyle w:val="BodyText"/>
      </w:pPr>
    </w:p>
    <w:p w:rsidR="00000000" w:rsidRPr="008969B1" w:rsidP="008969B1">
      <w:pPr>
        <w:pStyle w:val="Heading1"/>
      </w:pPr>
      <w:bookmarkStart w:id="6" w:name="O_285323"/>
      <w:bookmarkEnd w:id="6"/>
      <w:r w:rsidRPr="008969B1">
        <w:t>Employability Skills Information</w:t>
      </w:r>
    </w:p>
    <w:p w:rsidR="00000000" w:rsidRPr="008969B1" w:rsidP="008969B1">
      <w:pPr>
        <w:pStyle w:val="BodyText"/>
      </w:pPr>
      <w:r w:rsidRPr="008969B1">
        <w:t>Refer to the Evidence Guide</w:t>
      </w:r>
    </w:p>
    <w:p w:rsidR="00000000" w:rsidRPr="008969B1" w:rsidP="008969B1">
      <w:pPr>
        <w:pStyle w:val="AllowPageBreak"/>
      </w:pPr>
    </w:p>
    <w:p w:rsidR="00000000" w:rsidRPr="008969B1" w:rsidP="008969B1">
      <w:pPr>
        <w:pStyle w:val="Heading1"/>
      </w:pPr>
      <w:bookmarkStart w:id="7" w:name="O_293120"/>
      <w:bookmarkEnd w:id="7"/>
      <w:r w:rsidRPr="008969B1">
        <w:t>Elements and Performance Criteria Pre-Content</w:t>
      </w:r>
    </w:p>
    <w:tbl>
      <w:tblPr>
        <w:tblW w:w="0" w:type="auto"/>
        <w:tblLayout w:type="fixed"/>
        <w:tblCellMar>
          <w:left w:w="62" w:type="dxa"/>
          <w:right w:w="62" w:type="dxa"/>
        </w:tblCellMar>
        <w:tblLook w:val="0000"/>
      </w:tblPr>
      <w:tblGrid>
        <w:gridCol w:w="2700"/>
        <w:gridCol w:w="5760"/>
      </w:tblGrid>
      <w:tr w:rsidTr="005805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969B1">
            <w:pPr>
              <w:pStyle w:val="BodyText"/>
              <w:rPr>
                <w:lang w:val="en-NZ"/>
              </w:rPr>
            </w:pPr>
            <w:r w:rsidRPr="008969B1">
              <w:rPr>
                <w:rStyle w:val="SpecialBold"/>
              </w:rPr>
              <w:t>5</w:t>
            </w:r>
            <w:r w:rsidRPr="008969B1">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8969B1" w:rsidP="008969B1">
            <w:pPr>
              <w:pStyle w:val="BodyText"/>
            </w:pPr>
            <w:r w:rsidRPr="008969B1">
              <w:t>Performance Criteria describe the required performance needed to demonstrate achievement of the element. Assessment of performance is to</w:t>
            </w:r>
            <w:r w:rsidRPr="008969B1">
              <w:t xml:space="preserve"> be consistent with the evidence guide.</w:t>
            </w:r>
          </w:p>
        </w:tc>
      </w:tr>
    </w:tbl>
    <w:p w:rsidR="00000000" w:rsidRPr="008969B1" w:rsidP="008969B1">
      <w:pPr>
        <w:pStyle w:val="BodyText"/>
      </w:pPr>
    </w:p>
    <w:p w:rsidR="00000000" w:rsidRPr="008969B1" w:rsidP="008969B1">
      <w:pPr>
        <w:pStyle w:val="AllowPageBreak"/>
      </w:pPr>
    </w:p>
    <w:p w:rsidR="00000000" w:rsidRPr="008969B1" w:rsidP="008969B1">
      <w:pPr>
        <w:pStyle w:val="Heading1"/>
      </w:pPr>
      <w:bookmarkStart w:id="8" w:name="O_239788"/>
      <w:bookmarkEnd w:id="8"/>
      <w:r w:rsidRPr="008969B1">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58051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8969B1" w:rsidP="008969B1">
            <w:pPr>
              <w:pStyle w:val="BodyText"/>
            </w:pPr>
            <w:r w:rsidRPr="008969B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8969B1">
            <w:pPr>
              <w:pStyle w:val="BodyText"/>
              <w:rPr>
                <w:lang w:val="en-NZ"/>
              </w:rPr>
            </w:pPr>
            <w:r w:rsidRPr="008969B1">
              <w:rPr>
                <w:rStyle w:val="SpecialBold"/>
              </w:rPr>
              <w:t>PERFORMANCE CRITERIA</w:t>
            </w:r>
          </w:p>
        </w:tc>
      </w:tr>
      <w:tr w:rsidTr="005805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969B1">
            <w:pPr>
              <w:pStyle w:val="BodyText"/>
              <w:rPr>
                <w:lang w:val="en-NZ"/>
              </w:rPr>
            </w:pPr>
            <w:r w:rsidRPr="008969B1">
              <w:t>1</w:t>
            </w:r>
          </w:p>
        </w:tc>
        <w:tc>
          <w:tcPr>
            <w:tcW w:w="2296" w:type="dxa"/>
            <w:vMerge w:val="restart"/>
            <w:tcBorders>
              <w:top w:val="nil"/>
              <w:left w:val="nil"/>
              <w:bottom w:val="nil"/>
              <w:right w:val="nil"/>
            </w:tcBorders>
            <w:tcMar>
              <w:top w:w="0" w:type="dxa"/>
              <w:left w:w="62" w:type="dxa"/>
              <w:bottom w:w="0" w:type="dxa"/>
              <w:right w:w="62" w:type="dxa"/>
            </w:tcMar>
          </w:tcPr>
          <w:p w:rsidR="00000000" w:rsidP="008969B1">
            <w:pPr>
              <w:pStyle w:val="BodyText"/>
              <w:rPr>
                <w:lang w:val="en-NZ"/>
              </w:rPr>
            </w:pPr>
            <w:r w:rsidRPr="008969B1">
              <w:t>Prepare to undertake work activities</w:t>
            </w:r>
          </w:p>
        </w:tc>
        <w:tc>
          <w:tcPr>
            <w:tcW w:w="900" w:type="dxa"/>
            <w:tcBorders>
              <w:top w:val="nil"/>
              <w:left w:val="nil"/>
              <w:bottom w:val="nil"/>
              <w:right w:val="nil"/>
            </w:tcBorders>
            <w:tcMar>
              <w:top w:w="0" w:type="dxa"/>
              <w:left w:w="62" w:type="dxa"/>
              <w:bottom w:w="0" w:type="dxa"/>
              <w:right w:w="62" w:type="dxa"/>
            </w:tcMar>
          </w:tcPr>
          <w:p w:rsidR="00000000" w:rsidP="008969B1">
            <w:pPr>
              <w:pStyle w:val="BodyText"/>
              <w:rPr>
                <w:lang w:val="en-NZ"/>
              </w:rPr>
            </w:pPr>
            <w:r w:rsidRPr="008969B1">
              <w:t>1.1</w:t>
            </w:r>
          </w:p>
        </w:tc>
        <w:tc>
          <w:tcPr>
            <w:tcW w:w="4860" w:type="dxa"/>
            <w:tcBorders>
              <w:top w:val="nil"/>
              <w:left w:val="nil"/>
              <w:bottom w:val="nil"/>
              <w:right w:val="nil"/>
            </w:tcBorders>
            <w:tcMar>
              <w:top w:w="0" w:type="dxa"/>
              <w:left w:w="62" w:type="dxa"/>
              <w:bottom w:w="0" w:type="dxa"/>
              <w:right w:w="62" w:type="dxa"/>
            </w:tcMar>
          </w:tcPr>
          <w:p w:rsidR="00000000" w:rsidP="008969B1">
            <w:pPr>
              <w:pStyle w:val="BodyText"/>
              <w:rPr>
                <w:lang w:val="en-NZ"/>
              </w:rPr>
            </w:pPr>
            <w:r w:rsidRPr="008969B1">
              <w:t>Instructions for the preparation of the work activity are received and confirmed to ensure clear understanding</w:t>
            </w:r>
          </w:p>
        </w:tc>
      </w:tr>
      <w:tr w:rsidTr="005805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69B1">
            <w:pPr>
              <w:pStyle w:val="BodyText"/>
              <w:rPr>
                <w:lang w:val="en-NZ"/>
              </w:rPr>
            </w:pPr>
            <w:r w:rsidRPr="008969B1">
              <w:t>1.2</w:t>
            </w:r>
          </w:p>
        </w:tc>
        <w:tc>
          <w:tcPr>
            <w:tcW w:w="4860" w:type="dxa"/>
            <w:tcBorders>
              <w:top w:val="nil"/>
              <w:left w:val="nil"/>
              <w:bottom w:val="nil"/>
              <w:right w:val="nil"/>
            </w:tcBorders>
            <w:tcMar>
              <w:top w:w="0" w:type="dxa"/>
              <w:left w:w="62" w:type="dxa"/>
              <w:bottom w:w="0" w:type="dxa"/>
              <w:right w:w="62" w:type="dxa"/>
            </w:tcMar>
          </w:tcPr>
          <w:p w:rsidR="00000000" w:rsidP="008969B1">
            <w:pPr>
              <w:pStyle w:val="BodyText"/>
              <w:rPr>
                <w:lang w:val="en-NZ"/>
              </w:rPr>
            </w:pPr>
            <w:r w:rsidRPr="008969B1">
              <w:t>OHS, environmental and sustainable energy policies and procedures are received and confirmed to ensure they are understood as to be applie</w:t>
            </w:r>
            <w:r w:rsidRPr="008969B1">
              <w:t>d in the carrying out of the work</w:t>
            </w:r>
          </w:p>
        </w:tc>
      </w:tr>
      <w:tr w:rsidTr="005805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69B1">
            <w:pPr>
              <w:pStyle w:val="BodyText"/>
              <w:rPr>
                <w:lang w:val="en-NZ"/>
              </w:rPr>
            </w:pPr>
            <w:r w:rsidRPr="008969B1">
              <w:t>1.3</w:t>
            </w:r>
          </w:p>
        </w:tc>
        <w:tc>
          <w:tcPr>
            <w:tcW w:w="4860" w:type="dxa"/>
            <w:tcBorders>
              <w:top w:val="nil"/>
              <w:left w:val="nil"/>
              <w:bottom w:val="nil"/>
              <w:right w:val="nil"/>
            </w:tcBorders>
            <w:tcMar>
              <w:top w:w="0" w:type="dxa"/>
              <w:left w:w="62" w:type="dxa"/>
              <w:bottom w:w="0" w:type="dxa"/>
              <w:right w:w="62" w:type="dxa"/>
            </w:tcMar>
          </w:tcPr>
          <w:p w:rsidR="00000000" w:rsidP="008969B1">
            <w:pPr>
              <w:pStyle w:val="BodyText"/>
              <w:rPr>
                <w:lang w:val="en-NZ"/>
              </w:rPr>
            </w:pPr>
            <w:r w:rsidRPr="008969B1">
              <w:t xml:space="preserve">Equipment, plant, tools and personal protective equipment needed to do the work are identified, scheduled and checked to ensure they work correctly </w:t>
            </w:r>
            <w:r w:rsidRPr="008969B1">
              <w:t>as intended and are safe to use in accordance with established procedures</w:t>
            </w:r>
          </w:p>
        </w:tc>
      </w:tr>
      <w:tr w:rsidTr="005805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69B1">
            <w:pPr>
              <w:pStyle w:val="BodyText"/>
              <w:rPr>
                <w:lang w:val="en-NZ"/>
              </w:rPr>
            </w:pPr>
            <w:r w:rsidRPr="008969B1">
              <w:t>1.4</w:t>
            </w:r>
          </w:p>
        </w:tc>
        <w:tc>
          <w:tcPr>
            <w:tcW w:w="4860" w:type="dxa"/>
            <w:tcBorders>
              <w:top w:val="nil"/>
              <w:left w:val="nil"/>
              <w:bottom w:val="nil"/>
              <w:right w:val="nil"/>
            </w:tcBorders>
            <w:tcMar>
              <w:top w:w="0" w:type="dxa"/>
              <w:left w:w="62" w:type="dxa"/>
              <w:bottom w:w="0" w:type="dxa"/>
              <w:right w:w="62" w:type="dxa"/>
            </w:tcMar>
          </w:tcPr>
          <w:p w:rsidR="00000000" w:rsidP="008969B1">
            <w:pPr>
              <w:pStyle w:val="BodyText"/>
              <w:rPr>
                <w:lang w:val="en-NZ"/>
              </w:rPr>
            </w:pPr>
            <w:r w:rsidRPr="008969B1">
              <w:t>Appropriate persons are consulted to ensure the work is coordinated effectively with others involved</w:t>
            </w:r>
          </w:p>
        </w:tc>
      </w:tr>
      <w:tr w:rsidTr="005805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69B1">
            <w:pPr>
              <w:pStyle w:val="BodyText"/>
              <w:rPr>
                <w:lang w:val="en-NZ"/>
              </w:rPr>
            </w:pPr>
            <w:r w:rsidRPr="008969B1">
              <w:t>1.5</w:t>
            </w:r>
          </w:p>
        </w:tc>
        <w:tc>
          <w:tcPr>
            <w:tcW w:w="4860" w:type="dxa"/>
            <w:tcBorders>
              <w:top w:val="nil"/>
              <w:left w:val="nil"/>
              <w:bottom w:val="nil"/>
              <w:right w:val="nil"/>
            </w:tcBorders>
            <w:tcMar>
              <w:top w:w="0" w:type="dxa"/>
              <w:left w:w="62" w:type="dxa"/>
              <w:bottom w:w="0" w:type="dxa"/>
              <w:right w:w="62" w:type="dxa"/>
            </w:tcMar>
          </w:tcPr>
          <w:p w:rsidR="00000000" w:rsidP="008969B1">
            <w:pPr>
              <w:pStyle w:val="BodyText"/>
              <w:rPr>
                <w:lang w:val="en-NZ"/>
              </w:rPr>
            </w:pPr>
            <w:r w:rsidRPr="008969B1">
              <w:t>Resources and materials needed to do the work are confirmed, schedu</w:t>
            </w:r>
            <w:r w:rsidRPr="008969B1">
              <w:t>led and obtained in accordance with established procedures</w:t>
            </w:r>
          </w:p>
        </w:tc>
      </w:tr>
      <w:tr w:rsidTr="005805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69B1">
            <w:pPr>
              <w:pStyle w:val="BodyText"/>
              <w:rPr>
                <w:lang w:val="en-NZ"/>
              </w:rPr>
            </w:pPr>
            <w:r w:rsidRPr="008969B1">
              <w:t>1.6</w:t>
            </w:r>
          </w:p>
        </w:tc>
        <w:tc>
          <w:tcPr>
            <w:tcW w:w="4860" w:type="dxa"/>
            <w:tcBorders>
              <w:top w:val="nil"/>
              <w:left w:val="nil"/>
              <w:bottom w:val="nil"/>
              <w:right w:val="nil"/>
            </w:tcBorders>
            <w:tcMar>
              <w:top w:w="0" w:type="dxa"/>
              <w:left w:w="62" w:type="dxa"/>
              <w:bottom w:w="0" w:type="dxa"/>
              <w:right w:w="62" w:type="dxa"/>
            </w:tcMar>
          </w:tcPr>
          <w:p w:rsidR="00000000" w:rsidP="008969B1">
            <w:pPr>
              <w:pStyle w:val="BodyText"/>
              <w:rPr>
                <w:lang w:val="en-NZ"/>
              </w:rPr>
            </w:pPr>
            <w:r w:rsidRPr="008969B1">
              <w:t>Schedule of work including practices for working safely are confirmed in accordance with established procedures</w:t>
            </w:r>
          </w:p>
        </w:tc>
      </w:tr>
      <w:tr w:rsidTr="005805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969B1">
            <w:pPr>
              <w:pStyle w:val="BodyText"/>
              <w:rPr>
                <w:lang w:val="en-NZ"/>
              </w:rPr>
            </w:pPr>
            <w:r w:rsidRPr="008969B1">
              <w:t>2</w:t>
            </w:r>
          </w:p>
        </w:tc>
        <w:tc>
          <w:tcPr>
            <w:tcW w:w="2296" w:type="dxa"/>
            <w:vMerge w:val="restart"/>
            <w:tcBorders>
              <w:top w:val="nil"/>
              <w:left w:val="nil"/>
              <w:bottom w:val="nil"/>
              <w:right w:val="nil"/>
            </w:tcBorders>
            <w:tcMar>
              <w:top w:w="0" w:type="dxa"/>
              <w:left w:w="62" w:type="dxa"/>
              <w:bottom w:w="0" w:type="dxa"/>
              <w:right w:w="62" w:type="dxa"/>
            </w:tcMar>
          </w:tcPr>
          <w:p w:rsidR="00000000" w:rsidP="008969B1">
            <w:pPr>
              <w:pStyle w:val="BodyText"/>
              <w:rPr>
                <w:lang w:val="en-NZ"/>
              </w:rPr>
            </w:pPr>
            <w:r w:rsidRPr="008969B1">
              <w:t>Carry out work as instructed</w:t>
            </w:r>
          </w:p>
        </w:tc>
        <w:tc>
          <w:tcPr>
            <w:tcW w:w="900" w:type="dxa"/>
            <w:tcBorders>
              <w:top w:val="nil"/>
              <w:left w:val="nil"/>
              <w:bottom w:val="nil"/>
              <w:right w:val="nil"/>
            </w:tcBorders>
            <w:tcMar>
              <w:top w:w="0" w:type="dxa"/>
              <w:left w:w="62" w:type="dxa"/>
              <w:bottom w:w="0" w:type="dxa"/>
              <w:right w:w="62" w:type="dxa"/>
            </w:tcMar>
          </w:tcPr>
          <w:p w:rsidR="00000000" w:rsidP="008969B1">
            <w:pPr>
              <w:pStyle w:val="BodyText"/>
              <w:rPr>
                <w:lang w:val="en-NZ"/>
              </w:rPr>
            </w:pPr>
            <w:r w:rsidRPr="008969B1">
              <w:t>2.1</w:t>
            </w:r>
          </w:p>
        </w:tc>
        <w:tc>
          <w:tcPr>
            <w:tcW w:w="4860" w:type="dxa"/>
            <w:tcBorders>
              <w:top w:val="nil"/>
              <w:left w:val="nil"/>
              <w:bottom w:val="nil"/>
              <w:right w:val="nil"/>
            </w:tcBorders>
            <w:tcMar>
              <w:top w:w="0" w:type="dxa"/>
              <w:left w:w="62" w:type="dxa"/>
              <w:bottom w:w="0" w:type="dxa"/>
              <w:right w:w="62" w:type="dxa"/>
            </w:tcMar>
          </w:tcPr>
          <w:p w:rsidR="00000000" w:rsidP="008969B1">
            <w:pPr>
              <w:pStyle w:val="BodyText"/>
              <w:rPr>
                <w:lang w:val="en-NZ"/>
              </w:rPr>
            </w:pPr>
            <w:r w:rsidRPr="008969B1">
              <w:t>OHS policies and procedures and safe work practices are followed to eliminate or minimise incidents and hazards</w:t>
            </w:r>
          </w:p>
        </w:tc>
      </w:tr>
      <w:tr w:rsidTr="005805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69B1">
            <w:pPr>
              <w:pStyle w:val="BodyText"/>
              <w:rPr>
                <w:lang w:val="en-NZ"/>
              </w:rPr>
            </w:pPr>
            <w:r w:rsidRPr="008969B1">
              <w:t>2.2</w:t>
            </w:r>
          </w:p>
        </w:tc>
        <w:tc>
          <w:tcPr>
            <w:tcW w:w="4860" w:type="dxa"/>
            <w:tcBorders>
              <w:top w:val="nil"/>
              <w:left w:val="nil"/>
              <w:bottom w:val="nil"/>
              <w:right w:val="nil"/>
            </w:tcBorders>
            <w:tcMar>
              <w:top w:w="0" w:type="dxa"/>
              <w:left w:w="62" w:type="dxa"/>
              <w:bottom w:w="0" w:type="dxa"/>
              <w:right w:w="62" w:type="dxa"/>
            </w:tcMar>
          </w:tcPr>
          <w:p w:rsidR="00000000" w:rsidP="008969B1">
            <w:pPr>
              <w:pStyle w:val="BodyText"/>
              <w:rPr>
                <w:lang w:val="en-NZ"/>
              </w:rPr>
            </w:pPr>
            <w:r w:rsidRPr="008969B1">
              <w:t>Schedule of work is followed to ensure work is completed in an agreed time, to a quality standard and with a minimum of waste</w:t>
            </w:r>
          </w:p>
        </w:tc>
      </w:tr>
      <w:tr w:rsidTr="005805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69B1">
            <w:pPr>
              <w:pStyle w:val="BodyText"/>
              <w:rPr>
                <w:lang w:val="en-NZ"/>
              </w:rPr>
            </w:pPr>
            <w:r w:rsidRPr="008969B1">
              <w:t>2.3</w:t>
            </w:r>
          </w:p>
        </w:tc>
        <w:tc>
          <w:tcPr>
            <w:tcW w:w="4860" w:type="dxa"/>
            <w:tcBorders>
              <w:top w:val="nil"/>
              <w:left w:val="nil"/>
              <w:bottom w:val="nil"/>
              <w:right w:val="nil"/>
            </w:tcBorders>
            <w:tcMar>
              <w:top w:w="0" w:type="dxa"/>
              <w:left w:w="62" w:type="dxa"/>
              <w:bottom w:w="0" w:type="dxa"/>
              <w:right w:w="62" w:type="dxa"/>
            </w:tcMar>
          </w:tcPr>
          <w:p w:rsidR="00000000" w:rsidP="008969B1">
            <w:pPr>
              <w:pStyle w:val="BodyText"/>
              <w:rPr>
                <w:lang w:val="en-NZ"/>
              </w:rPr>
            </w:pPr>
            <w:r w:rsidRPr="008969B1">
              <w:t>Operational knowledge for utilising correct and safe use of basic equipment and tools to perform work is confirmed to ensure completion in an agreed time and to a quality standard with a minimum of waste according to requirements and established procedures</w:t>
            </w:r>
          </w:p>
        </w:tc>
      </w:tr>
      <w:tr w:rsidTr="005805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69B1">
            <w:pPr>
              <w:pStyle w:val="BodyText"/>
              <w:rPr>
                <w:lang w:val="en-NZ"/>
              </w:rPr>
            </w:pPr>
            <w:r w:rsidRPr="008969B1">
              <w:t>2.4</w:t>
            </w:r>
          </w:p>
        </w:tc>
        <w:tc>
          <w:tcPr>
            <w:tcW w:w="4860" w:type="dxa"/>
            <w:tcBorders>
              <w:top w:val="nil"/>
              <w:left w:val="nil"/>
              <w:bottom w:val="nil"/>
              <w:right w:val="nil"/>
            </w:tcBorders>
            <w:tcMar>
              <w:top w:w="0" w:type="dxa"/>
              <w:left w:w="62" w:type="dxa"/>
              <w:bottom w:w="0" w:type="dxa"/>
              <w:right w:w="62" w:type="dxa"/>
            </w:tcMar>
          </w:tcPr>
          <w:p w:rsidR="00000000" w:rsidP="008969B1">
            <w:pPr>
              <w:pStyle w:val="BodyText"/>
              <w:rPr>
                <w:lang w:val="en-NZ"/>
              </w:rPr>
            </w:pPr>
            <w:r w:rsidRPr="008969B1">
              <w:t>Further instructions are sought from appropriate persons for unplanned events or conditions occurring</w:t>
            </w:r>
          </w:p>
        </w:tc>
      </w:tr>
      <w:tr w:rsidTr="005805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69B1">
            <w:pPr>
              <w:pStyle w:val="BodyText"/>
              <w:rPr>
                <w:lang w:val="en-NZ"/>
              </w:rPr>
            </w:pPr>
            <w:r w:rsidRPr="008969B1">
              <w:t>2.5</w:t>
            </w:r>
          </w:p>
        </w:tc>
        <w:tc>
          <w:tcPr>
            <w:tcW w:w="4860" w:type="dxa"/>
            <w:tcBorders>
              <w:top w:val="nil"/>
              <w:left w:val="nil"/>
              <w:bottom w:val="nil"/>
              <w:right w:val="nil"/>
            </w:tcBorders>
            <w:tcMar>
              <w:top w:w="0" w:type="dxa"/>
              <w:left w:w="62" w:type="dxa"/>
              <w:bottom w:w="0" w:type="dxa"/>
              <w:right w:w="62" w:type="dxa"/>
            </w:tcMar>
          </w:tcPr>
          <w:p w:rsidR="00000000" w:rsidP="008969B1">
            <w:pPr>
              <w:pStyle w:val="BodyText"/>
              <w:rPr>
                <w:lang w:val="en-NZ"/>
              </w:rPr>
            </w:pPr>
            <w:r w:rsidRPr="008969B1">
              <w:t>Ongoing checks of quality of the work are undertaken in accordance with instructions and requirements</w:t>
            </w:r>
          </w:p>
        </w:tc>
      </w:tr>
      <w:tr w:rsidTr="005805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969B1">
            <w:pPr>
              <w:pStyle w:val="BodyText"/>
              <w:rPr>
                <w:lang w:val="en-NZ"/>
              </w:rPr>
            </w:pPr>
            <w:r w:rsidRPr="008969B1">
              <w:t>3</w:t>
            </w:r>
          </w:p>
        </w:tc>
        <w:tc>
          <w:tcPr>
            <w:tcW w:w="2296" w:type="dxa"/>
            <w:vMerge w:val="restart"/>
            <w:tcBorders>
              <w:top w:val="nil"/>
              <w:left w:val="nil"/>
              <w:bottom w:val="nil"/>
              <w:right w:val="nil"/>
            </w:tcBorders>
            <w:tcMar>
              <w:top w:w="0" w:type="dxa"/>
              <w:left w:w="62" w:type="dxa"/>
              <w:bottom w:w="0" w:type="dxa"/>
              <w:right w:w="62" w:type="dxa"/>
            </w:tcMar>
          </w:tcPr>
          <w:p w:rsidR="00000000" w:rsidP="008969B1">
            <w:pPr>
              <w:pStyle w:val="BodyText"/>
              <w:rPr>
                <w:lang w:val="en-NZ"/>
              </w:rPr>
            </w:pPr>
            <w:r w:rsidRPr="008969B1">
              <w:t>Check the results of the completed work</w:t>
            </w:r>
          </w:p>
        </w:tc>
        <w:tc>
          <w:tcPr>
            <w:tcW w:w="900" w:type="dxa"/>
            <w:tcBorders>
              <w:top w:val="nil"/>
              <w:left w:val="nil"/>
              <w:bottom w:val="nil"/>
              <w:right w:val="nil"/>
            </w:tcBorders>
            <w:tcMar>
              <w:top w:w="0" w:type="dxa"/>
              <w:left w:w="62" w:type="dxa"/>
              <w:bottom w:w="0" w:type="dxa"/>
              <w:right w:w="62" w:type="dxa"/>
            </w:tcMar>
          </w:tcPr>
          <w:p w:rsidR="00000000" w:rsidP="008969B1">
            <w:pPr>
              <w:pStyle w:val="BodyText"/>
              <w:rPr>
                <w:lang w:val="en-NZ"/>
              </w:rPr>
            </w:pPr>
            <w:r w:rsidRPr="008969B1">
              <w:t>3.1</w:t>
            </w:r>
          </w:p>
        </w:tc>
        <w:tc>
          <w:tcPr>
            <w:tcW w:w="4860" w:type="dxa"/>
            <w:tcBorders>
              <w:top w:val="nil"/>
              <w:left w:val="nil"/>
              <w:bottom w:val="nil"/>
              <w:right w:val="nil"/>
            </w:tcBorders>
            <w:tcMar>
              <w:top w:w="0" w:type="dxa"/>
              <w:left w:w="62" w:type="dxa"/>
              <w:bottom w:w="0" w:type="dxa"/>
              <w:right w:w="62" w:type="dxa"/>
            </w:tcMar>
          </w:tcPr>
          <w:p w:rsidR="00000000" w:rsidP="008969B1">
            <w:pPr>
              <w:pStyle w:val="BodyText"/>
              <w:rPr>
                <w:lang w:val="en-NZ"/>
              </w:rPr>
            </w:pPr>
            <w:r w:rsidRPr="008969B1">
              <w:t>Final checks are made to ensure the use of equipment and tools conforms with instructions and to requirements</w:t>
            </w:r>
          </w:p>
        </w:tc>
      </w:tr>
      <w:tr w:rsidTr="005805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69B1">
            <w:pPr>
              <w:pStyle w:val="BodyText"/>
              <w:rPr>
                <w:lang w:val="en-NZ"/>
              </w:rPr>
            </w:pPr>
            <w:r w:rsidRPr="008969B1">
              <w:t>3.2</w:t>
            </w:r>
          </w:p>
        </w:tc>
        <w:tc>
          <w:tcPr>
            <w:tcW w:w="4860" w:type="dxa"/>
            <w:tcBorders>
              <w:top w:val="nil"/>
              <w:left w:val="nil"/>
              <w:bottom w:val="nil"/>
              <w:right w:val="nil"/>
            </w:tcBorders>
            <w:tcMar>
              <w:top w:w="0" w:type="dxa"/>
              <w:left w:w="62" w:type="dxa"/>
              <w:bottom w:w="0" w:type="dxa"/>
              <w:right w:w="62" w:type="dxa"/>
            </w:tcMar>
          </w:tcPr>
          <w:p w:rsidR="00000000" w:rsidP="008969B1">
            <w:pPr>
              <w:pStyle w:val="BodyText"/>
              <w:rPr>
                <w:lang w:val="en-NZ"/>
              </w:rPr>
            </w:pPr>
            <w:r w:rsidRPr="008969B1">
              <w:t>Appropriate persons are notified of completion of the work</w:t>
            </w:r>
          </w:p>
        </w:tc>
      </w:tr>
      <w:tr w:rsidTr="005805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69B1">
            <w:pPr>
              <w:pStyle w:val="BodyText"/>
              <w:rPr>
                <w:lang w:val="en-NZ"/>
              </w:rPr>
            </w:pPr>
            <w:r w:rsidRPr="008969B1">
              <w:t>3.3</w:t>
            </w:r>
          </w:p>
        </w:tc>
        <w:tc>
          <w:tcPr>
            <w:tcW w:w="4860" w:type="dxa"/>
            <w:tcBorders>
              <w:top w:val="nil"/>
              <w:left w:val="nil"/>
              <w:bottom w:val="nil"/>
              <w:right w:val="nil"/>
            </w:tcBorders>
            <w:tcMar>
              <w:top w:w="0" w:type="dxa"/>
              <w:left w:w="62" w:type="dxa"/>
              <w:bottom w:w="0" w:type="dxa"/>
              <w:right w:w="62" w:type="dxa"/>
            </w:tcMar>
          </w:tcPr>
          <w:p w:rsidR="00000000" w:rsidP="008969B1">
            <w:pPr>
              <w:pStyle w:val="BodyText"/>
              <w:rPr>
                <w:lang w:val="en-NZ"/>
              </w:rPr>
            </w:pPr>
            <w:r w:rsidRPr="008969B1">
              <w:t>Equipment and tools and any surplus resources and materials are, where appropriate, cleaned, checked and returned to storage in accordance with established procedures</w:t>
            </w:r>
          </w:p>
        </w:tc>
      </w:tr>
      <w:tr w:rsidTr="005805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69B1">
            <w:pPr>
              <w:pStyle w:val="BodyText"/>
              <w:rPr>
                <w:lang w:val="en-NZ"/>
              </w:rPr>
            </w:pPr>
            <w:r w:rsidRPr="008969B1">
              <w:t>3.4</w:t>
            </w:r>
          </w:p>
        </w:tc>
        <w:tc>
          <w:tcPr>
            <w:tcW w:w="4860" w:type="dxa"/>
            <w:tcBorders>
              <w:top w:val="nil"/>
              <w:left w:val="nil"/>
              <w:bottom w:val="nil"/>
              <w:right w:val="nil"/>
            </w:tcBorders>
            <w:tcMar>
              <w:top w:w="0" w:type="dxa"/>
              <w:left w:w="62" w:type="dxa"/>
              <w:bottom w:w="0" w:type="dxa"/>
              <w:right w:w="62" w:type="dxa"/>
            </w:tcMar>
          </w:tcPr>
          <w:p w:rsidR="00000000" w:rsidP="008969B1">
            <w:pPr>
              <w:pStyle w:val="BodyText"/>
              <w:rPr>
                <w:lang w:val="en-NZ"/>
              </w:rPr>
            </w:pPr>
            <w:r w:rsidRPr="008969B1">
              <w:t>Work area is cleaned up and made safe and sustainable energy practices are followe</w:t>
            </w:r>
            <w:r w:rsidRPr="008969B1">
              <w:t>d</w:t>
            </w:r>
          </w:p>
        </w:tc>
      </w:tr>
      <w:tr w:rsidTr="005805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69B1">
            <w:pPr>
              <w:pStyle w:val="BodyText"/>
              <w:rPr>
                <w:lang w:val="en-NZ"/>
              </w:rPr>
            </w:pPr>
            <w:r w:rsidRPr="008969B1">
              <w:t>3.5</w:t>
            </w:r>
          </w:p>
        </w:tc>
        <w:tc>
          <w:tcPr>
            <w:tcW w:w="4860" w:type="dxa"/>
            <w:tcBorders>
              <w:top w:val="nil"/>
              <w:left w:val="nil"/>
              <w:bottom w:val="nil"/>
              <w:right w:val="nil"/>
            </w:tcBorders>
            <w:tcMar>
              <w:top w:w="0" w:type="dxa"/>
              <w:left w:w="62" w:type="dxa"/>
              <w:bottom w:w="0" w:type="dxa"/>
              <w:right w:w="62" w:type="dxa"/>
            </w:tcMar>
          </w:tcPr>
          <w:p w:rsidR="00000000" w:rsidRPr="008969B1" w:rsidP="008969B1">
            <w:pPr>
              <w:pStyle w:val="BodyText"/>
            </w:pPr>
            <w:r w:rsidRPr="008969B1">
              <w:t>Appropriate records are updated in accordance with instructions and established procedures</w:t>
            </w:r>
          </w:p>
        </w:tc>
      </w:tr>
    </w:tbl>
    <w:p w:rsidR="00580518" w:rsidP="008969B1">
      <w:pPr>
        <w:pStyle w:val="BodyText"/>
      </w:pPr>
    </w:p>
    <w:p w:rsidR="00580518" w:rsidP="008969B1">
      <w:pPr>
        <w:pStyle w:val="BodyText"/>
      </w:pPr>
    </w:p>
    <w:p w:rsidR="00000000" w:rsidRPr="008969B1" w:rsidP="008969B1">
      <w:pPr>
        <w:pStyle w:val="Heading1"/>
      </w:pPr>
      <w:bookmarkStart w:id="9" w:name="O_263579"/>
      <w:bookmarkEnd w:id="9"/>
      <w:r w:rsidRPr="008969B1">
        <w:t>Required Skills and Knowledge</w:t>
      </w:r>
    </w:p>
    <w:tbl>
      <w:tblPr>
        <w:tblW w:w="0" w:type="auto"/>
        <w:tblLayout w:type="fixed"/>
        <w:tblCellMar>
          <w:left w:w="62" w:type="dxa"/>
          <w:right w:w="62" w:type="dxa"/>
        </w:tblCellMar>
        <w:tblLook w:val="0000"/>
      </w:tblPr>
      <w:tblGrid>
        <w:gridCol w:w="2700"/>
        <w:gridCol w:w="1080"/>
        <w:gridCol w:w="4680"/>
      </w:tblGrid>
      <w:tr w:rsidTr="00580518">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8969B1">
            <w:pPr>
              <w:pStyle w:val="BodyText"/>
              <w:rPr>
                <w:lang w:val="en-NZ"/>
              </w:rPr>
            </w:pPr>
            <w:r w:rsidRPr="008969B1">
              <w:rPr>
                <w:rStyle w:val="SpecialBold"/>
              </w:rPr>
              <w:t>REQUIRED SKILLS AND KNOWLEDGE</w:t>
            </w:r>
          </w:p>
        </w:tc>
      </w:tr>
      <w:tr w:rsidTr="00580518">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8969B1">
            <w:pPr>
              <w:pStyle w:val="BodyText"/>
              <w:rPr>
                <w:lang w:val="en-NZ"/>
              </w:rPr>
            </w:pPr>
            <w:r w:rsidRPr="008969B1">
              <w:rPr>
                <w:rStyle w:val="SpecialBold"/>
              </w:rPr>
              <w:t>6</w:t>
            </w:r>
            <w:r w:rsidRPr="008969B1">
              <w:t>) This describes the essential skills and knowledge and their level, required for this unit.</w:t>
            </w:r>
          </w:p>
        </w:tc>
      </w:tr>
      <w:tr w:rsidTr="00580518">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8969B1">
            <w:pPr>
              <w:pStyle w:val="BodyText"/>
              <w:rPr>
                <w:lang w:val="en-NZ"/>
              </w:rPr>
            </w:pPr>
            <w:r w:rsidRPr="008969B1">
              <w:t xml:space="preserve">Evidence shall show that knowledge has been acquired of safe working practices for carrying out work activities in a utilities industry work </w:t>
            </w:r>
            <w:r w:rsidRPr="008969B1">
              <w:t>environment. The extent of the essential knowledge and associated skills (EKAS) required is given in Volume 2 - Part 2.2 EKAS.  It forms an integral part of this unit.</w:t>
            </w:r>
          </w:p>
        </w:tc>
      </w:tr>
      <w:tr w:rsidTr="005805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969B1">
            <w:pPr>
              <w:pStyle w:val="BodyText"/>
              <w:rPr>
                <w:lang w:val="en-NZ"/>
              </w:rPr>
            </w:pPr>
            <w:r w:rsidRPr="008969B1">
              <w:t>G 1.1.1</w:t>
            </w:r>
          </w:p>
        </w:tc>
        <w:tc>
          <w:tcPr>
            <w:tcW w:w="4680" w:type="dxa"/>
            <w:tcBorders>
              <w:top w:val="nil"/>
              <w:left w:val="nil"/>
              <w:bottom w:val="nil"/>
              <w:right w:val="nil"/>
            </w:tcBorders>
            <w:tcMar>
              <w:top w:w="0" w:type="dxa"/>
              <w:left w:w="62" w:type="dxa"/>
              <w:bottom w:w="0" w:type="dxa"/>
              <w:right w:w="62" w:type="dxa"/>
            </w:tcMar>
          </w:tcPr>
          <w:p w:rsidR="00000000" w:rsidP="008969B1">
            <w:pPr>
              <w:pStyle w:val="BodyText"/>
              <w:rPr>
                <w:lang w:val="en-NZ"/>
              </w:rPr>
            </w:pPr>
            <w:r w:rsidRPr="008969B1">
              <w:t>Utilities industries calculations</w:t>
            </w:r>
          </w:p>
        </w:tc>
      </w:tr>
      <w:tr w:rsidTr="005805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969B1">
            <w:pPr>
              <w:pStyle w:val="BodyText"/>
              <w:rPr>
                <w:lang w:val="en-NZ"/>
              </w:rPr>
            </w:pPr>
            <w:r w:rsidRPr="008969B1">
              <w:t>G 1.1.2</w:t>
            </w:r>
          </w:p>
        </w:tc>
        <w:tc>
          <w:tcPr>
            <w:tcW w:w="4680" w:type="dxa"/>
            <w:tcBorders>
              <w:top w:val="nil"/>
              <w:left w:val="nil"/>
              <w:bottom w:val="nil"/>
              <w:right w:val="nil"/>
            </w:tcBorders>
            <w:tcMar>
              <w:top w:w="0" w:type="dxa"/>
              <w:left w:w="62" w:type="dxa"/>
              <w:bottom w:w="0" w:type="dxa"/>
              <w:right w:w="62" w:type="dxa"/>
            </w:tcMar>
          </w:tcPr>
          <w:p w:rsidR="00000000" w:rsidP="008969B1">
            <w:pPr>
              <w:pStyle w:val="BodyText"/>
              <w:rPr>
                <w:lang w:val="en-NZ"/>
              </w:rPr>
            </w:pPr>
            <w:r w:rsidRPr="008969B1">
              <w:t>Use of equipment and tools in th</w:t>
            </w:r>
            <w:r w:rsidRPr="008969B1">
              <w:t>e utilities industries</w:t>
            </w:r>
          </w:p>
        </w:tc>
      </w:tr>
      <w:tr w:rsidTr="005805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969B1">
            <w:pPr>
              <w:pStyle w:val="BodyText"/>
              <w:rPr>
                <w:lang w:val="en-NZ"/>
              </w:rPr>
            </w:pPr>
            <w:r w:rsidRPr="008969B1">
              <w:t>G 1.1.3</w:t>
            </w:r>
          </w:p>
        </w:tc>
        <w:tc>
          <w:tcPr>
            <w:tcW w:w="4680" w:type="dxa"/>
            <w:tcBorders>
              <w:top w:val="nil"/>
              <w:left w:val="nil"/>
              <w:bottom w:val="nil"/>
              <w:right w:val="nil"/>
            </w:tcBorders>
            <w:tcMar>
              <w:top w:w="0" w:type="dxa"/>
              <w:left w:w="62" w:type="dxa"/>
              <w:bottom w:w="0" w:type="dxa"/>
              <w:right w:w="62" w:type="dxa"/>
            </w:tcMar>
          </w:tcPr>
          <w:p w:rsidR="00000000" w:rsidRPr="008969B1" w:rsidP="008969B1">
            <w:pPr>
              <w:pStyle w:val="BodyText"/>
            </w:pPr>
            <w:r w:rsidRPr="008969B1">
              <w:t>Overview of workings in the utilities industries</w:t>
            </w:r>
          </w:p>
        </w:tc>
      </w:tr>
    </w:tbl>
    <w:p w:rsidR="00580518" w:rsidP="008969B1">
      <w:pPr>
        <w:pStyle w:val="BodyText"/>
      </w:pPr>
    </w:p>
    <w:p w:rsidR="00580518" w:rsidP="008969B1">
      <w:pPr>
        <w:pStyle w:val="BodyText"/>
      </w:pPr>
    </w:p>
    <w:p w:rsidR="00000000" w:rsidRPr="008969B1" w:rsidP="008969B1">
      <w:pPr>
        <w:pStyle w:val="Heading1"/>
      </w:pPr>
      <w:bookmarkStart w:id="10" w:name="O_247771"/>
      <w:bookmarkEnd w:id="10"/>
      <w:r w:rsidRPr="008969B1">
        <w:t>Evidence Guide</w:t>
      </w:r>
    </w:p>
    <w:tbl>
      <w:tblPr>
        <w:tblW w:w="0" w:type="auto"/>
        <w:tblLayout w:type="fixed"/>
        <w:tblCellMar>
          <w:left w:w="62" w:type="dxa"/>
          <w:right w:w="62" w:type="dxa"/>
        </w:tblCellMar>
        <w:tblLook w:val="0000"/>
      </w:tblPr>
      <w:tblGrid>
        <w:gridCol w:w="2160"/>
        <w:gridCol w:w="360"/>
        <w:gridCol w:w="900"/>
        <w:gridCol w:w="2160"/>
        <w:gridCol w:w="2880"/>
      </w:tblGrid>
      <w:tr w:rsidTr="00580518">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P="008969B1">
            <w:pPr>
              <w:pStyle w:val="BodyText"/>
              <w:rPr>
                <w:lang w:val="en-NZ"/>
              </w:rPr>
            </w:pPr>
            <w:r w:rsidRPr="008969B1">
              <w:rPr>
                <w:rStyle w:val="SpecialBold"/>
              </w:rPr>
              <w:t>EVIDENCE GUIDE</w:t>
            </w:r>
          </w:p>
        </w:tc>
      </w:tr>
      <w:tr w:rsidTr="00580518">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P="008969B1">
            <w:pPr>
              <w:pStyle w:val="BodyText"/>
              <w:rPr>
                <w:lang w:val="en-NZ"/>
              </w:rPr>
            </w:pPr>
            <w:r w:rsidRPr="008969B1">
              <w:rPr>
                <w:rStyle w:val="SpecialBold"/>
              </w:rPr>
              <w:t>8</w:t>
            </w:r>
            <w:r w:rsidRPr="008969B1">
              <w:t xml:space="preserve">) </w:t>
            </w:r>
            <w:r w:rsidRPr="008969B1">
              <w:rPr>
                <w:rStyle w:val="SpecialBold"/>
              </w:rPr>
              <w:t>The</w:t>
            </w:r>
            <w:r w:rsidRPr="008969B1">
              <w:t xml:space="preserve"> Evidence Guide forms an </w:t>
            </w:r>
            <w:r w:rsidRPr="008969B1">
              <w:t>integral part of this Unit and shall be used in conjunction with all components parts of this unit and performed in accordance with the Assessment Guidelines of this Training Package.</w:t>
            </w:r>
          </w:p>
        </w:tc>
      </w:tr>
      <w:tr w:rsidTr="0058051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969B1" w:rsidP="008969B1">
            <w:pPr>
              <w:pStyle w:val="BodyText"/>
            </w:pPr>
            <w:r w:rsidRPr="008969B1">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8969B1" w:rsidP="008969B1">
            <w:pPr>
              <w:pStyle w:val="BodyText"/>
            </w:pPr>
            <w:r w:rsidRPr="008969B1">
              <w:rPr>
                <w:rStyle w:val="SpecialBold"/>
              </w:rPr>
              <w:t>8</w:t>
            </w:r>
            <w:r w:rsidRPr="008969B1">
              <w:t>.</w:t>
            </w:r>
            <w:r w:rsidRPr="008969B1">
              <w:rPr>
                <w:rStyle w:val="SpecialBold"/>
              </w:rPr>
              <w:t>1</w:t>
            </w:r>
            <w:r w:rsidRPr="008969B1">
              <w:t xml:space="preserve">) </w:t>
            </w:r>
          </w:p>
          <w:p w:rsidR="00000000" w:rsidRPr="008969B1" w:rsidP="008969B1">
            <w:pPr>
              <w:pStyle w:val="BodyText"/>
            </w:pPr>
            <w:r w:rsidRPr="008969B1">
              <w:t>Longitudinal competency development approaches to assessment, such as Profiling, require data to be reliably gathered in a form that can be consistently interpreted over time. This approach is best utilised in Apprenticeship programs and reduces assessment</w:t>
            </w:r>
            <w:r w:rsidRPr="008969B1">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8969B1">
              <w:t>tency in a realistically simulated work environment. It is recognised that, in some circumstances, assessment in part or full can occur outside the workplace. However, it must be in accord with industry and regulatory policy in this regard.</w:t>
            </w:r>
          </w:p>
          <w:p w:rsidR="00000000" w:rsidRPr="008969B1" w:rsidP="008969B1">
            <w:pPr>
              <w:pStyle w:val="BodyText"/>
            </w:pPr>
            <w:r w:rsidRPr="008969B1">
              <w:t xml:space="preserve">Methods chosen </w:t>
            </w:r>
            <w:r w:rsidRPr="008969B1">
              <w:t>for a particular assessment will be influenced by various factors. These include the extent of the assessment, the most effective locations for the assessment activities to take place, access to physical resources, additional safety measures that may be re</w:t>
            </w:r>
            <w:r w:rsidRPr="008969B1">
              <w:t>quired and the critical nature of the competencies being assessed.</w:t>
            </w:r>
          </w:p>
          <w:p w:rsidR="00000000" w:rsidRPr="008969B1" w:rsidP="008969B1">
            <w:pPr>
              <w:pStyle w:val="BodyText"/>
            </w:pPr>
            <w:r w:rsidRPr="008969B1">
              <w:t>The critical safety nature of working with electricity, electrical equipment, gas or any other hazardous substance/material carries risk in deeming a person competent. Hence, sources of evi</w:t>
            </w:r>
            <w:r w:rsidRPr="008969B1">
              <w:t>dence need to be 'rich' in nature so as to minimise error in judgment.</w:t>
            </w:r>
          </w:p>
          <w:p w:rsidR="00000000" w:rsidP="008969B1">
            <w:pPr>
              <w:pStyle w:val="BodyText"/>
              <w:rPr>
                <w:lang w:val="en-NZ"/>
              </w:rPr>
            </w:pPr>
            <w:r w:rsidRPr="008969B1">
              <w:t>Activities associated with normal every day work have a bearing on the decision as to how much and how detailed the data gathered will contribute to its 'richness'. Some skills are more</w:t>
            </w:r>
            <w:r w:rsidRPr="008969B1">
              <w:t xml:space="preserve"> critical to safety and operational requirements while the same skills may be more or less frequently practised. These points are raised for the assessors to consider when choosing an assessment method and developing assessment instruments. Sample assessme</w:t>
            </w:r>
            <w:r w:rsidRPr="008969B1">
              <w:t>nt instruments are included in the Assessment Guidelines of this Training Package.</w:t>
            </w:r>
          </w:p>
        </w:tc>
      </w:tr>
      <w:tr w:rsidTr="0058051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8969B1" w:rsidP="008969B1">
            <w:pPr>
              <w:pStyle w:val="BodyText"/>
            </w:pPr>
            <w:r w:rsidRPr="008969B1">
              <w:rPr>
                <w:rStyle w:val="SpecialBold"/>
              </w:rPr>
              <w:t xml:space="preserve">Critical aspects of evidence required to demonstrate </w:t>
            </w:r>
            <w:r w:rsidRPr="008969B1">
              <w:rPr>
                <w:rStyle w:val="SpecialBold"/>
              </w:rPr>
              <w:t>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8969B1" w:rsidP="008969B1">
            <w:pPr>
              <w:pStyle w:val="BodyText"/>
            </w:pPr>
            <w:r w:rsidRPr="008969B1">
              <w:rPr>
                <w:rStyle w:val="SpecialBold"/>
              </w:rPr>
              <w:t>8</w:t>
            </w:r>
            <w:r w:rsidRPr="008969B1">
              <w:t>.</w:t>
            </w:r>
            <w:r w:rsidRPr="008969B1">
              <w:rPr>
                <w:rStyle w:val="SpecialBold"/>
              </w:rPr>
              <w:t>2</w:t>
            </w:r>
            <w:r w:rsidRPr="008969B1">
              <w:t xml:space="preserve">) </w:t>
            </w:r>
          </w:p>
          <w:p w:rsidR="00000000" w:rsidP="008969B1">
            <w:pPr>
              <w:pStyle w:val="BodyText"/>
              <w:rPr>
                <w:lang w:val="en-NZ"/>
              </w:rPr>
            </w:pPr>
            <w:r w:rsidRPr="008969B1">
              <w:t>Before the critical aspects of evidence are considered all prerequisites shall be met.</w:t>
            </w:r>
          </w:p>
        </w:tc>
      </w:tr>
      <w:tr w:rsidTr="0058051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8969B1" w:rsidP="008969B1">
            <w:pPr>
              <w:pStyle w:val="BodyText"/>
            </w:pPr>
            <w:r w:rsidRPr="008969B1">
              <w:t xml:space="preserve">Evidence for competence in this unit shall be considered holistically. Each element and associated Performance Criteria shall be demonstrated </w:t>
            </w:r>
            <w:r w:rsidRPr="008969B1">
              <w:t xml:space="preserve">on at least two occasions in accordance with the 'Assessment Guidelines  UEG06'. Evidence shall also comprise: </w:t>
            </w:r>
          </w:p>
          <w:p w:rsidR="00000000" w:rsidP="008969B1">
            <w:pPr>
              <w:pStyle w:val="ListBullet"/>
              <w:rPr>
                <w:lang w:val="en-NZ"/>
              </w:rPr>
            </w:pPr>
            <w:r w:rsidRPr="008969B1">
              <w:t>A representative body of Performance Criteria demonstrated within the timeframes typically expected of the discipline, work function and industr</w:t>
            </w:r>
            <w:r w:rsidRPr="008969B1">
              <w:t>ial environment. In particular this shall incorporate evidence that shows a candidate is able to:</w:t>
            </w:r>
          </w:p>
        </w:tc>
      </w:tr>
      <w:tr w:rsidTr="0058051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969B1">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8969B1" w:rsidP="008969B1">
            <w:pPr>
              <w:pStyle w:val="ListBullet2"/>
            </w:pPr>
            <w:r w:rsidRPr="008969B1">
              <w:t>Implement Occupational Health and Safety workplace procedures and practices including the use of risk control measures as specified in the Performance C</w:t>
            </w:r>
            <w:r w:rsidRPr="008969B1">
              <w:t>riteria and range</w:t>
            </w:r>
          </w:p>
          <w:p w:rsidR="00000000" w:rsidRPr="008969B1" w:rsidP="008969B1">
            <w:pPr>
              <w:pStyle w:val="ListBullet2"/>
            </w:pPr>
            <w:r w:rsidRPr="008969B1">
              <w:t>Apply sustainable energy principles and practices as specified in the Performance Criteria and range</w:t>
            </w:r>
          </w:p>
          <w:p w:rsidR="00000000" w:rsidRPr="008969B1" w:rsidP="008969B1">
            <w:pPr>
              <w:pStyle w:val="ListBullet2"/>
            </w:pPr>
            <w:r w:rsidRPr="008969B1">
              <w:t>Demonstrate an understanding of the essential knowledge and associated skills as described in this unit to such an extent that the learner's performance outcome is reported in accordance with the preferred approach; namely a percentile graded result, where</w:t>
            </w:r>
            <w:r w:rsidRPr="008969B1">
              <w:t xml:space="preserve"> required by the regulated environment</w:t>
            </w:r>
          </w:p>
          <w:p w:rsidR="00000000" w:rsidRPr="008969B1" w:rsidP="008969B1">
            <w:pPr>
              <w:pStyle w:val="ListBullet2"/>
            </w:pPr>
            <w:r w:rsidRPr="008969B1">
              <w:t>Demonstrate an appropriate level of skills enabling employment</w:t>
            </w:r>
          </w:p>
          <w:p w:rsidR="00000000" w:rsidP="008969B1">
            <w:pPr>
              <w:pStyle w:val="ListBullet2"/>
              <w:rPr>
                <w:lang w:val="en-NZ"/>
              </w:rPr>
            </w:pPr>
            <w:r w:rsidRPr="008969B1">
              <w:t>Conduct work observing the relevant Anti discrimination legislation, regulations, polices and workplace procedures</w:t>
            </w:r>
          </w:p>
        </w:tc>
      </w:tr>
      <w:tr w:rsidTr="0058051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969B1">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8969B1">
            <w:pPr>
              <w:pStyle w:val="ListBullet"/>
              <w:rPr>
                <w:lang w:val="en-NZ"/>
              </w:rPr>
            </w:pPr>
            <w:r w:rsidRPr="008969B1">
              <w:t>Demonstrate performance across a r</w:t>
            </w:r>
            <w:r w:rsidRPr="008969B1">
              <w:t>epresentative range of contexts from the prescribed items below:</w:t>
            </w:r>
          </w:p>
        </w:tc>
      </w:tr>
      <w:tr w:rsidTr="0058051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8969B1">
            <w:pPr>
              <w:pStyle w:val="BodyText"/>
              <w:keepNext w:val="0"/>
              <w:keepLines w:val="0"/>
              <w:contextualSpacing w:val="0"/>
            </w:pPr>
          </w:p>
        </w:tc>
        <w:tc>
          <w:tcPr>
            <w:tcW w:w="594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9B1">
            <w:pPr>
              <w:pStyle w:val="BodyText"/>
              <w:rPr>
                <w:lang w:val="en-NZ"/>
              </w:rPr>
            </w:pPr>
            <w:r w:rsidRPr="008969B1">
              <w:rPr>
                <w:rStyle w:val="SpecialBold"/>
              </w:rPr>
              <w:t>Range of tools</w:t>
            </w:r>
            <w:r w:rsidRPr="008969B1">
              <w:t>/</w:t>
            </w:r>
            <w:r w:rsidRPr="008969B1">
              <w:rPr>
                <w:rStyle w:val="SpecialBold"/>
              </w:rPr>
              <w:t>equipment</w:t>
            </w:r>
            <w:r w:rsidRPr="008969B1">
              <w:t>/</w:t>
            </w:r>
            <w:r w:rsidRPr="008969B1">
              <w:rPr>
                <w:rStyle w:val="SpecialBold"/>
              </w:rPr>
              <w:t>procedures</w:t>
            </w:r>
            <w:r w:rsidRPr="008969B1">
              <w:t>/</w:t>
            </w:r>
            <w:r w:rsidRPr="008969B1">
              <w:rPr>
                <w:rStyle w:val="SpecialBold"/>
              </w:rPr>
              <w:t>workplace</w:t>
            </w:r>
          </w:p>
        </w:tc>
      </w:tr>
      <w:tr w:rsidTr="0058051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8969B1">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9B1" w:rsidP="008969B1">
            <w:pPr>
              <w:pStyle w:val="BodyText"/>
            </w:pPr>
            <w:r w:rsidRPr="008969B1">
              <w:rPr>
                <w:rStyle w:val="SpecialBold"/>
              </w:rPr>
              <w:t>Group No</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9B1" w:rsidP="008969B1">
            <w:pPr>
              <w:pStyle w:val="BodyText"/>
            </w:pPr>
            <w:r w:rsidRPr="008969B1">
              <w:rPr>
                <w:rStyle w:val="SpecialBold"/>
              </w:rPr>
              <w:t>The minimum number of items on which skill is to be demonstrated</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9B1">
            <w:pPr>
              <w:pStyle w:val="BodyText"/>
              <w:rPr>
                <w:lang w:val="en-NZ"/>
              </w:rPr>
            </w:pPr>
            <w:r w:rsidRPr="008969B1">
              <w:rPr>
                <w:rStyle w:val="SpecialBold"/>
              </w:rPr>
              <w:t>Item List</w:t>
            </w:r>
          </w:p>
        </w:tc>
      </w:tr>
      <w:tr w:rsidTr="0058051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9B1">
            <w:pPr>
              <w:pStyle w:val="BodyText"/>
              <w:rPr>
                <w:lang w:val="en-NZ"/>
              </w:rPr>
            </w:pPr>
            <w:r w:rsidRPr="008969B1">
              <w:t>A</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9B1">
            <w:pPr>
              <w:pStyle w:val="BodyText"/>
              <w:rPr>
                <w:lang w:val="en-NZ"/>
              </w:rPr>
            </w:pPr>
            <w:r w:rsidRPr="008969B1">
              <w:t>All</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9B1">
            <w:pPr>
              <w:pStyle w:val="BodyText"/>
              <w:rPr>
                <w:lang w:val="en-NZ"/>
              </w:rPr>
            </w:pPr>
            <w:r w:rsidRPr="008969B1">
              <w:t>Occupational Health and Safety policies and procedures followed</w:t>
            </w:r>
          </w:p>
        </w:tc>
      </w:tr>
      <w:tr w:rsidTr="0058051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9B1">
            <w:pPr>
              <w:pStyle w:val="BodyText"/>
              <w:rPr>
                <w:lang w:val="en-NZ"/>
              </w:rPr>
            </w:pPr>
            <w:r w:rsidRPr="008969B1">
              <w:t>B</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9B1">
            <w:pPr>
              <w:pStyle w:val="BodyText"/>
              <w:rPr>
                <w:lang w:val="en-NZ"/>
              </w:rPr>
            </w:pPr>
            <w:r w:rsidRPr="008969B1">
              <w:t>At least 6</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9B1" w:rsidP="008969B1">
            <w:pPr>
              <w:pStyle w:val="BodyText"/>
            </w:pPr>
            <w:r w:rsidRPr="008969B1">
              <w:t>Tools and equipment:</w:t>
            </w:r>
          </w:p>
          <w:p w:rsidR="00000000" w:rsidRPr="008969B1" w:rsidP="008969B1">
            <w:pPr>
              <w:pStyle w:val="BodyText"/>
            </w:pPr>
            <w:r w:rsidRPr="008969B1">
              <w:t>General concrete mixer</w:t>
            </w:r>
          </w:p>
          <w:p w:rsidR="00000000" w:rsidRPr="008969B1" w:rsidP="008969B1">
            <w:pPr>
              <w:pStyle w:val="BodyText"/>
            </w:pPr>
            <w:r w:rsidRPr="008969B1">
              <w:t>General vacuum cleaner</w:t>
            </w:r>
          </w:p>
          <w:p w:rsidR="00000000" w:rsidRPr="008969B1" w:rsidP="008969B1">
            <w:pPr>
              <w:pStyle w:val="BodyText"/>
            </w:pPr>
            <w:r w:rsidRPr="008969B1">
              <w:t>General trolley</w:t>
            </w:r>
          </w:p>
          <w:p w:rsidR="00000000" w:rsidRPr="008969B1" w:rsidP="008969B1">
            <w:pPr>
              <w:pStyle w:val="BodyText"/>
            </w:pPr>
            <w:r w:rsidRPr="008969B1">
              <w:t>Non pressurised pumps and hoses</w:t>
            </w:r>
          </w:p>
          <w:p w:rsidR="00000000" w:rsidRPr="008969B1" w:rsidP="008969B1">
            <w:pPr>
              <w:pStyle w:val="BodyText"/>
            </w:pPr>
            <w:r w:rsidRPr="008969B1">
              <w:t>Wheelbarrows</w:t>
            </w:r>
          </w:p>
          <w:p w:rsidR="00000000" w:rsidRPr="008969B1" w:rsidP="008969B1">
            <w:pPr>
              <w:pStyle w:val="BodyText"/>
            </w:pPr>
            <w:r w:rsidRPr="008969B1">
              <w:t>Traffic barriers</w:t>
            </w:r>
          </w:p>
          <w:p w:rsidR="00000000" w:rsidRPr="008969B1" w:rsidP="008969B1">
            <w:pPr>
              <w:pStyle w:val="BodyText"/>
            </w:pPr>
            <w:r w:rsidRPr="008969B1">
              <w:t>Extra low voltage lighting equi</w:t>
            </w:r>
            <w:r w:rsidRPr="008969B1">
              <w:t>pment</w:t>
            </w:r>
          </w:p>
          <w:p w:rsidR="00000000" w:rsidP="008969B1">
            <w:pPr>
              <w:pStyle w:val="BodyText"/>
              <w:rPr>
                <w:lang w:val="en-NZ"/>
              </w:rPr>
            </w:pPr>
            <w:r w:rsidRPr="008969B1">
              <w:t>Hand held tools</w:t>
            </w:r>
          </w:p>
        </w:tc>
      </w:tr>
      <w:tr w:rsidTr="0058051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9B1">
            <w:pPr>
              <w:pStyle w:val="BodyText"/>
              <w:rPr>
                <w:lang w:val="en-NZ"/>
              </w:rPr>
            </w:pPr>
            <w:r w:rsidRPr="008969B1">
              <w:t>C</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9B1">
            <w:pPr>
              <w:pStyle w:val="BodyText"/>
              <w:rPr>
                <w:lang w:val="en-NZ"/>
              </w:rPr>
            </w:pPr>
            <w:r w:rsidRPr="008969B1">
              <w:t>All</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9B1">
            <w:pPr>
              <w:pStyle w:val="BodyText"/>
              <w:rPr>
                <w:lang w:val="en-NZ"/>
              </w:rPr>
            </w:pPr>
            <w:r w:rsidRPr="008969B1">
              <w:t>Utilities industries calculations</w:t>
            </w:r>
          </w:p>
        </w:tc>
      </w:tr>
      <w:tr w:rsidTr="0058051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9B1">
            <w:pPr>
              <w:pStyle w:val="BodyText"/>
              <w:rPr>
                <w:lang w:val="en-NZ"/>
              </w:rPr>
            </w:pPr>
            <w:r w:rsidRPr="008969B1">
              <w:t>D</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9B1">
            <w:pPr>
              <w:pStyle w:val="BodyText"/>
              <w:rPr>
                <w:lang w:val="en-NZ"/>
              </w:rPr>
            </w:pPr>
            <w:r w:rsidRPr="008969B1">
              <w:t>All</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9B1" w:rsidP="008969B1">
            <w:pPr>
              <w:pStyle w:val="BodyText"/>
            </w:pPr>
            <w:r w:rsidRPr="008969B1">
              <w:t>Read and interpret workplace documents</w:t>
            </w:r>
          </w:p>
          <w:p w:rsidR="00000000" w:rsidP="008969B1">
            <w:pPr>
              <w:pStyle w:val="BodyText"/>
              <w:rPr>
                <w:lang w:val="en-NZ"/>
              </w:rPr>
            </w:pPr>
            <w:r w:rsidRPr="008969B1">
              <w:t>Communicate in a team environment</w:t>
            </w:r>
          </w:p>
        </w:tc>
      </w:tr>
      <w:tr w:rsidTr="0058051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9B1">
            <w:pPr>
              <w:pStyle w:val="BodyText"/>
              <w:rPr>
                <w:lang w:val="en-NZ"/>
              </w:rPr>
            </w:pPr>
            <w:r w:rsidRPr="008969B1">
              <w:t>E</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9B1">
            <w:pPr>
              <w:pStyle w:val="BodyText"/>
              <w:rPr>
                <w:lang w:val="en-NZ"/>
              </w:rPr>
            </w:pPr>
            <w:r w:rsidRPr="008969B1">
              <w:t>At least one occasion</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9B1" w:rsidP="008969B1">
            <w:pPr>
              <w:pStyle w:val="BodyText"/>
            </w:pPr>
            <w:r w:rsidRPr="008969B1">
              <w:t>Deal with an unplanned event by drawing on essential knowledge and associated skills to provide appropriate solutions</w:t>
            </w:r>
          </w:p>
        </w:tc>
      </w:tr>
    </w:tbl>
    <w:p w:rsidR="00000000" w:rsidRPr="008969B1" w:rsidP="008969B1">
      <w:pPr>
        <w:pStyle w:val="BodyText"/>
      </w:pPr>
    </w:p>
    <w:tbl>
      <w:tblPr>
        <w:tblW w:w="0" w:type="auto"/>
        <w:tblLayout w:type="fixed"/>
        <w:tblCellMar>
          <w:left w:w="62" w:type="dxa"/>
          <w:right w:w="62" w:type="dxa"/>
        </w:tblCellMar>
        <w:tblLook w:val="0000"/>
      </w:tblPr>
      <w:tblGrid>
        <w:gridCol w:w="2160"/>
        <w:gridCol w:w="1620"/>
        <w:gridCol w:w="3117"/>
        <w:gridCol w:w="1563"/>
      </w:tblGrid>
      <w:tr w:rsidTr="0058051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969B1" w:rsidP="008969B1">
            <w:pPr>
              <w:pStyle w:val="BodyText"/>
            </w:pPr>
            <w:r w:rsidRPr="008969B1">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8969B1" w:rsidP="008969B1">
            <w:pPr>
              <w:pStyle w:val="BodyText"/>
            </w:pPr>
            <w:r w:rsidRPr="008969B1">
              <w:rPr>
                <w:rStyle w:val="SpecialBold"/>
              </w:rPr>
              <w:t>8</w:t>
            </w:r>
            <w:r w:rsidRPr="008969B1">
              <w:t>.</w:t>
            </w:r>
            <w:r w:rsidRPr="008969B1">
              <w:rPr>
                <w:rStyle w:val="SpecialBold"/>
              </w:rPr>
              <w:t>3</w:t>
            </w:r>
            <w:r w:rsidRPr="008969B1">
              <w:t xml:space="preserve">) </w:t>
            </w:r>
          </w:p>
          <w:p w:rsidR="00000000" w:rsidRPr="008969B1" w:rsidP="008969B1">
            <w:pPr>
              <w:pStyle w:val="BodyText"/>
            </w:pPr>
            <w:r w:rsidRPr="008969B1">
              <w:t>This unit should be assessed as it relates to normal work practice using procedures, information and resources typical of a workplace. This should include:</w:t>
            </w:r>
          </w:p>
          <w:p w:rsidR="00000000" w:rsidRPr="008969B1" w:rsidP="008969B1">
            <w:pPr>
              <w:pStyle w:val="ListBullet"/>
            </w:pPr>
            <w:r w:rsidRPr="008969B1">
              <w:t>OHS policy and work procedures and instructions.</w:t>
            </w:r>
          </w:p>
          <w:p w:rsidR="00000000" w:rsidRPr="008969B1" w:rsidP="008969B1">
            <w:pPr>
              <w:pStyle w:val="ListBullet"/>
            </w:pPr>
            <w:r w:rsidRPr="008969B1">
              <w:t>Suitable work environment, facilities, equipment an</w:t>
            </w:r>
            <w:r w:rsidRPr="008969B1">
              <w:t>d materials to undertake actual work as prescribed by this Unit.</w:t>
            </w:r>
          </w:p>
          <w:p w:rsidR="00000000" w:rsidRPr="008969B1" w:rsidP="008969B1">
            <w:pPr>
              <w:pStyle w:val="ListBullet"/>
            </w:pPr>
            <w:r w:rsidRPr="008969B1">
              <w:t>Appropriate environmental regulation and work practices.</w:t>
            </w:r>
          </w:p>
          <w:p w:rsidR="00000000" w:rsidRPr="008969B1" w:rsidP="008969B1">
            <w:pPr>
              <w:pStyle w:val="ListBullet"/>
            </w:pPr>
            <w:r w:rsidRPr="008969B1">
              <w:t>Appropriate organisational requirements.</w:t>
            </w:r>
          </w:p>
          <w:p w:rsidR="00000000" w:rsidP="008969B1">
            <w:pPr>
              <w:pStyle w:val="ListBullet"/>
              <w:rPr>
                <w:lang w:val="en-NZ"/>
              </w:rPr>
            </w:pPr>
            <w:r w:rsidRPr="008969B1">
              <w:t>Appropriate work environment, equipment and tools.</w:t>
            </w:r>
          </w:p>
        </w:tc>
      </w:tr>
      <w:tr w:rsidTr="0058051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8969B1">
            <w:pPr>
              <w:pStyle w:val="BodyText"/>
              <w:rPr>
                <w:lang w:val="en-NZ"/>
              </w:rPr>
            </w:pPr>
            <w:r w:rsidRPr="008969B1">
              <w:t>In addition to the resources listed ab</w:t>
            </w:r>
            <w:r w:rsidRPr="008969B1">
              <w:t>ove, in Context of and specific resources for assessment, evidence should show demonstrated competency in carrying out work activities in a utilities industry work environment.</w:t>
            </w:r>
          </w:p>
        </w:tc>
      </w:tr>
      <w:tr w:rsidTr="0058051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8969B1">
            <w:pPr>
              <w:pStyle w:val="BodyText"/>
              <w:rPr>
                <w:lang w:val="en-NZ"/>
              </w:rPr>
            </w:pPr>
            <w:r w:rsidRPr="008969B1">
              <w:t>Assessment of this competency must also be undertaken in either an actual w</w:t>
            </w:r>
            <w:r w:rsidRPr="008969B1">
              <w:t>orkplace or under a simulated work environment. Assessment must also integrate the key competencies.</w:t>
            </w:r>
          </w:p>
        </w:tc>
      </w:tr>
      <w:tr w:rsidTr="0058051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969B1" w:rsidP="008969B1">
            <w:pPr>
              <w:pStyle w:val="BodyText"/>
            </w:pPr>
            <w:r w:rsidRPr="008969B1">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8969B1" w:rsidP="008969B1">
            <w:pPr>
              <w:pStyle w:val="BodyText"/>
            </w:pPr>
            <w:r w:rsidRPr="008969B1">
              <w:rPr>
                <w:rStyle w:val="SpecialBold"/>
              </w:rPr>
              <w:t>8</w:t>
            </w:r>
            <w:r w:rsidRPr="008969B1">
              <w:t>.</w:t>
            </w:r>
            <w:r w:rsidRPr="008969B1">
              <w:rPr>
                <w:rStyle w:val="SpecialBold"/>
              </w:rPr>
              <w:t>4</w:t>
            </w:r>
            <w:r w:rsidRPr="008969B1">
              <w:t xml:space="preserve">) </w:t>
            </w:r>
          </w:p>
          <w:p w:rsidR="00000000" w:rsidRPr="008969B1" w:rsidP="008969B1">
            <w:pPr>
              <w:pStyle w:val="BodyText"/>
            </w:pPr>
            <w:r w:rsidRPr="008969B1">
              <w:t>This Unit shall be assessed by methods given in Volume 1 Part 3 'Assessment Guidelines'.</w:t>
            </w:r>
          </w:p>
          <w:p w:rsidR="00000000" w:rsidP="008969B1">
            <w:pPr>
              <w:pStyle w:val="BodyText"/>
              <w:rPr>
                <w:lang w:val="en-NZ"/>
              </w:rPr>
            </w:pPr>
            <w:r w:rsidRPr="008969B1">
              <w:t xml:space="preserve">Note: Competent performance with inherent safe working practices is expected in the Industry to which this Unit applies. This requires that the specified Essential Knowledge and Associated Skills are assessed in a structured environment which is primarily </w:t>
            </w:r>
            <w:r w:rsidRPr="008969B1">
              <w:t>intended for learning/assessment and incorporates all necessary equipment and facilities for learners to develop and demonstrate the Essential Knowledge and Associated Skills described in this unit.</w:t>
            </w:r>
          </w:p>
        </w:tc>
      </w:tr>
      <w:tr w:rsidTr="0058051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8969B1" w:rsidP="008969B1">
            <w:pPr>
              <w:pStyle w:val="BodyText"/>
            </w:pPr>
            <w:r w:rsidRPr="008969B1">
              <w:rPr>
                <w:rStyle w:val="SpecialBold"/>
              </w:rPr>
              <w:t>Concurrent assessment and relationship with other unit</w:t>
            </w:r>
            <w:r w:rsidRPr="008969B1">
              <w:rPr>
                <w:rStyle w:val="SpecialBold"/>
              </w:rPr>
              <w:t>s</w:t>
            </w:r>
          </w:p>
        </w:tc>
        <w:tc>
          <w:tcPr>
            <w:tcW w:w="6300" w:type="dxa"/>
            <w:gridSpan w:val="3"/>
            <w:tcBorders>
              <w:top w:val="nil"/>
              <w:left w:val="nil"/>
              <w:bottom w:val="nil"/>
              <w:right w:val="nil"/>
            </w:tcBorders>
            <w:tcMar>
              <w:top w:w="0" w:type="dxa"/>
              <w:left w:w="62" w:type="dxa"/>
              <w:bottom w:w="0" w:type="dxa"/>
              <w:right w:w="62" w:type="dxa"/>
            </w:tcMar>
          </w:tcPr>
          <w:p w:rsidR="00000000" w:rsidP="008969B1">
            <w:pPr>
              <w:pStyle w:val="BodyText"/>
              <w:rPr>
                <w:lang w:val="en-NZ"/>
              </w:rPr>
            </w:pPr>
            <w:r w:rsidRPr="008969B1">
              <w:rPr>
                <w:rStyle w:val="SpecialBold"/>
              </w:rPr>
              <w:t>8</w:t>
            </w:r>
            <w:r w:rsidRPr="008969B1">
              <w:t>.</w:t>
            </w:r>
            <w:r w:rsidRPr="008969B1">
              <w:rPr>
                <w:rStyle w:val="SpecialBold"/>
              </w:rPr>
              <w:t>5</w:t>
            </w:r>
            <w:r w:rsidRPr="008969B1">
              <w:t xml:space="preserve">) </w:t>
            </w:r>
          </w:p>
        </w:tc>
      </w:tr>
      <w:tr w:rsidTr="0058051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8969B1">
            <w:pPr>
              <w:pStyle w:val="BodyText"/>
              <w:rPr>
                <w:lang w:val="en-NZ"/>
              </w:rPr>
            </w:pPr>
            <w:r w:rsidRPr="008969B1">
              <w:t>There are no recommended concurrent assessments with this unit, however in some cases efficiencies may be gained in terms of learning and assessment effort being concurrently managed with allied Units where listed.</w:t>
            </w:r>
          </w:p>
        </w:tc>
      </w:tr>
      <w:tr w:rsidTr="0058051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8969B1">
            <w:pPr>
              <w:pStyle w:val="BodyText"/>
              <w:rPr>
                <w:lang w:val="en-NZ"/>
              </w:rPr>
            </w:pPr>
            <w:r w:rsidRPr="008969B1">
              <w:t>UEGNSG101A</w:t>
            </w:r>
          </w:p>
        </w:tc>
        <w:tc>
          <w:tcPr>
            <w:tcW w:w="4680" w:type="dxa"/>
            <w:gridSpan w:val="2"/>
            <w:tcBorders>
              <w:top w:val="nil"/>
              <w:left w:val="nil"/>
              <w:bottom w:val="nil"/>
              <w:right w:val="nil"/>
            </w:tcBorders>
            <w:tcMar>
              <w:top w:w="0" w:type="dxa"/>
              <w:left w:w="62" w:type="dxa"/>
              <w:bottom w:w="0" w:type="dxa"/>
              <w:right w:w="62" w:type="dxa"/>
            </w:tcMar>
          </w:tcPr>
          <w:p w:rsidR="00000000" w:rsidP="008969B1">
            <w:pPr>
              <w:pStyle w:val="BodyText"/>
              <w:rPr>
                <w:lang w:val="en-NZ"/>
              </w:rPr>
            </w:pPr>
            <w:r w:rsidRPr="008969B1">
              <w:t>Use equipment and tools to perform work in a utilities industry work environment</w:t>
            </w:r>
          </w:p>
        </w:tc>
      </w:tr>
      <w:tr w:rsidTr="0058051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8969B1" w:rsidP="008969B1">
            <w:pPr>
              <w:pStyle w:val="BodyText"/>
            </w:pPr>
            <w:r w:rsidRPr="008969B1">
              <w:t>Or,</w:t>
            </w:r>
          </w:p>
          <w:p w:rsidR="00000000" w:rsidP="008969B1">
            <w:pPr>
              <w:pStyle w:val="BodyText"/>
              <w:rPr>
                <w:lang w:val="en-NZ"/>
              </w:rPr>
            </w:pPr>
            <w:r w:rsidRPr="008969B1">
              <w:t>With the following units of competency if delivered in the Certificate II qualification</w:t>
            </w:r>
          </w:p>
        </w:tc>
      </w:tr>
      <w:tr w:rsidTr="0058051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8969B1">
            <w:pPr>
              <w:pStyle w:val="BodyText"/>
              <w:rPr>
                <w:lang w:val="en-NZ"/>
              </w:rPr>
            </w:pPr>
            <w:r w:rsidRPr="008969B1">
              <w:t>UEGNSG103A</w:t>
            </w:r>
          </w:p>
        </w:tc>
        <w:tc>
          <w:tcPr>
            <w:tcW w:w="4680" w:type="dxa"/>
            <w:gridSpan w:val="2"/>
            <w:tcBorders>
              <w:top w:val="nil"/>
              <w:left w:val="nil"/>
              <w:bottom w:val="nil"/>
              <w:right w:val="nil"/>
            </w:tcBorders>
            <w:tcMar>
              <w:top w:w="0" w:type="dxa"/>
              <w:left w:w="62" w:type="dxa"/>
              <w:bottom w:w="0" w:type="dxa"/>
              <w:right w:w="62" w:type="dxa"/>
            </w:tcMar>
          </w:tcPr>
          <w:p w:rsidR="00000000" w:rsidP="008969B1">
            <w:pPr>
              <w:pStyle w:val="BodyText"/>
              <w:rPr>
                <w:lang w:val="en-NZ"/>
              </w:rPr>
            </w:pPr>
            <w:r w:rsidRPr="008969B1">
              <w:t>Comply with workplace OHS procedures and practices</w:t>
            </w:r>
          </w:p>
        </w:tc>
      </w:tr>
      <w:tr w:rsidTr="0058051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8969B1">
            <w:pPr>
              <w:pStyle w:val="BodyText"/>
              <w:rPr>
                <w:lang w:val="en-NZ"/>
              </w:rPr>
            </w:pPr>
            <w:r w:rsidRPr="008969B1">
              <w:t>UEGNSG104A</w:t>
            </w:r>
          </w:p>
        </w:tc>
        <w:tc>
          <w:tcPr>
            <w:tcW w:w="4680" w:type="dxa"/>
            <w:gridSpan w:val="2"/>
            <w:tcBorders>
              <w:top w:val="nil"/>
              <w:left w:val="nil"/>
              <w:bottom w:val="nil"/>
              <w:right w:val="nil"/>
            </w:tcBorders>
            <w:tcMar>
              <w:top w:w="0" w:type="dxa"/>
              <w:left w:w="62" w:type="dxa"/>
              <w:bottom w:w="0" w:type="dxa"/>
              <w:right w:w="62" w:type="dxa"/>
            </w:tcMar>
          </w:tcPr>
          <w:p w:rsidR="00000000" w:rsidP="008969B1">
            <w:pPr>
              <w:pStyle w:val="BodyText"/>
              <w:rPr>
                <w:lang w:val="en-NZ"/>
              </w:rPr>
            </w:pPr>
            <w:r w:rsidRPr="008969B1">
              <w:t>Comply with environmental policies and procedures</w:t>
            </w:r>
          </w:p>
        </w:tc>
      </w:tr>
      <w:tr w:rsidTr="0058051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8969B1">
            <w:pPr>
              <w:pStyle w:val="BodyText"/>
              <w:rPr>
                <w:lang w:val="en-NZ"/>
              </w:rPr>
            </w:pPr>
            <w:r w:rsidRPr="008969B1">
              <w:t>UEGNSG105A</w:t>
            </w:r>
          </w:p>
        </w:tc>
        <w:tc>
          <w:tcPr>
            <w:tcW w:w="4680" w:type="dxa"/>
            <w:gridSpan w:val="2"/>
            <w:tcBorders>
              <w:top w:val="nil"/>
              <w:left w:val="nil"/>
              <w:bottom w:val="nil"/>
              <w:right w:val="nil"/>
            </w:tcBorders>
            <w:tcMar>
              <w:top w:w="0" w:type="dxa"/>
              <w:left w:w="62" w:type="dxa"/>
              <w:bottom w:w="0" w:type="dxa"/>
              <w:right w:w="62" w:type="dxa"/>
            </w:tcMar>
          </w:tcPr>
          <w:p w:rsidR="00000000" w:rsidP="008969B1">
            <w:pPr>
              <w:pStyle w:val="BodyText"/>
              <w:rPr>
                <w:lang w:val="en-NZ"/>
              </w:rPr>
            </w:pPr>
            <w:r w:rsidRPr="008969B1">
              <w:t>Establish the work site</w:t>
            </w:r>
          </w:p>
        </w:tc>
      </w:tr>
      <w:tr w:rsidTr="00580518">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8969B1" w:rsidP="008969B1">
            <w:pPr>
              <w:pStyle w:val="BodyText"/>
            </w:pPr>
            <w:r w:rsidRPr="008969B1">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8969B1" w:rsidP="008969B1">
            <w:pPr>
              <w:pStyle w:val="BodyText"/>
            </w:pPr>
            <w:r w:rsidRPr="008969B1">
              <w:rPr>
                <w:rStyle w:val="SpecialBold"/>
              </w:rPr>
              <w:t>8</w:t>
            </w:r>
            <w:r w:rsidRPr="008969B1">
              <w:t>.</w:t>
            </w:r>
            <w:r w:rsidRPr="008969B1">
              <w:rPr>
                <w:rStyle w:val="SpecialBold"/>
              </w:rPr>
              <w:t>6</w:t>
            </w:r>
            <w:r w:rsidRPr="008969B1">
              <w:t xml:space="preserve">) </w:t>
            </w:r>
          </w:p>
          <w:p w:rsidR="00000000" w:rsidP="008969B1">
            <w:pPr>
              <w:pStyle w:val="BodyText"/>
              <w:rPr>
                <w:lang w:val="en-NZ"/>
              </w:rPr>
            </w:pPr>
            <w:r w:rsidRPr="008969B1">
              <w:t>Evidence that particular key competencies have been achieved within this Unit is in t</w:t>
            </w:r>
            <w:r w:rsidRPr="008969B1">
              <w:t>he context of the following Performance Criteria of evidence. See Volume 2, Part 4 for an explanation of Key Competencies and levels of this Training Package.</w:t>
            </w:r>
          </w:p>
        </w:tc>
      </w:tr>
      <w:tr w:rsidTr="00580518">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9B1" w:rsidP="008969B1">
            <w:pPr>
              <w:pStyle w:val="BodyText"/>
            </w:pPr>
            <w:r w:rsidRPr="008969B1">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9B1" w:rsidP="008969B1">
            <w:pPr>
              <w:pStyle w:val="BodyText"/>
            </w:pPr>
            <w:r w:rsidRPr="008969B1">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9B1">
            <w:pPr>
              <w:pStyle w:val="BodyText"/>
              <w:rPr>
                <w:lang w:val="en-NZ"/>
              </w:rPr>
            </w:pPr>
            <w:r w:rsidRPr="008969B1">
              <w:rPr>
                <w:rStyle w:val="SpecialBold"/>
              </w:rPr>
              <w:t>Performance Level</w:t>
            </w:r>
          </w:p>
        </w:tc>
      </w:tr>
      <w:tr w:rsidTr="00580518">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9B1">
            <w:pPr>
              <w:pStyle w:val="BodyText"/>
              <w:rPr>
                <w:lang w:val="en-NZ"/>
              </w:rPr>
            </w:pPr>
            <w:r w:rsidRPr="008969B1">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969B1">
            <w:pPr>
              <w:pStyle w:val="BodyText"/>
              <w:rPr>
                <w:lang w:val="en-NZ"/>
              </w:rPr>
            </w:pPr>
            <w:r w:rsidRPr="008969B1">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9B1" w:rsidP="008969B1">
            <w:pPr>
              <w:pStyle w:val="BodyText"/>
            </w:pPr>
          </w:p>
          <w:p w:rsidR="00000000" w:rsidP="008969B1">
            <w:pPr>
              <w:pStyle w:val="BodyText"/>
              <w:rPr>
                <w:lang w:val="en-NZ"/>
              </w:rPr>
            </w:pPr>
            <w:r w:rsidRPr="008969B1">
              <w:t>1</w:t>
            </w:r>
          </w:p>
        </w:tc>
      </w:tr>
      <w:tr w:rsidTr="00580518">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969B1">
            <w:pPr>
              <w:pStyle w:val="BodyText"/>
              <w:rPr>
                <w:lang w:val="en-NZ"/>
              </w:rPr>
            </w:pPr>
            <w:r w:rsidRPr="008969B1">
              <w:t>1.2; 1.4; 2.4; 3.2</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9B1" w:rsidP="008969B1">
            <w:pPr>
              <w:pStyle w:val="BodyText"/>
            </w:pPr>
          </w:p>
        </w:tc>
      </w:tr>
    </w:tbl>
    <w:p w:rsidR="00000000" w:rsidRPr="008969B1" w:rsidP="008969B1">
      <w:pPr>
        <w:pStyle w:val="BodyText"/>
      </w:pPr>
    </w:p>
    <w:tbl>
      <w:tblPr>
        <w:tblW w:w="0" w:type="auto"/>
        <w:tblLayout w:type="fixed"/>
        <w:tblCellMar>
          <w:left w:w="62" w:type="dxa"/>
          <w:right w:w="62" w:type="dxa"/>
        </w:tblCellMar>
        <w:tblLook w:val="0000"/>
      </w:tblPr>
      <w:tblGrid>
        <w:gridCol w:w="2160"/>
        <w:gridCol w:w="4737"/>
        <w:gridCol w:w="1563"/>
      </w:tblGrid>
      <w:tr w:rsidTr="00580518">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9B1">
            <w:pPr>
              <w:pStyle w:val="BodyText"/>
              <w:rPr>
                <w:lang w:val="en-NZ"/>
              </w:rPr>
            </w:pPr>
            <w:r w:rsidRPr="008969B1">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969B1">
            <w:pPr>
              <w:pStyle w:val="BodyText"/>
              <w:rPr>
                <w:lang w:val="en-NZ"/>
              </w:rPr>
            </w:pPr>
            <w:r w:rsidRPr="008969B1">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9B1" w:rsidP="008969B1">
            <w:pPr>
              <w:pStyle w:val="BodyText"/>
            </w:pPr>
          </w:p>
          <w:p w:rsidR="00000000" w:rsidP="008969B1">
            <w:pPr>
              <w:pStyle w:val="BodyText"/>
              <w:rPr>
                <w:lang w:val="en-NZ"/>
              </w:rPr>
            </w:pPr>
            <w:r w:rsidRPr="008969B1">
              <w:t>1</w:t>
            </w:r>
          </w:p>
        </w:tc>
      </w:tr>
      <w:tr w:rsidTr="00580518">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969B1">
            <w:pPr>
              <w:pStyle w:val="BodyText"/>
              <w:rPr>
                <w:lang w:val="en-NZ"/>
              </w:rPr>
            </w:pPr>
            <w:r w:rsidRPr="008969B1">
              <w:t>1.1; 2.1</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9B1">
            <w:pPr>
              <w:pStyle w:val="BodyText"/>
              <w:rPr>
                <w:lang w:val="en-NZ"/>
              </w:rPr>
            </w:pPr>
          </w:p>
        </w:tc>
      </w:tr>
      <w:tr w:rsidTr="00580518">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9B1">
            <w:pPr>
              <w:pStyle w:val="BodyText"/>
              <w:rPr>
                <w:lang w:val="en-NZ"/>
              </w:rPr>
            </w:pPr>
            <w:r w:rsidRPr="008969B1">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969B1">
            <w:pPr>
              <w:pStyle w:val="BodyText"/>
              <w:rPr>
                <w:lang w:val="en-NZ"/>
              </w:rPr>
            </w:pPr>
            <w:r w:rsidRPr="008969B1">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9B1" w:rsidP="008969B1">
            <w:pPr>
              <w:pStyle w:val="BodyText"/>
            </w:pPr>
          </w:p>
          <w:p w:rsidR="00000000" w:rsidP="008969B1">
            <w:pPr>
              <w:pStyle w:val="BodyText"/>
              <w:rPr>
                <w:lang w:val="en-NZ"/>
              </w:rPr>
            </w:pPr>
            <w:r w:rsidRPr="008969B1">
              <w:t>1</w:t>
            </w:r>
          </w:p>
        </w:tc>
      </w:tr>
      <w:tr w:rsidTr="00580518">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969B1">
            <w:pPr>
              <w:pStyle w:val="BodyText"/>
              <w:rPr>
                <w:lang w:val="en-NZ"/>
              </w:rPr>
            </w:pPr>
            <w:r w:rsidRPr="008969B1">
              <w:t>1.3; 1.5; 1.6</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9B1">
            <w:pPr>
              <w:pStyle w:val="BodyText"/>
              <w:rPr>
                <w:lang w:val="en-NZ"/>
              </w:rPr>
            </w:pPr>
          </w:p>
        </w:tc>
      </w:tr>
      <w:tr w:rsidTr="00580518">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9B1">
            <w:pPr>
              <w:pStyle w:val="BodyText"/>
              <w:rPr>
                <w:lang w:val="en-NZ"/>
              </w:rPr>
            </w:pPr>
            <w:r w:rsidRPr="008969B1">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969B1">
            <w:pPr>
              <w:pStyle w:val="BodyText"/>
              <w:rPr>
                <w:lang w:val="en-NZ"/>
              </w:rPr>
            </w:pPr>
            <w:r w:rsidRPr="008969B1">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9B1" w:rsidP="008969B1">
            <w:pPr>
              <w:pStyle w:val="BodyText"/>
            </w:pPr>
          </w:p>
          <w:p w:rsidR="00000000" w:rsidP="008969B1">
            <w:pPr>
              <w:pStyle w:val="BodyText"/>
              <w:rPr>
                <w:lang w:val="en-NZ"/>
              </w:rPr>
            </w:pPr>
            <w:r w:rsidRPr="008969B1">
              <w:t>1</w:t>
            </w:r>
          </w:p>
        </w:tc>
      </w:tr>
      <w:tr w:rsidTr="00580518">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969B1">
            <w:pPr>
              <w:pStyle w:val="BodyText"/>
              <w:rPr>
                <w:lang w:val="en-NZ"/>
              </w:rPr>
            </w:pPr>
            <w:r w:rsidRPr="008969B1">
              <w:t>1.4; 2.4; 3.2</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9B1">
            <w:pPr>
              <w:pStyle w:val="BodyText"/>
              <w:rPr>
                <w:lang w:val="en-NZ"/>
              </w:rPr>
            </w:pPr>
          </w:p>
        </w:tc>
      </w:tr>
      <w:tr w:rsidTr="00580518">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9B1">
            <w:pPr>
              <w:pStyle w:val="BodyText"/>
              <w:rPr>
                <w:lang w:val="en-NZ"/>
              </w:rPr>
            </w:pPr>
            <w:r w:rsidRPr="008969B1">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969B1">
            <w:pPr>
              <w:pStyle w:val="BodyText"/>
              <w:rPr>
                <w:lang w:val="en-NZ"/>
              </w:rPr>
            </w:pPr>
            <w:r w:rsidRPr="008969B1">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9B1" w:rsidP="008969B1">
            <w:pPr>
              <w:pStyle w:val="BodyText"/>
            </w:pPr>
          </w:p>
          <w:p w:rsidR="00000000" w:rsidP="008969B1">
            <w:pPr>
              <w:pStyle w:val="BodyText"/>
              <w:rPr>
                <w:lang w:val="en-NZ"/>
              </w:rPr>
            </w:pPr>
            <w:r w:rsidRPr="008969B1">
              <w:t>N/A</w:t>
            </w:r>
          </w:p>
        </w:tc>
      </w:tr>
      <w:tr w:rsidTr="00580518">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9B1">
            <w:pPr>
              <w:pStyle w:val="BodyText"/>
              <w:rPr>
                <w:lang w:val="en-NZ"/>
              </w:rPr>
            </w:pPr>
          </w:p>
        </w:tc>
      </w:tr>
      <w:tr w:rsidTr="00580518">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9B1">
            <w:pPr>
              <w:pStyle w:val="BodyText"/>
              <w:rPr>
                <w:lang w:val="en-NZ"/>
              </w:rPr>
            </w:pPr>
            <w:r w:rsidRPr="008969B1">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969B1">
            <w:pPr>
              <w:pStyle w:val="BodyText"/>
              <w:rPr>
                <w:lang w:val="en-NZ"/>
              </w:rPr>
            </w:pPr>
            <w:r w:rsidRPr="008969B1">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9B1" w:rsidP="008969B1">
            <w:pPr>
              <w:pStyle w:val="BodyText"/>
            </w:pPr>
          </w:p>
          <w:p w:rsidR="00000000" w:rsidP="008969B1">
            <w:pPr>
              <w:pStyle w:val="BodyText"/>
              <w:rPr>
                <w:lang w:val="en-NZ"/>
              </w:rPr>
            </w:pPr>
            <w:r w:rsidRPr="008969B1">
              <w:t>N/A</w:t>
            </w:r>
          </w:p>
        </w:tc>
      </w:tr>
      <w:tr w:rsidTr="00580518">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9B1">
            <w:pPr>
              <w:pStyle w:val="BodyText"/>
              <w:rPr>
                <w:lang w:val="en-NZ"/>
              </w:rPr>
            </w:pPr>
          </w:p>
        </w:tc>
      </w:tr>
      <w:tr w:rsidTr="00580518">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9B1">
            <w:pPr>
              <w:pStyle w:val="BodyText"/>
              <w:rPr>
                <w:lang w:val="en-NZ"/>
              </w:rPr>
            </w:pPr>
            <w:r w:rsidRPr="008969B1">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969B1">
            <w:pPr>
              <w:pStyle w:val="BodyText"/>
              <w:rPr>
                <w:lang w:val="en-NZ"/>
              </w:rPr>
            </w:pPr>
            <w:r w:rsidRPr="008969B1">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9B1" w:rsidP="008969B1">
            <w:pPr>
              <w:pStyle w:val="BodyText"/>
            </w:pPr>
          </w:p>
          <w:p w:rsidR="00000000" w:rsidP="008969B1">
            <w:pPr>
              <w:pStyle w:val="BodyText"/>
              <w:rPr>
                <w:lang w:val="en-NZ"/>
              </w:rPr>
            </w:pPr>
            <w:r w:rsidRPr="008969B1">
              <w:t>N/A</w:t>
            </w:r>
          </w:p>
        </w:tc>
      </w:tr>
      <w:tr w:rsidTr="00580518">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9B1" w:rsidP="008969B1">
            <w:pPr>
              <w:pStyle w:val="BodyText"/>
            </w:pPr>
          </w:p>
        </w:tc>
      </w:tr>
    </w:tbl>
    <w:p w:rsidR="00000000" w:rsidRPr="008969B1" w:rsidP="008969B1">
      <w:pPr>
        <w:pStyle w:val="BodyText"/>
      </w:pPr>
    </w:p>
    <w:p w:rsidR="00000000" w:rsidRPr="008969B1" w:rsidP="008969B1">
      <w:pPr>
        <w:pStyle w:val="BodyText"/>
      </w:pPr>
    </w:p>
    <w:tbl>
      <w:tblPr>
        <w:tblW w:w="0" w:type="auto"/>
        <w:tblLayout w:type="fixed"/>
        <w:tblCellMar>
          <w:left w:w="62" w:type="dxa"/>
          <w:right w:w="62" w:type="dxa"/>
        </w:tblCellMar>
        <w:tblLook w:val="0000"/>
      </w:tblPr>
      <w:tblGrid>
        <w:gridCol w:w="326"/>
        <w:gridCol w:w="1834"/>
        <w:gridCol w:w="6300"/>
      </w:tblGrid>
      <w:tr w:rsidTr="0058051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P="008969B1">
            <w:pPr>
              <w:pStyle w:val="BodyText"/>
              <w:rPr>
                <w:lang w:val="en-NZ"/>
              </w:rPr>
            </w:pPr>
          </w:p>
        </w:tc>
      </w:tr>
      <w:tr w:rsidTr="00580518">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8969B1" w:rsidP="008969B1">
            <w:pPr>
              <w:pStyle w:val="BodyText"/>
            </w:pPr>
            <w:r w:rsidRPr="008969B1">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8969B1" w:rsidP="008969B1">
            <w:pPr>
              <w:pStyle w:val="BodyText"/>
            </w:pPr>
            <w:r w:rsidRPr="008969B1">
              <w:rPr>
                <w:rStyle w:val="SpecialBold"/>
              </w:rPr>
              <w:t>8</w:t>
            </w:r>
            <w:r w:rsidRPr="008969B1">
              <w:t>.</w:t>
            </w:r>
            <w:r w:rsidRPr="008969B1">
              <w:rPr>
                <w:rStyle w:val="SpecialBold"/>
              </w:rPr>
              <w:t>7</w:t>
            </w:r>
            <w:r w:rsidRPr="008969B1">
              <w:t xml:space="preserve">) </w:t>
            </w:r>
          </w:p>
          <w:p w:rsidR="00000000" w:rsidP="008969B1">
            <w:pPr>
              <w:pStyle w:val="BodyText"/>
              <w:rPr>
                <w:lang w:val="en-NZ"/>
              </w:rPr>
            </w:pPr>
            <w:r w:rsidRPr="008969B1">
              <w:t>Evidence that competency in this unit incorporates skills enabling employment is in the context of the following performance.</w:t>
            </w:r>
          </w:p>
        </w:tc>
      </w:tr>
      <w:tr w:rsidTr="00580518">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9B1" w:rsidP="008969B1">
            <w:pPr>
              <w:pStyle w:val="BodyText"/>
            </w:pPr>
            <w:r w:rsidRPr="008969B1">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9B1">
            <w:pPr>
              <w:pStyle w:val="BodyText"/>
              <w:rPr>
                <w:lang w:val="en-NZ"/>
              </w:rPr>
            </w:pPr>
            <w:r w:rsidRPr="008969B1">
              <w:rPr>
                <w:rStyle w:val="SpecialBold"/>
              </w:rPr>
              <w:t>Example of Application</w:t>
            </w:r>
          </w:p>
        </w:tc>
      </w:tr>
      <w:tr w:rsidTr="0058051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9B1">
            <w:pPr>
              <w:pStyle w:val="BodyText"/>
              <w:rPr>
                <w:lang w:val="en-NZ"/>
              </w:rPr>
            </w:pPr>
            <w:r w:rsidRPr="008969B1">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9B1">
            <w:pPr>
              <w:pStyle w:val="BodyText"/>
              <w:rPr>
                <w:lang w:val="en-NZ"/>
              </w:rPr>
            </w:pPr>
            <w:r w:rsidRPr="008969B1">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969B1">
            <w:pPr>
              <w:pStyle w:val="BodyText"/>
              <w:rPr>
                <w:lang w:val="en-NZ"/>
              </w:rPr>
            </w:pPr>
            <w:r w:rsidRPr="008969B1">
              <w:t>Refer to the following Performance Criteria for examples of application:</w:t>
            </w:r>
          </w:p>
        </w:tc>
      </w:tr>
      <w:tr w:rsidTr="0058051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969B1">
            <w:pPr>
              <w:pStyle w:val="BodyText"/>
              <w:rPr>
                <w:lang w:val="en-NZ"/>
              </w:rPr>
            </w:pPr>
            <w:r w:rsidRPr="008969B1">
              <w:t>All</w:t>
            </w:r>
          </w:p>
        </w:tc>
      </w:tr>
      <w:tr w:rsidTr="0058051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9B1">
            <w:pPr>
              <w:pStyle w:val="BodyText"/>
              <w:rPr>
                <w:lang w:val="en-NZ"/>
              </w:rPr>
            </w:pPr>
            <w:r w:rsidRPr="008969B1">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9B1">
            <w:pPr>
              <w:pStyle w:val="BodyText"/>
              <w:rPr>
                <w:lang w:val="en-NZ"/>
              </w:rPr>
            </w:pPr>
            <w:r w:rsidRPr="008969B1">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969B1">
            <w:pPr>
              <w:pStyle w:val="BodyText"/>
              <w:rPr>
                <w:lang w:val="en-NZ"/>
              </w:rPr>
            </w:pPr>
            <w:r w:rsidRPr="008969B1">
              <w:t>Refer to the following Performance Criteria for examples of application:</w:t>
            </w:r>
          </w:p>
        </w:tc>
      </w:tr>
      <w:tr w:rsidTr="0058051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969B1">
            <w:pPr>
              <w:pStyle w:val="BodyText"/>
              <w:rPr>
                <w:lang w:val="en-NZ"/>
              </w:rPr>
            </w:pPr>
            <w:r w:rsidRPr="008969B1">
              <w:t>1.1</w:t>
            </w:r>
          </w:p>
        </w:tc>
      </w:tr>
      <w:tr w:rsidTr="0058051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9B1">
            <w:pPr>
              <w:pStyle w:val="BodyText"/>
              <w:rPr>
                <w:lang w:val="en-NZ"/>
              </w:rPr>
            </w:pPr>
            <w:r w:rsidRPr="008969B1">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9B1">
            <w:pPr>
              <w:pStyle w:val="BodyText"/>
              <w:rPr>
                <w:lang w:val="en-NZ"/>
              </w:rPr>
            </w:pPr>
            <w:r w:rsidRPr="008969B1">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969B1">
            <w:pPr>
              <w:pStyle w:val="BodyText"/>
              <w:rPr>
                <w:lang w:val="en-NZ"/>
              </w:rPr>
            </w:pPr>
            <w:r w:rsidRPr="008969B1">
              <w:t>Refer to the following Performance Criteria for examples of application:</w:t>
            </w:r>
          </w:p>
        </w:tc>
      </w:tr>
      <w:tr w:rsidTr="0058051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969B1">
            <w:pPr>
              <w:pStyle w:val="BodyText"/>
              <w:rPr>
                <w:lang w:val="en-NZ"/>
              </w:rPr>
            </w:pPr>
            <w:r w:rsidRPr="008969B1">
              <w:t>2.5; 3.5</w:t>
            </w:r>
          </w:p>
        </w:tc>
      </w:tr>
      <w:tr w:rsidTr="0058051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9B1">
            <w:pPr>
              <w:pStyle w:val="BodyText"/>
              <w:rPr>
                <w:lang w:val="en-NZ"/>
              </w:rPr>
            </w:pPr>
            <w:r w:rsidRPr="008969B1">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9B1">
            <w:pPr>
              <w:pStyle w:val="BodyText"/>
              <w:rPr>
                <w:lang w:val="en-NZ"/>
              </w:rPr>
            </w:pPr>
            <w:r w:rsidRPr="008969B1">
              <w:t>Interacting and understanding of the context of the work task</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9B1">
            <w:pPr>
              <w:pStyle w:val="BodyText"/>
              <w:rPr>
                <w:lang w:val="en-NZ"/>
              </w:rPr>
            </w:pPr>
            <w:r w:rsidRPr="008969B1">
              <w:t>Refer to the following Performance Criteria for examples of application:</w:t>
            </w:r>
          </w:p>
        </w:tc>
      </w:tr>
      <w:tr w:rsidTr="0058051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9B1">
            <w:pPr>
              <w:pStyle w:val="BodyText"/>
              <w:rPr>
                <w:lang w:val="en-NZ"/>
              </w:rPr>
            </w:pPr>
            <w:r w:rsidRPr="008969B1">
              <w:t>1.4; 2.4; 3.2</w:t>
            </w:r>
          </w:p>
        </w:tc>
      </w:tr>
      <w:tr w:rsidTr="0058051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9B1">
            <w:pPr>
              <w:pStyle w:val="BodyText"/>
              <w:rPr>
                <w:lang w:val="en-NZ"/>
              </w:rPr>
            </w:pPr>
            <w:r w:rsidRPr="008969B1">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9B1">
            <w:pPr>
              <w:pStyle w:val="BodyText"/>
              <w:rPr>
                <w:lang w:val="en-NZ"/>
              </w:rPr>
            </w:pPr>
            <w:r w:rsidRPr="008969B1">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969B1">
            <w:pPr>
              <w:pStyle w:val="BodyText"/>
              <w:rPr>
                <w:lang w:val="en-NZ"/>
              </w:rPr>
            </w:pPr>
            <w:r w:rsidRPr="008969B1">
              <w:t>Refer to the following Performance Criteria for examples of application:</w:t>
            </w:r>
          </w:p>
        </w:tc>
      </w:tr>
      <w:tr w:rsidTr="0058051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969B1">
            <w:pPr>
              <w:pStyle w:val="BodyText"/>
              <w:rPr>
                <w:lang w:val="en-NZ"/>
              </w:rPr>
            </w:pPr>
            <w:r w:rsidRPr="008969B1">
              <w:t>1.3; 1.5; 1.6</w:t>
            </w:r>
          </w:p>
        </w:tc>
      </w:tr>
      <w:tr w:rsidTr="0058051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9B1">
            <w:pPr>
              <w:pStyle w:val="BodyText"/>
              <w:rPr>
                <w:lang w:val="en-NZ"/>
              </w:rPr>
            </w:pPr>
            <w:r w:rsidRPr="008969B1">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9B1">
            <w:pPr>
              <w:pStyle w:val="BodyText"/>
              <w:rPr>
                <w:lang w:val="en-NZ"/>
              </w:rPr>
            </w:pPr>
            <w:r w:rsidRPr="008969B1">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969B1">
            <w:pPr>
              <w:pStyle w:val="BodyText"/>
              <w:rPr>
                <w:lang w:val="en-NZ"/>
              </w:rPr>
            </w:pPr>
            <w:r w:rsidRPr="008969B1">
              <w:t>Refer to the following Performance Criteria for examples of application:</w:t>
            </w:r>
          </w:p>
        </w:tc>
      </w:tr>
      <w:tr w:rsidTr="0058051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8969B1" w:rsidP="008969B1">
            <w:pPr>
              <w:pStyle w:val="BodyText"/>
            </w:pPr>
            <w:r w:rsidRPr="008969B1">
              <w:t>2.4</w:t>
            </w:r>
          </w:p>
        </w:tc>
      </w:tr>
    </w:tbl>
    <w:p w:rsidR="00580518" w:rsidP="008969B1">
      <w:pPr>
        <w:pStyle w:val="BodyText"/>
      </w:pPr>
    </w:p>
    <w:p w:rsidR="00580518" w:rsidP="008969B1">
      <w:pPr>
        <w:pStyle w:val="BodyText"/>
      </w:pPr>
    </w:p>
    <w:p w:rsidR="00000000" w:rsidRPr="008969B1" w:rsidP="008969B1">
      <w:pPr>
        <w:pStyle w:val="Heading1"/>
      </w:pPr>
      <w:bookmarkStart w:id="11" w:name="O_255755"/>
      <w:bookmarkEnd w:id="11"/>
      <w:r w:rsidRPr="008969B1">
        <w:t>Range Statement</w:t>
      </w:r>
    </w:p>
    <w:tbl>
      <w:tblPr>
        <w:tblW w:w="0" w:type="auto"/>
        <w:tblLayout w:type="fixed"/>
        <w:tblCellMar>
          <w:left w:w="62" w:type="dxa"/>
          <w:right w:w="62" w:type="dxa"/>
        </w:tblCellMar>
        <w:tblLook w:val="0000"/>
      </w:tblPr>
      <w:tblGrid>
        <w:gridCol w:w="8460"/>
      </w:tblGrid>
      <w:tr w:rsidTr="0058051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969B1">
            <w:pPr>
              <w:pStyle w:val="BodyText"/>
              <w:rPr>
                <w:lang w:val="en-NZ"/>
              </w:rPr>
            </w:pPr>
            <w:r w:rsidRPr="008969B1">
              <w:rPr>
                <w:rStyle w:val="SpecialBold"/>
              </w:rPr>
              <w:t>RANGE STATEMENT</w:t>
            </w:r>
          </w:p>
        </w:tc>
      </w:tr>
      <w:tr w:rsidTr="0058051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969B1">
            <w:pPr>
              <w:pStyle w:val="BodyText"/>
              <w:rPr>
                <w:lang w:val="en-NZ"/>
              </w:rPr>
            </w:pPr>
            <w:r w:rsidRPr="008969B1">
              <w:rPr>
                <w:rStyle w:val="SpecialBold"/>
              </w:rPr>
              <w:t>7</w:t>
            </w:r>
            <w:r w:rsidRPr="008969B1">
              <w:t>) This relates to the competency standard unit as a whole providing the range of contexts and conditions to which the Performance Criteria apply. It allows for different work environments and situations that will a</w:t>
            </w:r>
            <w:r w:rsidRPr="008969B1">
              <w:t>ffect performance.</w:t>
            </w:r>
          </w:p>
        </w:tc>
      </w:tr>
      <w:tr w:rsidTr="0058051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969B1" w:rsidP="008969B1">
            <w:pPr>
              <w:pStyle w:val="BodyText"/>
            </w:pPr>
            <w:r w:rsidRPr="008969B1">
              <w:t>This Unit shall/may be demonstrated in relation to carrying out work activities in a utilities industry work environment.</w:t>
            </w:r>
          </w:p>
          <w:p w:rsidR="00000000" w:rsidRPr="008969B1" w:rsidP="008969B1">
            <w:pPr>
              <w:pStyle w:val="BodyText"/>
            </w:pPr>
            <w:r w:rsidRPr="008969B1">
              <w:t>The following constants and variables included in the element/Performance Criteria in this unit are fully described in the Definitions Section of this volume and form an integral part of the Range Statement of this unit:</w:t>
            </w:r>
          </w:p>
          <w:p w:rsidR="00000000" w:rsidRPr="008969B1" w:rsidP="008969B1">
            <w:pPr>
              <w:pStyle w:val="BodyText"/>
            </w:pPr>
            <w:r w:rsidRPr="008969B1">
              <w:t xml:space="preserve">OHS policies and procedures </w:t>
            </w:r>
          </w:p>
          <w:p w:rsidR="00000000" w:rsidRPr="008969B1" w:rsidP="008969B1">
            <w:pPr>
              <w:pStyle w:val="BodyText"/>
            </w:pPr>
            <w:r w:rsidRPr="008969B1">
              <w:t xml:space="preserve">Tools </w:t>
            </w:r>
            <w:r w:rsidRPr="008969B1">
              <w:t>and equipment (1)</w:t>
            </w:r>
          </w:p>
          <w:p w:rsidR="00000000" w:rsidRPr="008969B1" w:rsidP="008969B1">
            <w:pPr>
              <w:pStyle w:val="BodyText"/>
            </w:pPr>
            <w:r w:rsidRPr="008969B1">
              <w:t>Appropriate persons (1)</w:t>
            </w:r>
          </w:p>
          <w:p w:rsidR="00000000" w:rsidRPr="008969B1" w:rsidP="008969B1">
            <w:pPr>
              <w:pStyle w:val="BodyText"/>
            </w:pPr>
            <w:r w:rsidRPr="008969B1">
              <w:t xml:space="preserve">Established procedures and requirements </w:t>
            </w:r>
          </w:p>
          <w:p w:rsidR="00000000" w:rsidRPr="008969B1" w:rsidP="008969B1">
            <w:pPr>
              <w:pStyle w:val="BodyText"/>
            </w:pPr>
            <w:r w:rsidRPr="008969B1">
              <w:t xml:space="preserve">Legislation </w:t>
            </w:r>
          </w:p>
          <w:p w:rsidR="00000000" w:rsidRPr="008969B1" w:rsidP="008969B1">
            <w:pPr>
              <w:pStyle w:val="BodyText"/>
            </w:pPr>
            <w:r w:rsidRPr="008969B1">
              <w:t xml:space="preserve">Safety Equipment </w:t>
            </w:r>
          </w:p>
          <w:p w:rsidR="00000000" w:rsidRPr="008969B1" w:rsidP="008969B1">
            <w:pPr>
              <w:pStyle w:val="BodyText"/>
            </w:pPr>
            <w:r w:rsidRPr="008969B1">
              <w:t xml:space="preserve">Personal Protective Equipment </w:t>
            </w:r>
          </w:p>
          <w:p w:rsidR="00000000" w:rsidRPr="008969B1" w:rsidP="008969B1">
            <w:pPr>
              <w:pStyle w:val="BodyText"/>
            </w:pPr>
            <w:r w:rsidRPr="008969B1">
              <w:t>Emergency and Hazardous Work Situations</w:t>
            </w:r>
          </w:p>
        </w:tc>
      </w:tr>
    </w:tbl>
    <w:p w:rsidR="00580518" w:rsidP="008969B1">
      <w:pPr>
        <w:pStyle w:val="BodyText"/>
      </w:pPr>
    </w:p>
    <w:p w:rsidR="00580518" w:rsidP="008969B1">
      <w:pPr>
        <w:pStyle w:val="BodyText"/>
      </w:pPr>
    </w:p>
    <w:p w:rsidR="00000000" w:rsidRPr="008969B1" w:rsidP="008969B1">
      <w:pPr>
        <w:pStyle w:val="Heading1"/>
      </w:pPr>
      <w:bookmarkStart w:id="12" w:name="O_296768"/>
      <w:bookmarkEnd w:id="12"/>
      <w:r w:rsidRPr="008969B1">
        <w:t>Unit Sector(s)</w:t>
      </w:r>
    </w:p>
    <w:p w:rsidR="00000000" w:rsidRPr="008969B1" w:rsidP="008969B1">
      <w:pPr>
        <w:pStyle w:val="BodyText"/>
      </w:pPr>
      <w:r w:rsidRPr="008969B1">
        <w:t>Not Applicable</w:t>
      </w:r>
    </w:p>
    <w:p w:rsidR="00000000" w:rsidRPr="008969B1" w:rsidP="008969B1">
      <w:pPr>
        <w:pStyle w:val="AllowPageBreak"/>
      </w:pPr>
    </w:p>
    <w:p w:rsidR="00000000" w:rsidRPr="008969B1" w:rsidP="008969B1">
      <w:pPr>
        <w:pStyle w:val="Heading1"/>
      </w:pPr>
      <w:bookmarkStart w:id="13" w:name="O_229271"/>
      <w:bookmarkEnd w:id="13"/>
      <w:r w:rsidRPr="008969B1">
        <w:t>Lite</w:t>
      </w:r>
      <w:r w:rsidRPr="008969B1">
        <w:t>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58051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969B1" w:rsidP="008969B1">
            <w:pPr>
              <w:pStyle w:val="BodyText"/>
            </w:pPr>
            <w:r w:rsidRPr="008969B1">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8969B1" w:rsidP="008969B1">
            <w:pPr>
              <w:pStyle w:val="BodyText"/>
            </w:pPr>
            <w:r w:rsidRPr="008969B1">
              <w:rPr>
                <w:rStyle w:val="SpecialBold"/>
              </w:rPr>
              <w:t>2</w:t>
            </w:r>
            <w:r w:rsidRPr="008969B1">
              <w:t>.</w:t>
            </w:r>
            <w:r w:rsidRPr="008969B1">
              <w:rPr>
                <w:rStyle w:val="SpecialBold"/>
              </w:rPr>
              <w:t>2</w:t>
            </w:r>
            <w:r w:rsidRPr="008969B1">
              <w:t xml:space="preserve">) </w:t>
            </w:r>
          </w:p>
          <w:p w:rsidR="00000000" w:rsidP="008969B1">
            <w:pPr>
              <w:pStyle w:val="BodyText"/>
              <w:rPr>
                <w:lang w:val="en-NZ"/>
              </w:rPr>
            </w:pPr>
            <w:r w:rsidRPr="008969B1">
              <w:t>Participants are best equipped to achieve this unit if they have reading, writing and numeracy skills indicated by the following scales. Description of each scale is given in Volume 2, Part 3 'Lit</w:t>
            </w:r>
            <w:r w:rsidRPr="008969B1">
              <w:t>eracy and Numeracy'</w:t>
            </w:r>
          </w:p>
        </w:tc>
      </w:tr>
      <w:tr w:rsidTr="005805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8969B1">
            <w:pPr>
              <w:pStyle w:val="BodyText"/>
              <w:rPr>
                <w:lang w:val="en-NZ"/>
              </w:rPr>
            </w:pPr>
            <w:r w:rsidRPr="008969B1">
              <w:t>Reading</w:t>
            </w:r>
          </w:p>
        </w:tc>
        <w:tc>
          <w:tcPr>
            <w:tcW w:w="805" w:type="dxa"/>
            <w:tcBorders>
              <w:top w:val="nil"/>
              <w:left w:val="nil"/>
              <w:bottom w:val="nil"/>
              <w:right w:val="nil"/>
            </w:tcBorders>
            <w:tcMar>
              <w:top w:w="0" w:type="dxa"/>
              <w:left w:w="62" w:type="dxa"/>
              <w:bottom w:w="0" w:type="dxa"/>
              <w:right w:w="62" w:type="dxa"/>
            </w:tcMar>
          </w:tcPr>
          <w:p w:rsidR="00000000" w:rsidP="008969B1">
            <w:pPr>
              <w:pStyle w:val="BodyText"/>
              <w:rPr>
                <w:lang w:val="en-NZ"/>
              </w:rPr>
            </w:pPr>
            <w:r w:rsidRPr="008969B1">
              <w:t>3</w:t>
            </w:r>
          </w:p>
        </w:tc>
        <w:tc>
          <w:tcPr>
            <w:tcW w:w="1184" w:type="dxa"/>
            <w:tcBorders>
              <w:top w:val="nil"/>
              <w:left w:val="nil"/>
              <w:bottom w:val="nil"/>
              <w:right w:val="nil"/>
            </w:tcBorders>
            <w:tcMar>
              <w:top w:w="0" w:type="dxa"/>
              <w:left w:w="62" w:type="dxa"/>
              <w:bottom w:w="0" w:type="dxa"/>
              <w:right w:w="62" w:type="dxa"/>
            </w:tcMar>
          </w:tcPr>
          <w:p w:rsidR="00000000" w:rsidP="008969B1">
            <w:pPr>
              <w:pStyle w:val="BodyText"/>
              <w:rPr>
                <w:lang w:val="en-NZ"/>
              </w:rPr>
            </w:pPr>
            <w:r w:rsidRPr="008969B1">
              <w:t>Writing</w:t>
            </w:r>
          </w:p>
        </w:tc>
        <w:tc>
          <w:tcPr>
            <w:tcW w:w="805" w:type="dxa"/>
            <w:tcBorders>
              <w:top w:val="nil"/>
              <w:left w:val="nil"/>
              <w:bottom w:val="nil"/>
              <w:right w:val="nil"/>
            </w:tcBorders>
            <w:tcMar>
              <w:top w:w="0" w:type="dxa"/>
              <w:left w:w="62" w:type="dxa"/>
              <w:bottom w:w="0" w:type="dxa"/>
              <w:right w:w="62" w:type="dxa"/>
            </w:tcMar>
          </w:tcPr>
          <w:p w:rsidR="00000000" w:rsidP="008969B1">
            <w:pPr>
              <w:pStyle w:val="BodyText"/>
              <w:rPr>
                <w:lang w:val="en-NZ"/>
              </w:rPr>
            </w:pPr>
            <w:r w:rsidRPr="008969B1">
              <w:t>3</w:t>
            </w:r>
          </w:p>
        </w:tc>
        <w:tc>
          <w:tcPr>
            <w:tcW w:w="1172" w:type="dxa"/>
            <w:tcBorders>
              <w:top w:val="nil"/>
              <w:left w:val="nil"/>
              <w:bottom w:val="nil"/>
              <w:right w:val="nil"/>
            </w:tcBorders>
            <w:tcMar>
              <w:top w:w="0" w:type="dxa"/>
              <w:left w:w="62" w:type="dxa"/>
              <w:bottom w:w="0" w:type="dxa"/>
              <w:right w:w="62" w:type="dxa"/>
            </w:tcMar>
          </w:tcPr>
          <w:p w:rsidR="00000000" w:rsidP="008969B1">
            <w:pPr>
              <w:pStyle w:val="BodyText"/>
              <w:rPr>
                <w:lang w:val="en-NZ"/>
              </w:rPr>
            </w:pPr>
            <w:r w:rsidRPr="008969B1">
              <w:t>Numeracy</w:t>
            </w:r>
          </w:p>
        </w:tc>
        <w:tc>
          <w:tcPr>
            <w:tcW w:w="805" w:type="dxa"/>
            <w:tcBorders>
              <w:top w:val="nil"/>
              <w:left w:val="nil"/>
              <w:bottom w:val="nil"/>
              <w:right w:val="nil"/>
            </w:tcBorders>
            <w:tcMar>
              <w:top w:w="0" w:type="dxa"/>
              <w:left w:w="62" w:type="dxa"/>
              <w:bottom w:w="0" w:type="dxa"/>
              <w:right w:w="62" w:type="dxa"/>
            </w:tcMar>
          </w:tcPr>
          <w:p w:rsidR="00000000" w:rsidRPr="008969B1" w:rsidP="008969B1">
            <w:pPr>
              <w:pStyle w:val="BodyText"/>
            </w:pPr>
            <w:r w:rsidRPr="008969B1">
              <w:t>3</w:t>
            </w:r>
          </w:p>
        </w:tc>
      </w:tr>
    </w:tbl>
    <w:p w:rsidR="00580518" w:rsidP="008969B1">
      <w:pPr>
        <w:pStyle w:val="BodyText"/>
      </w:pPr>
    </w:p>
    <w:p w:rsidR="00580518" w:rsidP="008969B1">
      <w:pPr>
        <w:pStyle w:val="BodyText"/>
      </w:pPr>
    </w:p>
    <w:p w:rsidR="00000000" w:rsidRPr="008969B1" w:rsidP="008969B1">
      <w:pPr>
        <w:pStyle w:val="Heading1"/>
      </w:pPr>
      <w:bookmarkStart w:id="14" w:name="O_229274"/>
      <w:bookmarkEnd w:id="14"/>
      <w:r w:rsidRPr="008969B1">
        <w:t>Competency Field</w:t>
      </w:r>
    </w:p>
    <w:tbl>
      <w:tblPr>
        <w:tblW w:w="0" w:type="auto"/>
        <w:tblLayout w:type="fixed"/>
        <w:tblCellMar>
          <w:left w:w="62" w:type="dxa"/>
          <w:right w:w="62" w:type="dxa"/>
        </w:tblCellMar>
        <w:tblLook w:val="0000"/>
      </w:tblPr>
      <w:tblGrid>
        <w:gridCol w:w="2700"/>
        <w:gridCol w:w="5760"/>
      </w:tblGrid>
      <w:tr w:rsidTr="0058051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969B1" w:rsidP="008969B1">
            <w:pPr>
              <w:pStyle w:val="BodyText"/>
            </w:pPr>
            <w:r w:rsidRPr="008969B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969B1">
            <w:pPr>
              <w:pStyle w:val="BodyText"/>
              <w:rPr>
                <w:lang w:val="en-NZ"/>
              </w:rPr>
            </w:pPr>
            <w:r w:rsidRPr="008969B1">
              <w:rPr>
                <w:rStyle w:val="SpecialBold"/>
              </w:rPr>
              <w:t>4</w:t>
            </w:r>
            <w:r w:rsidRPr="008969B1">
              <w:t xml:space="preserve">) </w:t>
            </w:r>
          </w:p>
        </w:tc>
      </w:tr>
      <w:tr w:rsidTr="005805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969B1" w:rsidP="008969B1">
            <w:pPr>
              <w:pStyle w:val="BodyText"/>
            </w:pPr>
            <w:r w:rsidRPr="008969B1">
              <w:t>Cross discipline.</w:t>
            </w:r>
          </w:p>
        </w:tc>
      </w:tr>
    </w:tbl>
    <w:p w:rsidR="00580518" w:rsidP="008969B1">
      <w:pPr>
        <w:pStyle w:val="BodyText"/>
      </w:pPr>
    </w:p>
    <w:p w:rsidR="00580518" w:rsidP="008969B1">
      <w:pPr>
        <w:pStyle w:val="BodyText"/>
      </w:pPr>
    </w:p>
    <w:p w:rsidR="00000000" w:rsidRPr="008969B1" w:rsidP="008969B1"/>
    <w:sectPr w:rsidSect="008969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9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0518" w:rsidP="0058051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9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518" w:rsidP="008969B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580518" w:rsidP="008969B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580518" w:rsidP="008969B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9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9B1" w:rsidRPr="00580518" w:rsidP="0058051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9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518" w:rsidRPr="002D2AF8" w:rsidP="008969B1">
    <w:pPr>
      <w:pStyle w:val="Header"/>
      <w:framePr w:wrap="around"/>
    </w:pPr>
    <w:r>
      <w:fldChar w:fldCharType="begin"/>
    </w:r>
    <w:r>
      <w:instrText xml:space="preserve"> TITLE   \* MERGEFORMAT </w:instrText>
    </w:r>
    <w:r>
      <w:fldChar w:fldCharType="separate"/>
    </w:r>
    <w:r>
      <w:t>UEGNSG102A Carry out work activities in a utilities industry work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580518" w:rsidP="008969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EEE9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D26C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34D4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69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69B1"/>
    <w:pPr>
      <w:spacing w:before="360" w:after="60"/>
      <w:outlineLvl w:val="0"/>
    </w:pPr>
    <w:rPr>
      <w:sz w:val="32"/>
    </w:rPr>
  </w:style>
  <w:style w:type="paragraph" w:styleId="Heading2">
    <w:name w:val="heading 2"/>
    <w:basedOn w:val="HeadingBase"/>
    <w:next w:val="BodyText"/>
    <w:link w:val="Heading2Char"/>
    <w:qFormat/>
    <w:rsid w:val="008969B1"/>
    <w:pPr>
      <w:keepLines/>
      <w:spacing w:before="240" w:after="120"/>
      <w:outlineLvl w:val="1"/>
    </w:pPr>
    <w:rPr>
      <w:sz w:val="28"/>
      <w:szCs w:val="40"/>
    </w:rPr>
  </w:style>
  <w:style w:type="paragraph" w:styleId="Heading3">
    <w:name w:val="heading 3"/>
    <w:basedOn w:val="HeadingBase"/>
    <w:next w:val="BodyText"/>
    <w:link w:val="Heading3Char"/>
    <w:qFormat/>
    <w:rsid w:val="008969B1"/>
    <w:pPr>
      <w:spacing w:before="180" w:after="120"/>
      <w:outlineLvl w:val="2"/>
    </w:pPr>
    <w:rPr>
      <w:spacing w:val="-10"/>
      <w:kern w:val="32"/>
    </w:rPr>
  </w:style>
  <w:style w:type="paragraph" w:styleId="Heading4">
    <w:name w:val="heading 4"/>
    <w:basedOn w:val="HeadingBase"/>
    <w:next w:val="BodyText"/>
    <w:link w:val="Heading4Char"/>
    <w:qFormat/>
    <w:rsid w:val="008969B1"/>
    <w:pPr>
      <w:spacing w:before="160" w:after="120"/>
      <w:outlineLvl w:val="3"/>
    </w:pPr>
    <w:rPr>
      <w:sz w:val="22"/>
    </w:rPr>
  </w:style>
  <w:style w:type="paragraph" w:styleId="Heading5">
    <w:name w:val="heading 5"/>
    <w:basedOn w:val="HeadingBase"/>
    <w:next w:val="Normal"/>
    <w:link w:val="Heading5Char"/>
    <w:qFormat/>
    <w:rsid w:val="008969B1"/>
    <w:pPr>
      <w:spacing w:before="80"/>
      <w:outlineLvl w:val="4"/>
    </w:pPr>
    <w:rPr>
      <w:color w:val="918585"/>
      <w:sz w:val="20"/>
    </w:rPr>
  </w:style>
  <w:style w:type="paragraph" w:styleId="Heading6">
    <w:name w:val="heading 6"/>
    <w:basedOn w:val="HeadingBase"/>
    <w:next w:val="Normal"/>
    <w:link w:val="Heading6Char"/>
    <w:qFormat/>
    <w:rsid w:val="008969B1"/>
    <w:pPr>
      <w:spacing w:before="60"/>
      <w:outlineLvl w:val="5"/>
    </w:pPr>
    <w:rPr>
      <w:color w:val="918585"/>
      <w:sz w:val="20"/>
    </w:rPr>
  </w:style>
  <w:style w:type="paragraph" w:styleId="Heading7">
    <w:name w:val="heading 7"/>
    <w:basedOn w:val="Normal"/>
    <w:next w:val="Normal"/>
    <w:link w:val="Heading7Char"/>
    <w:qFormat/>
    <w:rsid w:val="008969B1"/>
    <w:pPr>
      <w:ind w:left="720"/>
      <w:outlineLvl w:val="6"/>
    </w:pPr>
    <w:rPr>
      <w:i/>
    </w:rPr>
  </w:style>
  <w:style w:type="paragraph" w:styleId="Heading8">
    <w:name w:val="heading 8"/>
    <w:basedOn w:val="Normal"/>
    <w:next w:val="Normal"/>
    <w:link w:val="Heading8Char"/>
    <w:qFormat/>
    <w:rsid w:val="008969B1"/>
    <w:pPr>
      <w:ind w:left="720"/>
      <w:outlineLvl w:val="7"/>
    </w:pPr>
    <w:rPr>
      <w:i/>
    </w:rPr>
  </w:style>
  <w:style w:type="paragraph" w:styleId="Heading9">
    <w:name w:val="heading 9"/>
    <w:basedOn w:val="Normal"/>
    <w:next w:val="Normal"/>
    <w:link w:val="Heading9Char"/>
    <w:qFormat/>
    <w:rsid w:val="008969B1"/>
    <w:pPr>
      <w:ind w:left="720"/>
      <w:outlineLvl w:val="8"/>
    </w:pPr>
    <w:rPr>
      <w:i/>
    </w:rPr>
  </w:style>
  <w:style w:type="character" w:default="1" w:styleId="DefaultParagraphFont">
    <w:name w:val="Default Paragraph Font"/>
    <w:uiPriority w:val="1"/>
    <w:unhideWhenUsed/>
    <w:rsid w:val="008969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69B1"/>
  </w:style>
  <w:style w:type="character" w:customStyle="1" w:styleId="Heading1Char">
    <w:name w:val="Heading 1 Char"/>
    <w:basedOn w:val="DefaultParagraphFont"/>
    <w:link w:val="Heading1"/>
    <w:rsid w:val="008969B1"/>
    <w:rPr>
      <w:rFonts w:ascii="Times New Roman" w:eastAsia="Times New Roman" w:hAnsi="Times New Roman" w:cs="Times New Roman"/>
      <w:b/>
      <w:sz w:val="32"/>
      <w:szCs w:val="20"/>
      <w:lang w:eastAsia="en-US"/>
    </w:rPr>
  </w:style>
  <w:style w:type="paragraph" w:styleId="BodyText">
    <w:name w:val="Body Text"/>
    <w:basedOn w:val="Normal"/>
    <w:link w:val="BodyTextChar"/>
    <w:rsid w:val="008969B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969B1"/>
    <w:rPr>
      <w:rFonts w:ascii="Times New Roman" w:eastAsia="Times New Roman" w:hAnsi="Times New Roman" w:cs="Times New Roman"/>
      <w:sz w:val="24"/>
      <w:lang w:eastAsia="en-US"/>
    </w:rPr>
  </w:style>
  <w:style w:type="paragraph" w:styleId="Footer">
    <w:name w:val="footer"/>
    <w:basedOn w:val="Normal"/>
    <w:link w:val="FooterChar"/>
    <w:rsid w:val="008969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69B1"/>
    <w:rPr>
      <w:rFonts w:ascii="Times New Roman" w:eastAsia="Times New Roman" w:hAnsi="Times New Roman" w:cs="Times New Roman"/>
      <w:sz w:val="16"/>
      <w:lang w:eastAsia="en-US"/>
    </w:rPr>
  </w:style>
  <w:style w:type="paragraph" w:styleId="ListBullet">
    <w:name w:val="List Bullet"/>
    <w:basedOn w:val="List"/>
    <w:rsid w:val="008969B1"/>
    <w:pPr>
      <w:numPr>
        <w:numId w:val="13"/>
      </w:numPr>
      <w:tabs>
        <w:tab w:val="clear" w:pos="340"/>
      </w:tabs>
      <w:spacing w:before="40" w:after="40"/>
    </w:pPr>
  </w:style>
  <w:style w:type="character" w:customStyle="1" w:styleId="SpecialBold">
    <w:name w:val="Special Bold"/>
    <w:basedOn w:val="DefaultParagraphFont"/>
    <w:rsid w:val="008969B1"/>
    <w:rPr>
      <w:b/>
      <w:spacing w:val="0"/>
    </w:rPr>
  </w:style>
  <w:style w:type="paragraph" w:styleId="ListBullet2">
    <w:name w:val="List Bullet 2"/>
    <w:basedOn w:val="List2"/>
    <w:rsid w:val="008969B1"/>
    <w:pPr>
      <w:numPr>
        <w:numId w:val="14"/>
      </w:numPr>
      <w:tabs>
        <w:tab w:val="clear" w:pos="680"/>
      </w:tabs>
    </w:pPr>
  </w:style>
  <w:style w:type="paragraph" w:customStyle="1" w:styleId="SuperHeading">
    <w:name w:val="SuperHeading"/>
    <w:basedOn w:val="Normal"/>
    <w:rsid w:val="008969B1"/>
    <w:pPr>
      <w:spacing w:before="240" w:after="120"/>
      <w:outlineLvl w:val="0"/>
    </w:pPr>
    <w:rPr>
      <w:rFonts w:ascii="Times New Roman" w:hAnsi="Times New Roman"/>
      <w:b/>
      <w:sz w:val="28"/>
    </w:rPr>
  </w:style>
  <w:style w:type="paragraph" w:customStyle="1" w:styleId="AllowPageBreak">
    <w:name w:val="AllowPageBreak"/>
    <w:rsid w:val="008969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69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69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69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69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69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69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69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69B1"/>
    <w:rPr>
      <w:rFonts w:ascii="Courier New" w:eastAsia="Times New Roman" w:hAnsi="Courier New" w:cs="Times New Roman"/>
      <w:i/>
      <w:szCs w:val="20"/>
      <w:lang w:eastAsia="en-US"/>
    </w:rPr>
  </w:style>
  <w:style w:type="paragraph" w:customStyle="1" w:styleId="HeadingBase">
    <w:name w:val="Heading Base"/>
    <w:rsid w:val="008969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69B1"/>
    <w:pPr>
      <w:tabs>
        <w:tab w:val="right" w:leader="dot" w:pos="9072"/>
      </w:tabs>
      <w:ind w:left="567"/>
    </w:pPr>
    <w:rPr>
      <w:szCs w:val="22"/>
    </w:rPr>
  </w:style>
  <w:style w:type="paragraph" w:customStyle="1" w:styleId="TOCBase">
    <w:name w:val="TOC Base"/>
    <w:rsid w:val="008969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69B1"/>
    <w:pPr>
      <w:tabs>
        <w:tab w:val="right" w:leader="dot" w:pos="9072"/>
      </w:tabs>
      <w:spacing w:before="40" w:after="40"/>
      <w:ind w:left="284"/>
    </w:pPr>
    <w:rPr>
      <w:rFonts w:ascii="Times New Roman" w:hAnsi="Times New Roman"/>
    </w:rPr>
  </w:style>
  <w:style w:type="paragraph" w:styleId="TOC1">
    <w:name w:val="toc 1"/>
    <w:basedOn w:val="TOCBase"/>
    <w:next w:val="Normal"/>
    <w:rsid w:val="008969B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969B1"/>
    <w:pPr>
      <w:spacing w:before="5040"/>
      <w:jc w:val="center"/>
    </w:pPr>
    <w:rPr>
      <w:sz w:val="48"/>
      <w:szCs w:val="72"/>
      <w:lang w:val="en-US"/>
    </w:rPr>
  </w:style>
  <w:style w:type="character" w:customStyle="1" w:styleId="TitleChar">
    <w:name w:val="Title Char"/>
    <w:basedOn w:val="DefaultParagraphFont"/>
    <w:link w:val="Title"/>
    <w:rsid w:val="008969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69B1"/>
    <w:pPr>
      <w:tabs>
        <w:tab w:val="left" w:pos="3600"/>
        <w:tab w:val="left" w:pos="3958"/>
      </w:tabs>
    </w:pPr>
  </w:style>
  <w:style w:type="paragraph" w:styleId="List">
    <w:name w:val="List"/>
    <w:basedOn w:val="BodyText"/>
    <w:next w:val="BodyText"/>
    <w:rsid w:val="008969B1"/>
    <w:pPr>
      <w:tabs>
        <w:tab w:val="left" w:pos="340"/>
      </w:tabs>
      <w:spacing w:before="60" w:after="60"/>
      <w:ind w:left="340" w:hanging="340"/>
    </w:pPr>
  </w:style>
  <w:style w:type="paragraph" w:customStyle="1" w:styleId="Note">
    <w:name w:val="Note"/>
    <w:basedOn w:val="BodyText"/>
    <w:rsid w:val="008969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69B1"/>
    <w:pPr>
      <w:framePr w:wrap="auto" w:hAnchor="text" w:y="6049"/>
    </w:pPr>
    <w:rPr>
      <w:color w:val="000000"/>
      <w:sz w:val="40"/>
    </w:rPr>
  </w:style>
  <w:style w:type="paragraph" w:customStyle="1" w:styleId="TOCTitle">
    <w:name w:val="TOCTitle"/>
    <w:basedOn w:val="Heading1"/>
    <w:rsid w:val="008969B1"/>
    <w:pPr>
      <w:spacing w:after="240"/>
      <w:jc w:val="center"/>
      <w:outlineLvl w:val="9"/>
    </w:pPr>
    <w:rPr>
      <w:caps/>
    </w:rPr>
  </w:style>
  <w:style w:type="paragraph" w:customStyle="1" w:styleId="Version">
    <w:name w:val="Version"/>
    <w:rsid w:val="008969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69B1"/>
    <w:pPr>
      <w:keepNext w:val="0"/>
      <w:tabs>
        <w:tab w:val="right" w:pos="4176"/>
      </w:tabs>
      <w:ind w:left="198" w:hanging="198"/>
    </w:pPr>
    <w:rPr>
      <w:rFonts w:ascii="Garamond" w:hAnsi="Garamond"/>
    </w:rPr>
  </w:style>
  <w:style w:type="paragraph" w:styleId="IndexHeading">
    <w:name w:val="index heading"/>
    <w:basedOn w:val="Normal"/>
    <w:next w:val="Index1"/>
    <w:semiHidden/>
    <w:rsid w:val="008969B1"/>
    <w:pPr>
      <w:spacing w:before="120" w:after="120"/>
    </w:pPr>
    <w:rPr>
      <w:rFonts w:ascii="Arial" w:hAnsi="Arial"/>
      <w:b/>
      <w:color w:val="918585"/>
      <w:sz w:val="24"/>
    </w:rPr>
  </w:style>
  <w:style w:type="paragraph" w:styleId="Header">
    <w:name w:val="header"/>
    <w:basedOn w:val="Normal"/>
    <w:link w:val="HeaderChar"/>
    <w:rsid w:val="008969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69B1"/>
    <w:rPr>
      <w:rFonts w:ascii="Times New Roman" w:eastAsia="Times New Roman" w:hAnsi="Times New Roman" w:cs="Times New Roman"/>
      <w:sz w:val="16"/>
      <w:szCs w:val="20"/>
      <w:lang w:val="en-GB" w:eastAsia="en-US"/>
    </w:rPr>
  </w:style>
  <w:style w:type="paragraph" w:customStyle="1" w:styleId="Chapter">
    <w:name w:val="Chapter"/>
    <w:basedOn w:val="Normal"/>
    <w:rsid w:val="008969B1"/>
    <w:pPr>
      <w:spacing w:before="240"/>
    </w:pPr>
    <w:rPr>
      <w:rFonts w:ascii="Times New Roman" w:hAnsi="Times New Roman"/>
      <w:smallCaps/>
      <w:spacing w:val="80"/>
      <w:sz w:val="28"/>
    </w:rPr>
  </w:style>
  <w:style w:type="paragraph" w:customStyle="1" w:styleId="InChapter">
    <w:name w:val="InChapter"/>
    <w:basedOn w:val="Heading3"/>
    <w:rsid w:val="008969B1"/>
    <w:pPr>
      <w:spacing w:after="240"/>
      <w:outlineLvl w:val="9"/>
    </w:pPr>
    <w:rPr>
      <w:noProof/>
    </w:rPr>
  </w:style>
  <w:style w:type="paragraph" w:styleId="Index2">
    <w:name w:val="index 2"/>
    <w:basedOn w:val="Normal"/>
    <w:next w:val="Normal"/>
    <w:semiHidden/>
    <w:rsid w:val="008969B1"/>
    <w:pPr>
      <w:tabs>
        <w:tab w:val="right" w:pos="4176"/>
      </w:tabs>
      <w:ind w:left="568" w:hanging="284"/>
    </w:pPr>
    <w:rPr>
      <w:rFonts w:ascii="Garamond" w:hAnsi="Garamond"/>
    </w:rPr>
  </w:style>
  <w:style w:type="paragraph" w:customStyle="1" w:styleId="Byline">
    <w:name w:val="Byline"/>
    <w:rsid w:val="008969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69B1"/>
    <w:pPr>
      <w:tabs>
        <w:tab w:val="clear" w:pos="3600"/>
        <w:tab w:val="clear" w:pos="3958"/>
      </w:tabs>
      <w:jc w:val="right"/>
    </w:pPr>
  </w:style>
  <w:style w:type="character" w:styleId="Emphasis">
    <w:name w:val="Emphasis"/>
    <w:basedOn w:val="DefaultParagraphFont"/>
    <w:qFormat/>
    <w:rsid w:val="008969B1"/>
    <w:rPr>
      <w:i/>
    </w:rPr>
  </w:style>
  <w:style w:type="paragraph" w:styleId="Caption">
    <w:name w:val="caption"/>
    <w:basedOn w:val="BodyText"/>
    <w:next w:val="Normal"/>
    <w:qFormat/>
    <w:rsid w:val="008969B1"/>
    <w:pPr>
      <w:framePr w:w="2268" w:hSpace="181" w:vSpace="181" w:wrap="around" w:vAnchor="text" w:hAnchor="page" w:x="1135" w:y="285" w:anchorLock="1"/>
    </w:pPr>
    <w:rPr>
      <w:i/>
    </w:rPr>
  </w:style>
  <w:style w:type="paragraph" w:customStyle="1" w:styleId="MiniTOCTitle">
    <w:name w:val="MiniTOCTitle"/>
    <w:basedOn w:val="Heading4"/>
    <w:rsid w:val="008969B1"/>
    <w:pPr>
      <w:spacing w:before="240"/>
      <w:outlineLvl w:val="9"/>
    </w:pPr>
    <w:rPr>
      <w:noProof/>
      <w:sz w:val="24"/>
    </w:rPr>
  </w:style>
  <w:style w:type="paragraph" w:customStyle="1" w:styleId="MiniTOCItem">
    <w:name w:val="MiniTOCItem"/>
    <w:basedOn w:val="ListBullet"/>
    <w:rsid w:val="008969B1"/>
    <w:pPr>
      <w:numPr>
        <w:numId w:val="0"/>
      </w:numPr>
      <w:tabs>
        <w:tab w:val="right" w:leader="dot" w:pos="6521"/>
      </w:tabs>
      <w:spacing w:before="0" w:after="0"/>
    </w:pPr>
  </w:style>
  <w:style w:type="paragraph" w:customStyle="1" w:styleId="TOFTitle">
    <w:name w:val="TOFTitle"/>
    <w:basedOn w:val="TOCTitle"/>
    <w:rsid w:val="008969B1"/>
  </w:style>
  <w:style w:type="paragraph" w:styleId="TableofFigures">
    <w:name w:val="table of figures"/>
    <w:basedOn w:val="Normal"/>
    <w:next w:val="Normal"/>
    <w:semiHidden/>
    <w:rsid w:val="008969B1"/>
    <w:pPr>
      <w:tabs>
        <w:tab w:val="right" w:leader="dot" w:pos="9072"/>
      </w:tabs>
      <w:ind w:left="970" w:hanging="403"/>
    </w:pPr>
    <w:rPr>
      <w:rFonts w:ascii="Times New Roman" w:hAnsi="Times New Roman"/>
      <w:b/>
    </w:rPr>
  </w:style>
  <w:style w:type="paragraph" w:styleId="ListNumber">
    <w:name w:val="List Number"/>
    <w:basedOn w:val="List"/>
    <w:rsid w:val="008969B1"/>
    <w:pPr>
      <w:numPr>
        <w:numId w:val="11"/>
      </w:numPr>
    </w:pPr>
  </w:style>
  <w:style w:type="character" w:customStyle="1" w:styleId="WingdingSymbols">
    <w:name w:val="Wingding Symbols"/>
    <w:rsid w:val="008969B1"/>
    <w:rPr>
      <w:rFonts w:ascii="Wingdings" w:hAnsi="Wingdings"/>
    </w:rPr>
  </w:style>
  <w:style w:type="paragraph" w:customStyle="1" w:styleId="TableHeading">
    <w:name w:val="Table Heading"/>
    <w:basedOn w:val="HeadingBase"/>
    <w:rsid w:val="008969B1"/>
    <w:pPr>
      <w:keepLines/>
      <w:pBdr>
        <w:bottom w:val="single" w:sz="6" w:space="1" w:color="918585"/>
      </w:pBdr>
      <w:spacing w:before="240"/>
    </w:pPr>
  </w:style>
  <w:style w:type="character" w:customStyle="1" w:styleId="HotSpot">
    <w:name w:val="HotSpot"/>
    <w:rsid w:val="008969B1"/>
    <w:rPr>
      <w:color w:val="0033CC"/>
      <w:u w:val="none"/>
    </w:rPr>
  </w:style>
  <w:style w:type="paragraph" w:customStyle="1" w:styleId="BodyTextRight">
    <w:name w:val="Body Text Right"/>
    <w:basedOn w:val="BodyText"/>
    <w:rsid w:val="008969B1"/>
    <w:pPr>
      <w:spacing w:before="0" w:after="0"/>
      <w:jc w:val="right"/>
    </w:pPr>
  </w:style>
  <w:style w:type="paragraph" w:styleId="Index3">
    <w:name w:val="index 3"/>
    <w:basedOn w:val="ListNumber2"/>
    <w:next w:val="Normal"/>
    <w:semiHidden/>
    <w:rsid w:val="008969B1"/>
    <w:pPr>
      <w:numPr>
        <w:numId w:val="0"/>
      </w:numPr>
      <w:tabs>
        <w:tab w:val="right" w:leader="dot" w:pos="4176"/>
      </w:tabs>
    </w:pPr>
  </w:style>
  <w:style w:type="paragraph" w:styleId="ListNumber2">
    <w:name w:val="List Number 2"/>
    <w:basedOn w:val="List2"/>
    <w:rsid w:val="008969B1"/>
    <w:pPr>
      <w:numPr>
        <w:numId w:val="10"/>
      </w:numPr>
      <w:tabs>
        <w:tab w:val="clear" w:pos="1060"/>
      </w:tabs>
    </w:pPr>
  </w:style>
  <w:style w:type="paragraph" w:customStyle="1" w:styleId="MarginNote">
    <w:name w:val="Margin Note"/>
    <w:basedOn w:val="BodyText"/>
    <w:rsid w:val="008969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69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69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69B1"/>
    <w:rPr>
      <w:sz w:val="32"/>
    </w:rPr>
  </w:style>
  <w:style w:type="paragraph" w:customStyle="1" w:styleId="HeadingProcedure">
    <w:name w:val="Heading Procedure"/>
    <w:basedOn w:val="HeadingBase"/>
    <w:next w:val="Normal"/>
    <w:rsid w:val="008969B1"/>
    <w:pPr>
      <w:tabs>
        <w:tab w:val="left" w:pos="0"/>
      </w:tabs>
      <w:spacing w:before="120" w:after="60"/>
    </w:pPr>
    <w:rPr>
      <w:i/>
      <w:color w:val="918585"/>
      <w:sz w:val="22"/>
    </w:rPr>
  </w:style>
  <w:style w:type="paragraph" w:customStyle="1" w:styleId="TableBodyText">
    <w:name w:val="Table Body Text"/>
    <w:basedOn w:val="BodyText"/>
    <w:rsid w:val="008969B1"/>
    <w:pPr>
      <w:spacing w:before="60" w:after="60"/>
    </w:pPr>
  </w:style>
  <w:style w:type="paragraph" w:styleId="ListContinue">
    <w:name w:val="List Continue"/>
    <w:basedOn w:val="List"/>
    <w:rsid w:val="008969B1"/>
    <w:pPr>
      <w:ind w:firstLine="0"/>
    </w:pPr>
  </w:style>
  <w:style w:type="paragraph" w:customStyle="1" w:styleId="ListNote">
    <w:name w:val="List Note"/>
    <w:basedOn w:val="List"/>
    <w:rsid w:val="008969B1"/>
    <w:pPr>
      <w:pBdr>
        <w:top w:val="single" w:sz="6" w:space="2" w:color="918585"/>
        <w:bottom w:val="single" w:sz="6" w:space="2" w:color="918585"/>
      </w:pBdr>
      <w:tabs>
        <w:tab w:val="left" w:pos="1021"/>
      </w:tabs>
      <w:ind w:firstLine="0"/>
    </w:pPr>
  </w:style>
  <w:style w:type="paragraph" w:customStyle="1" w:styleId="Warning">
    <w:name w:val="Warning"/>
    <w:basedOn w:val="BodyText"/>
    <w:rsid w:val="008969B1"/>
    <w:pPr>
      <w:shd w:val="clear" w:color="auto" w:fill="D9D9D9"/>
      <w:tabs>
        <w:tab w:val="left" w:pos="992"/>
      </w:tabs>
      <w:ind w:left="119" w:right="119"/>
    </w:pPr>
    <w:rPr>
      <w:sz w:val="20"/>
    </w:rPr>
  </w:style>
  <w:style w:type="paragraph" w:customStyle="1" w:styleId="MarginIcons">
    <w:name w:val="Margin Icons"/>
    <w:basedOn w:val="BodyText"/>
    <w:rsid w:val="008969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69B1"/>
    <w:rPr>
      <w:rFonts w:ascii="Courier New" w:hAnsi="Courier New"/>
    </w:rPr>
  </w:style>
  <w:style w:type="paragraph" w:customStyle="1" w:styleId="NoteBullet">
    <w:name w:val="Note Bullet"/>
    <w:basedOn w:val="Note"/>
    <w:rsid w:val="008969B1"/>
    <w:pPr>
      <w:tabs>
        <w:tab w:val="clear" w:pos="680"/>
      </w:tabs>
      <w:spacing w:before="60" w:after="60"/>
    </w:pPr>
  </w:style>
  <w:style w:type="paragraph" w:customStyle="1" w:styleId="SubHeading2">
    <w:name w:val="SubHeading2"/>
    <w:basedOn w:val="HeadingBase"/>
    <w:rsid w:val="008969B1"/>
    <w:pPr>
      <w:spacing w:before="240" w:after="60"/>
    </w:pPr>
    <w:rPr>
      <w:sz w:val="20"/>
    </w:rPr>
  </w:style>
  <w:style w:type="paragraph" w:customStyle="1" w:styleId="SubHeading1">
    <w:name w:val="SubHeading1"/>
    <w:basedOn w:val="HeadingBase"/>
    <w:rsid w:val="008969B1"/>
    <w:pPr>
      <w:spacing w:before="240" w:after="60"/>
    </w:pPr>
    <w:rPr>
      <w:color w:val="918585"/>
      <w:sz w:val="22"/>
    </w:rPr>
  </w:style>
  <w:style w:type="paragraph" w:customStyle="1" w:styleId="SideHeading">
    <w:name w:val="Side Heading"/>
    <w:basedOn w:val="HeadingBase"/>
    <w:rsid w:val="008969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69B1"/>
    <w:pPr>
      <w:numPr>
        <w:numId w:val="12"/>
      </w:numPr>
    </w:pPr>
  </w:style>
  <w:style w:type="paragraph" w:styleId="PlainText">
    <w:name w:val="Plain Text"/>
    <w:basedOn w:val="Normal"/>
    <w:link w:val="PlainTextChar"/>
    <w:rsid w:val="008969B1"/>
    <w:rPr>
      <w:sz w:val="20"/>
    </w:rPr>
  </w:style>
  <w:style w:type="character" w:customStyle="1" w:styleId="PlainTextChar">
    <w:name w:val="Plain Text Char"/>
    <w:basedOn w:val="DefaultParagraphFont"/>
    <w:link w:val="PlainText"/>
    <w:rsid w:val="008969B1"/>
    <w:rPr>
      <w:rFonts w:ascii="Courier New" w:eastAsia="Times New Roman" w:hAnsi="Courier New" w:cs="Times New Roman"/>
      <w:sz w:val="20"/>
      <w:szCs w:val="20"/>
      <w:lang w:eastAsia="en-US"/>
    </w:rPr>
  </w:style>
  <w:style w:type="character" w:customStyle="1" w:styleId="MenuOption">
    <w:name w:val="Menu Option"/>
    <w:basedOn w:val="DefaultParagraphFont"/>
    <w:rsid w:val="008969B1"/>
    <w:rPr>
      <w:b/>
      <w:smallCaps/>
    </w:rPr>
  </w:style>
  <w:style w:type="paragraph" w:customStyle="1" w:styleId="TableListNumber">
    <w:name w:val="Table List Number"/>
    <w:basedOn w:val="ListNumber"/>
    <w:rsid w:val="008969B1"/>
    <w:pPr>
      <w:numPr>
        <w:numId w:val="0"/>
      </w:numPr>
    </w:pPr>
  </w:style>
  <w:style w:type="paragraph" w:styleId="TOC4">
    <w:name w:val="toc 4"/>
    <w:basedOn w:val="TOCBase"/>
    <w:next w:val="Normal"/>
    <w:semiHidden/>
    <w:rsid w:val="008969B1"/>
    <w:pPr>
      <w:tabs>
        <w:tab w:val="right" w:leader="dot" w:pos="9071"/>
      </w:tabs>
      <w:ind w:left="1701"/>
    </w:pPr>
  </w:style>
  <w:style w:type="paragraph" w:customStyle="1" w:styleId="ListAlpha">
    <w:name w:val="List Alpha"/>
    <w:basedOn w:val="List"/>
    <w:rsid w:val="008969B1"/>
    <w:pPr>
      <w:numPr>
        <w:numId w:val="9"/>
      </w:numPr>
    </w:pPr>
  </w:style>
  <w:style w:type="paragraph" w:customStyle="1" w:styleId="ListAlpha2">
    <w:name w:val="List Alpha 2"/>
    <w:basedOn w:val="List2"/>
    <w:rsid w:val="008969B1"/>
    <w:pPr>
      <w:numPr>
        <w:numId w:val="8"/>
      </w:numPr>
    </w:pPr>
  </w:style>
  <w:style w:type="paragraph" w:styleId="List2">
    <w:name w:val="List 2"/>
    <w:basedOn w:val="BodyText"/>
    <w:rsid w:val="008969B1"/>
    <w:pPr>
      <w:tabs>
        <w:tab w:val="left" w:pos="680"/>
      </w:tabs>
      <w:spacing w:before="60" w:after="60"/>
      <w:ind w:left="680" w:hanging="340"/>
    </w:pPr>
  </w:style>
  <w:style w:type="paragraph" w:styleId="List3">
    <w:name w:val="List 3"/>
    <w:basedOn w:val="BodyText"/>
    <w:rsid w:val="008969B1"/>
    <w:pPr>
      <w:tabs>
        <w:tab w:val="left" w:pos="1021"/>
      </w:tabs>
      <w:spacing w:before="60" w:after="60"/>
      <w:ind w:left="1020" w:hanging="340"/>
    </w:pPr>
  </w:style>
  <w:style w:type="paragraph" w:styleId="List4">
    <w:name w:val="List 4"/>
    <w:basedOn w:val="BodyText"/>
    <w:rsid w:val="008969B1"/>
    <w:pPr>
      <w:tabs>
        <w:tab w:val="left" w:pos="1361"/>
      </w:tabs>
      <w:spacing w:before="60" w:after="60"/>
      <w:ind w:left="1361" w:hanging="340"/>
    </w:pPr>
  </w:style>
  <w:style w:type="paragraph" w:styleId="List5">
    <w:name w:val="List 5"/>
    <w:basedOn w:val="BodyText"/>
    <w:rsid w:val="008969B1"/>
    <w:pPr>
      <w:tabs>
        <w:tab w:val="left" w:pos="1701"/>
      </w:tabs>
      <w:spacing w:before="60" w:after="60"/>
      <w:ind w:left="1701" w:hanging="340"/>
    </w:pPr>
  </w:style>
  <w:style w:type="paragraph" w:styleId="ListBullet3">
    <w:name w:val="List Bullet 3"/>
    <w:basedOn w:val="List3"/>
    <w:rsid w:val="008969B1"/>
    <w:pPr>
      <w:numPr>
        <w:numId w:val="15"/>
      </w:numPr>
      <w:tabs>
        <w:tab w:val="clear" w:pos="1021"/>
      </w:tabs>
      <w:ind w:left="1037" w:hanging="357"/>
    </w:pPr>
  </w:style>
  <w:style w:type="paragraph" w:styleId="ListBullet4">
    <w:name w:val="List Bullet 4"/>
    <w:basedOn w:val="List4"/>
    <w:rsid w:val="008969B1"/>
    <w:pPr>
      <w:numPr>
        <w:numId w:val="3"/>
      </w:numPr>
    </w:pPr>
  </w:style>
  <w:style w:type="paragraph" w:styleId="ListBullet5">
    <w:name w:val="List Bullet 5"/>
    <w:basedOn w:val="List5"/>
    <w:rsid w:val="008969B1"/>
    <w:pPr>
      <w:numPr>
        <w:numId w:val="4"/>
      </w:numPr>
    </w:pPr>
  </w:style>
  <w:style w:type="paragraph" w:styleId="ListContinue2">
    <w:name w:val="List Continue 2"/>
    <w:basedOn w:val="List2"/>
    <w:rsid w:val="008969B1"/>
    <w:pPr>
      <w:ind w:firstLine="0"/>
    </w:pPr>
  </w:style>
  <w:style w:type="paragraph" w:styleId="ListContinue3">
    <w:name w:val="List Continue 3"/>
    <w:basedOn w:val="List3"/>
    <w:rsid w:val="008969B1"/>
    <w:pPr>
      <w:ind w:left="1021" w:firstLine="0"/>
    </w:pPr>
  </w:style>
  <w:style w:type="paragraph" w:styleId="ListContinue4">
    <w:name w:val="List Continue 4"/>
    <w:basedOn w:val="List4"/>
    <w:rsid w:val="008969B1"/>
    <w:pPr>
      <w:ind w:firstLine="0"/>
    </w:pPr>
  </w:style>
  <w:style w:type="paragraph" w:styleId="ListContinue5">
    <w:name w:val="List Continue 5"/>
    <w:basedOn w:val="List5"/>
    <w:rsid w:val="008969B1"/>
    <w:pPr>
      <w:ind w:firstLine="0"/>
    </w:pPr>
  </w:style>
  <w:style w:type="paragraph" w:styleId="ListNumber3">
    <w:name w:val="List Number 3"/>
    <w:basedOn w:val="List3"/>
    <w:rsid w:val="008969B1"/>
    <w:pPr>
      <w:numPr>
        <w:numId w:val="5"/>
      </w:numPr>
    </w:pPr>
  </w:style>
  <w:style w:type="paragraph" w:styleId="ListNumber4">
    <w:name w:val="List Number 4"/>
    <w:basedOn w:val="List4"/>
    <w:rsid w:val="008969B1"/>
    <w:pPr>
      <w:numPr>
        <w:numId w:val="6"/>
      </w:numPr>
    </w:pPr>
  </w:style>
  <w:style w:type="paragraph" w:styleId="ListNumber5">
    <w:name w:val="List Number 5"/>
    <w:basedOn w:val="List5"/>
    <w:rsid w:val="008969B1"/>
    <w:pPr>
      <w:numPr>
        <w:numId w:val="7"/>
      </w:numPr>
    </w:pPr>
  </w:style>
  <w:style w:type="paragraph" w:styleId="BlockText">
    <w:name w:val="Block Text"/>
    <w:basedOn w:val="Normal"/>
    <w:rsid w:val="008969B1"/>
    <w:pPr>
      <w:spacing w:after="120"/>
      <w:ind w:left="1440" w:right="1440"/>
    </w:pPr>
  </w:style>
  <w:style w:type="character" w:customStyle="1" w:styleId="Subscript">
    <w:name w:val="Subscript"/>
    <w:basedOn w:val="DefaultParagraphFont"/>
    <w:rsid w:val="008969B1"/>
    <w:rPr>
      <w:sz w:val="16"/>
      <w:vertAlign w:val="subscript"/>
    </w:rPr>
  </w:style>
  <w:style w:type="character" w:customStyle="1" w:styleId="Superscript">
    <w:name w:val="Superscript"/>
    <w:basedOn w:val="DefaultParagraphFont"/>
    <w:rsid w:val="008969B1"/>
    <w:rPr>
      <w:sz w:val="16"/>
      <w:vertAlign w:val="superscript"/>
    </w:rPr>
  </w:style>
  <w:style w:type="character" w:customStyle="1" w:styleId="Symbols">
    <w:name w:val="Symbols"/>
    <w:basedOn w:val="DefaultParagraphFont"/>
    <w:rsid w:val="008969B1"/>
    <w:rPr>
      <w:rFonts w:ascii="Symbol" w:hAnsi="Symbol"/>
    </w:rPr>
  </w:style>
  <w:style w:type="character" w:customStyle="1" w:styleId="MenuOptions">
    <w:name w:val="Menu Options"/>
    <w:basedOn w:val="DefaultParagraphFont"/>
    <w:rsid w:val="008969B1"/>
    <w:rPr>
      <w:rFonts w:ascii="Arial Narrow" w:hAnsi="Arial Narrow"/>
      <w:smallCaps/>
    </w:rPr>
  </w:style>
  <w:style w:type="character" w:customStyle="1" w:styleId="Buttons">
    <w:name w:val="Buttons"/>
    <w:basedOn w:val="DefaultParagraphFont"/>
    <w:rsid w:val="008969B1"/>
    <w:rPr>
      <w:b/>
    </w:rPr>
  </w:style>
  <w:style w:type="character" w:customStyle="1" w:styleId="Underlined">
    <w:name w:val="Underlined"/>
    <w:basedOn w:val="DefaultParagraphFont"/>
    <w:rsid w:val="008969B1"/>
    <w:rPr>
      <w:u w:val="single"/>
    </w:rPr>
  </w:style>
  <w:style w:type="paragraph" w:customStyle="1" w:styleId="TableBodyTextRight">
    <w:name w:val="Table Body Text Right"/>
    <w:basedOn w:val="TableBodyText"/>
    <w:rsid w:val="008969B1"/>
    <w:pPr>
      <w:widowControl w:val="0"/>
      <w:autoSpaceDE w:val="0"/>
      <w:autoSpaceDN w:val="0"/>
      <w:adjustRightInd w:val="0"/>
      <w:jc w:val="right"/>
    </w:pPr>
    <w:rPr>
      <w:rFonts w:cs="Arial"/>
      <w:szCs w:val="18"/>
    </w:rPr>
  </w:style>
  <w:style w:type="paragraph" w:customStyle="1" w:styleId="CopyrightText">
    <w:name w:val="Copyright Text"/>
    <w:basedOn w:val="BodyText"/>
    <w:rsid w:val="008969B1"/>
    <w:rPr>
      <w:sz w:val="18"/>
    </w:rPr>
  </w:style>
  <w:style w:type="paragraph" w:customStyle="1" w:styleId="BodySmallRight">
    <w:name w:val="Body Small Right"/>
    <w:basedOn w:val="BodyTextRight"/>
    <w:rsid w:val="008969B1"/>
    <w:rPr>
      <w:sz w:val="18"/>
      <w:szCs w:val="18"/>
    </w:rPr>
  </w:style>
  <w:style w:type="paragraph" w:customStyle="1" w:styleId="MarginEdition">
    <w:name w:val="Margin Edition"/>
    <w:basedOn w:val="MarginNote"/>
    <w:rsid w:val="008969B1"/>
    <w:pPr>
      <w:spacing w:before="0" w:after="0"/>
    </w:pPr>
    <w:rPr>
      <w:rFonts w:ascii="Times New Roman" w:hAnsi="Times New Roman"/>
      <w:color w:val="999999"/>
    </w:rPr>
  </w:style>
  <w:style w:type="paragraph" w:customStyle="1" w:styleId="Spacer">
    <w:name w:val="Spacer"/>
    <w:basedOn w:val="Normal"/>
    <w:rsid w:val="008969B1"/>
    <w:rPr>
      <w:sz w:val="2"/>
      <w:szCs w:val="2"/>
    </w:rPr>
  </w:style>
  <w:style w:type="character" w:customStyle="1" w:styleId="Small">
    <w:name w:val="Small"/>
    <w:basedOn w:val="DefaultParagraphFont"/>
    <w:rsid w:val="008969B1"/>
    <w:rPr>
      <w:sz w:val="16"/>
    </w:rPr>
  </w:style>
  <w:style w:type="paragraph" w:customStyle="1" w:styleId="WideTable">
    <w:name w:val="Wide Table"/>
    <w:basedOn w:val="Normal"/>
    <w:rsid w:val="008969B1"/>
    <w:pPr>
      <w:ind w:left="-1418"/>
    </w:pPr>
    <w:rPr>
      <w:sz w:val="2"/>
      <w:szCs w:val="2"/>
    </w:rPr>
  </w:style>
  <w:style w:type="character" w:styleId="PageNumber">
    <w:name w:val="page number"/>
    <w:basedOn w:val="DefaultParagraphFont"/>
    <w:rsid w:val="008969B1"/>
  </w:style>
  <w:style w:type="paragraph" w:styleId="Quote">
    <w:name w:val="Quote"/>
    <w:basedOn w:val="Heading1"/>
    <w:link w:val="QuoteChar"/>
    <w:qFormat/>
    <w:rsid w:val="008969B1"/>
    <w:rPr>
      <w:b w:val="0"/>
      <w:sz w:val="72"/>
      <w:szCs w:val="72"/>
      <w:lang w:val="en-NZ"/>
    </w:rPr>
  </w:style>
  <w:style w:type="character" w:customStyle="1" w:styleId="QuoteChar">
    <w:name w:val="Quote Char"/>
    <w:basedOn w:val="DefaultParagraphFont"/>
    <w:link w:val="Quote"/>
    <w:rsid w:val="008969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69B1"/>
    <w:pPr>
      <w:pageBreakBefore/>
    </w:pPr>
  </w:style>
  <w:style w:type="paragraph" w:customStyle="1" w:styleId="Border">
    <w:name w:val="Border"/>
    <w:basedOn w:val="Normal"/>
    <w:qFormat/>
    <w:rsid w:val="008969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69B1"/>
    <w:rPr>
      <w:b/>
      <w:bCs/>
      <w:i/>
      <w:iCs/>
      <w:color w:val="auto"/>
    </w:rPr>
  </w:style>
  <w:style w:type="paragraph" w:styleId="IntenseQuote">
    <w:name w:val="Intense Quote"/>
    <w:basedOn w:val="Normal"/>
    <w:next w:val="Normal"/>
    <w:link w:val="IntenseQuoteChar"/>
    <w:uiPriority w:val="30"/>
    <w:qFormat/>
    <w:rsid w:val="008969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69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69B1"/>
    <w:rPr>
      <w:smallCaps/>
      <w:color w:val="auto"/>
      <w:u w:val="single"/>
    </w:rPr>
  </w:style>
  <w:style w:type="character" w:styleId="IntenseReference">
    <w:name w:val="Intense Reference"/>
    <w:basedOn w:val="DefaultParagraphFont"/>
    <w:uiPriority w:val="32"/>
    <w:qFormat/>
    <w:rsid w:val="008969B1"/>
    <w:rPr>
      <w:b/>
      <w:bCs/>
      <w:smallCaps/>
      <w:color w:val="auto"/>
      <w:spacing w:val="5"/>
      <w:u w:val="single"/>
    </w:rPr>
  </w:style>
  <w:style w:type="paragraph" w:customStyle="1" w:styleId="2ColumnHeading">
    <w:name w:val="2Column Heading"/>
    <w:basedOn w:val="BodyText"/>
    <w:qFormat/>
    <w:rsid w:val="008969B1"/>
    <w:pPr>
      <w:spacing w:after="60"/>
      <w:ind w:left="-2268"/>
    </w:pPr>
    <w:rPr>
      <w:b/>
    </w:rPr>
  </w:style>
  <w:style w:type="paragraph" w:customStyle="1" w:styleId="Heading1TOC">
    <w:name w:val="Heading1 TOC"/>
    <w:basedOn w:val="Normal"/>
    <w:qFormat/>
    <w:rsid w:val="008969B1"/>
    <w:pPr>
      <w:spacing w:before="240" w:after="120"/>
    </w:pPr>
    <w:rPr>
      <w:rFonts w:ascii="Times New Roman" w:hAnsi="Times New Roman"/>
      <w:b/>
      <w:sz w:val="32"/>
    </w:rPr>
  </w:style>
  <w:style w:type="paragraph" w:customStyle="1" w:styleId="Heading2TOC">
    <w:name w:val="Heading2 TOC"/>
    <w:basedOn w:val="Normal"/>
    <w:qFormat/>
    <w:rsid w:val="008969B1"/>
    <w:pPr>
      <w:spacing w:before="240" w:after="60"/>
    </w:pPr>
    <w:rPr>
      <w:rFonts w:ascii="Times New Roman" w:hAnsi="Times New Roman"/>
      <w:b/>
      <w:sz w:val="28"/>
    </w:rPr>
  </w:style>
  <w:style w:type="character" w:customStyle="1" w:styleId="Underline">
    <w:name w:val="Underline"/>
    <w:basedOn w:val="DefaultParagraphFont"/>
    <w:qFormat/>
    <w:rsid w:val="008969B1"/>
    <w:rPr>
      <w:u w:val="single"/>
    </w:rPr>
  </w:style>
  <w:style w:type="character" w:customStyle="1" w:styleId="BoldandItalics">
    <w:name w:val="Bold and Italics"/>
    <w:qFormat/>
    <w:rsid w:val="008969B1"/>
    <w:rPr>
      <w:b/>
      <w:i/>
      <w:u w:val="none"/>
    </w:rPr>
  </w:style>
  <w:style w:type="paragraph" w:styleId="BalloonText">
    <w:name w:val="Balloon Text"/>
    <w:basedOn w:val="Normal"/>
    <w:link w:val="BalloonTextChar"/>
    <w:rsid w:val="008969B1"/>
    <w:rPr>
      <w:rFonts w:ascii="Tahoma" w:hAnsi="Tahoma" w:cs="Tahoma"/>
      <w:sz w:val="16"/>
      <w:szCs w:val="16"/>
    </w:rPr>
  </w:style>
  <w:style w:type="character" w:customStyle="1" w:styleId="BalloonTextChar">
    <w:name w:val="Balloon Text Char"/>
    <w:basedOn w:val="DefaultParagraphFont"/>
    <w:link w:val="BalloonText"/>
    <w:rsid w:val="008969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69B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969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69B1"/>
    <w:rPr>
      <w:b/>
      <w:color w:val="660033"/>
      <w:spacing w:val="0"/>
    </w:rPr>
  </w:style>
  <w:style w:type="paragraph" w:customStyle="1" w:styleId="Nameditemlist">
    <w:name w:val="Named item list"/>
    <w:basedOn w:val="BodyText"/>
    <w:qFormat/>
    <w:rsid w:val="008969B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2230</Words>
  <Characters>12944</Characters>
  <Application>Microsoft Office Word</Application>
  <DocSecurity>0</DocSecurity>
  <Lines>624</Lines>
  <Paragraphs>244</Paragraphs>
  <ScaleCrop>false</ScaleCrop>
  <Company>Author-it Software Corporation Ltd.</Company>
  <LinksUpToDate>false</LinksUpToDate>
  <CharactersWithSpaces>14962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UEGNSG102A Carry out work activities in a utilities industry work environment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2012-10-10T09:21:00Z</dcterms:created>
  <dcterms:modified xsi:type="dcterms:W3CDTF">2012-10-10T09:21:00Z</dcterms:modified>
</cp:coreProperties>
</file>