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EE8" w:rsidP="00997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UEGNSG904 Inject hydrogen gas into distribution networks</w:t>
      </w:r>
      <w:r>
        <w:fldChar w:fldCharType="end"/>
      </w:r>
    </w:p>
    <w:p w:rsidR="00997EE8" w:rsidP="00997EE8">
      <w:pPr>
        <w:pStyle w:val="Version"/>
        <w:sectPr w:rsidSect="00F14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AAA" w:rsidP="00F14AAA">
      <w:pPr>
        <w:pStyle w:val="SuperHeading"/>
      </w:pPr>
      <w:r w:rsidRPr="00F14AAA">
        <w:t>UEGNSG904 Inject hydrogen gas into distribution networks</w:t>
      </w:r>
    </w:p>
    <w:p w:rsidR="00000000" w:rsidRPr="00F14AAA" w:rsidP="00F14AAA">
      <w:pPr>
        <w:pStyle w:val="Heading1"/>
      </w:pPr>
      <w:bookmarkStart w:id="1" w:name="O_1188607"/>
      <w:bookmarkEnd w:id="1"/>
      <w:r w:rsidRPr="00F14A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Release 1. This is the first release of this unit of competency in the UEG Gas Industry Training Package.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2" w:name="O_1188608"/>
      <w:bookmarkEnd w:id="2"/>
      <w:r w:rsidRPr="00F14A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This unit involves the skills and knowledge required to inject hydrogen gas in</w:t>
            </w:r>
            <w:r w:rsidRPr="00F14AAA">
              <w:t>to distribution networks in accordance with relevant legislation, codes of practice, industry standards, regulations and workplace procedures.</w:t>
            </w:r>
          </w:p>
          <w:p w:rsidR="00000000" w:rsidRPr="00F14AAA" w:rsidP="00F14AAA">
            <w:pPr>
              <w:pStyle w:val="BodyText"/>
            </w:pPr>
            <w:r w:rsidRPr="00F14AAA">
              <w:t>It includes following procedures to carry out the work correctly and safely, using appropriate materials, tools a</w:t>
            </w:r>
            <w:r w:rsidRPr="00F14AAA">
              <w:t>nd equipment.</w:t>
            </w:r>
          </w:p>
          <w:p w:rsidR="00000000" w:rsidRPr="00F14AAA" w:rsidP="00F14AAA">
            <w:pPr>
              <w:pStyle w:val="BodyText"/>
            </w:pPr>
            <w:r w:rsidRPr="00F14AAA">
              <w:t xml:space="preserve">The application of the skills and knowledge described in this unit may require a licence/registration to practise in the workplace. </w:t>
            </w:r>
          </w:p>
          <w:p w:rsidR="00000000" w:rsidRPr="00F14AAA" w:rsidP="00F14AAA">
            <w:pPr>
              <w:pStyle w:val="BodyText"/>
            </w:pPr>
            <w:r w:rsidRPr="00F14AAA">
              <w:t xml:space="preserve">Other conditions may apply under state and territory legislative and regulatory licensing requirements which </w:t>
            </w:r>
            <w:r w:rsidRPr="00F14AAA">
              <w:t>must be confirmed prior to commencing this unit.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3" w:name="O_1188609"/>
      <w:bookmarkEnd w:id="3"/>
      <w:r w:rsidRPr="00F14A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Not applicable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4" w:name="O_1188610"/>
      <w:bookmarkEnd w:id="4"/>
      <w:r w:rsidRPr="00F14A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Hydrogen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5" w:name="O_1188611"/>
      <w:bookmarkEnd w:id="5"/>
      <w:r w:rsidRPr="00F14A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Gas Industry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6" w:name="O_1188612"/>
      <w:bookmarkEnd w:id="6"/>
      <w:r w:rsidRPr="00F14AA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PERFORMANCE CRITERIA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Performance criteria describe the performance needed to demonstrate achievement of the element.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Prepare to inject hydrogen into distribution networks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1.1 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Job requirements and workplace procedures for the work are obtained and discussed with relevant person/s to establish and confirm the work schedule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1.2 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Work health and safety (WHS)/occupational health and safety (OHS), environmental and sustainable ene</w:t>
            </w:r>
            <w:r w:rsidRPr="00F14AAA">
              <w:t>rgy policies and procedures for the work are obtained and applied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Hazards and WHS/OHS risks are identified and prioritised and control measures implemented and monitored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1.4 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Equipment, tools and personal protective equipment (PPE) required for the job are obtained and checked for correct operation and safety in accordance with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Work area is prepared to minimise risk and damage to property, commerce a</w:t>
            </w:r>
            <w:r w:rsidRPr="00F14AAA">
              <w:t>nd individuals in accordance with job instructions, work schedule and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Inject hydrogen into distribution networks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WHS/OHS risk control measures and policies and procedures are followed in accordance with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</w:t>
            </w:r>
            <w:r w:rsidRPr="00F14AAA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Hazardous activities are performed safely in accordance with job instructions, regulatory requirements and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 xml:space="preserve">Hydrogen storage tank is positioned safely for injection 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Connect</w:t>
            </w:r>
            <w:r w:rsidRPr="00F14AAA">
              <w:t xml:space="preserve">ion between tank and pipelines is leak tested to ensure gas tightness 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Blending equipment is installed and operated correctly in accordance with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Potential hazards and safety risks are identified and reported to authorised</w:t>
            </w:r>
            <w:r w:rsidRPr="00F14AAA">
              <w:t xml:space="preserve"> person/s for directions in accordance with workplace procedures 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Purging is conducted in accordance with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Hydrogen gas is injected into distribution networks correctly and safely according to job requirements, regulatory requirements, industry standards and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Unplanned events are dealt with or referred to authorised person/s for direc</w:t>
            </w:r>
            <w:r w:rsidRPr="00F14AAA">
              <w:t>tions in accordance with level of responsibility and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Quality and safety checks of the work are conducted in accordance with job requirements, industry standards and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Work area is cleaned up and made safe in accordance with job instructions and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 xml:space="preserve">Tools, equipment and any surplus resources and materials are cleaned, checked and returned to storage in </w:t>
            </w:r>
            <w:r w:rsidRPr="00F14AAA">
              <w:t>accordance with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t>Relevant person/s are notified of work completion in accordance with workplace procedures</w:t>
            </w:r>
          </w:p>
        </w:tc>
      </w:tr>
      <w:tr w:rsidTr="00F14A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AA">
            <w:pPr>
              <w:pStyle w:val="BodyText"/>
              <w:rPr>
                <w:lang w:val="en-NZ"/>
              </w:rPr>
            </w:pPr>
            <w:r w:rsidRPr="00F14AA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Work completion records and report forms are completed in accordance with job instructions and workplace procedures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7" w:name="O_1188613"/>
      <w:bookmarkEnd w:id="7"/>
      <w:r w:rsidRPr="00F14A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Foundation skills essential to performance are explicit in the performance criteria of this unit of competency.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8" w:name="O_1188614"/>
      <w:bookmarkEnd w:id="8"/>
      <w:r w:rsidRPr="00F14A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Range is restricted to essential operating conditions and any other variables essential to the work environment.</w:t>
            </w:r>
          </w:p>
          <w:p w:rsidR="00000000" w:rsidRPr="00F14AAA" w:rsidP="00F14AAA">
            <w:pPr>
              <w:pStyle w:val="BodyText"/>
            </w:pPr>
            <w:r w:rsidRPr="00F14AAA">
              <w:t>Non-essential conditions may be found in the UEG Gas Industry Training Package Companion Volume Implementation Guide.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9" w:name="O_1188615"/>
      <w:bookmarkEnd w:id="9"/>
      <w:r w:rsidRPr="00F14AAA">
        <w:t>Unit</w:t>
      </w:r>
      <w:r w:rsidRPr="00F14AAA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A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AA" w:rsidP="00F14AAA">
            <w:pPr>
              <w:pStyle w:val="BodyText"/>
            </w:pPr>
            <w:r w:rsidRPr="00F14AAA">
              <w:t>This is a new unit.</w:t>
            </w:r>
          </w:p>
        </w:tc>
      </w:tr>
    </w:tbl>
    <w:p w:rsidR="00000000" w:rsidRPr="00F14AAA" w:rsidP="00F14AAA">
      <w:pPr>
        <w:pStyle w:val="NoPaddingFontSize1"/>
      </w:pPr>
    </w:p>
    <w:p w:rsidR="00000000" w:rsidRPr="00F14AAA" w:rsidP="00F14AAA">
      <w:pPr>
        <w:pStyle w:val="AllowPageBreak"/>
      </w:pPr>
    </w:p>
    <w:p w:rsidR="00000000" w:rsidRPr="00F14AAA" w:rsidP="00F14AAA">
      <w:pPr>
        <w:pStyle w:val="Heading1"/>
      </w:pPr>
      <w:bookmarkStart w:id="10" w:name="O_1188622"/>
      <w:bookmarkEnd w:id="10"/>
      <w:r w:rsidRPr="00F14AAA">
        <w:t>Links</w:t>
      </w:r>
    </w:p>
    <w:p w:rsidR="00000000" w:rsidRPr="00F14AAA" w:rsidP="00997EE8">
      <w:pPr>
        <w:pStyle w:val="BodyText"/>
      </w:pPr>
      <w:r w:rsidRPr="00F14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E6E4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14AAA" w:rsidP="00F14AAA"/>
    <w:sectPr w:rsidSect="00F14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AA" w:rsidRPr="00997EE8" w:rsidP="00997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E8" w:rsidP="00F14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EE8" w:rsidP="00F14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7EE8" w:rsidP="00F14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AAA" w:rsidRPr="00997EE8" w:rsidP="00997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E8" w:rsidRPr="002D2AF8" w:rsidP="00F14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UEGNSG904 Inject hydrogen gas into distribution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97EE8" w:rsidP="00F14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AAA"/>
  </w:style>
  <w:style w:type="character" w:customStyle="1" w:styleId="Heading1Char">
    <w:name w:val="Heading 1 Char"/>
    <w:basedOn w:val="DefaultParagraphFont"/>
    <w:link w:val="Heading1"/>
    <w:rsid w:val="00F14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A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4AAA"/>
    <w:rPr>
      <w:b/>
      <w:spacing w:val="0"/>
    </w:rPr>
  </w:style>
  <w:style w:type="paragraph" w:customStyle="1" w:styleId="SuperHeading">
    <w:name w:val="SuperHeading"/>
    <w:basedOn w:val="Normal"/>
    <w:rsid w:val="00F14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4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A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4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A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AAA"/>
    <w:rPr>
      <w:i/>
    </w:rPr>
  </w:style>
  <w:style w:type="paragraph" w:styleId="Caption">
    <w:name w:val="caption"/>
    <w:basedOn w:val="BodyText"/>
    <w:next w:val="Normal"/>
    <w:qFormat/>
    <w:rsid w:val="00F14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AAA"/>
  </w:style>
  <w:style w:type="paragraph" w:styleId="TableofFigures">
    <w:name w:val="table of figures"/>
    <w:basedOn w:val="Normal"/>
    <w:next w:val="Normal"/>
    <w:semiHidden/>
    <w:rsid w:val="00F14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A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4AAA"/>
    <w:rPr>
      <w:rFonts w:ascii="Wingdings" w:hAnsi="Wingdings"/>
    </w:rPr>
  </w:style>
  <w:style w:type="paragraph" w:customStyle="1" w:styleId="TableHeading">
    <w:name w:val="Table Heading"/>
    <w:basedOn w:val="HeadingBase"/>
    <w:rsid w:val="00F14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AAA"/>
    <w:rPr>
      <w:color w:val="0033CC"/>
      <w:u w:val="none"/>
    </w:rPr>
  </w:style>
  <w:style w:type="paragraph" w:customStyle="1" w:styleId="BodyTextRight">
    <w:name w:val="Body Text Right"/>
    <w:basedOn w:val="BodyText"/>
    <w:rsid w:val="00F14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A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AAA"/>
    <w:rPr>
      <w:sz w:val="32"/>
    </w:rPr>
  </w:style>
  <w:style w:type="paragraph" w:customStyle="1" w:styleId="HeadingProcedure">
    <w:name w:val="Heading Procedure"/>
    <w:basedOn w:val="HeadingBase"/>
    <w:next w:val="Normal"/>
    <w:rsid w:val="00F14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AAA"/>
    <w:pPr>
      <w:spacing w:before="60" w:after="60"/>
    </w:pPr>
  </w:style>
  <w:style w:type="paragraph" w:styleId="ListContinue">
    <w:name w:val="List Continue"/>
    <w:basedOn w:val="List"/>
    <w:rsid w:val="00F14AAA"/>
    <w:pPr>
      <w:ind w:firstLine="0"/>
    </w:pPr>
  </w:style>
  <w:style w:type="paragraph" w:customStyle="1" w:styleId="ListNote">
    <w:name w:val="List Note"/>
    <w:basedOn w:val="List"/>
    <w:rsid w:val="00F14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AAA"/>
    <w:rPr>
      <w:rFonts w:ascii="Courier New" w:hAnsi="Courier New"/>
    </w:rPr>
  </w:style>
  <w:style w:type="paragraph" w:customStyle="1" w:styleId="NoteBullet">
    <w:name w:val="Note Bullet"/>
    <w:basedOn w:val="Note"/>
    <w:rsid w:val="00F14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A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4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AAA"/>
    <w:rPr>
      <w:b/>
      <w:smallCaps/>
    </w:rPr>
  </w:style>
  <w:style w:type="paragraph" w:customStyle="1" w:styleId="TableListNumber">
    <w:name w:val="Table List Number"/>
    <w:basedOn w:val="ListNumber"/>
    <w:rsid w:val="00F14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AAA"/>
    <w:pPr>
      <w:numPr>
        <w:numId w:val="7"/>
      </w:numPr>
    </w:pPr>
  </w:style>
  <w:style w:type="paragraph" w:customStyle="1" w:styleId="ListAlpha2">
    <w:name w:val="List Alpha 2"/>
    <w:basedOn w:val="List2"/>
    <w:rsid w:val="00F14AAA"/>
    <w:pPr>
      <w:numPr>
        <w:numId w:val="6"/>
      </w:numPr>
    </w:pPr>
  </w:style>
  <w:style w:type="paragraph" w:styleId="List2">
    <w:name w:val="List 2"/>
    <w:basedOn w:val="BodyText"/>
    <w:rsid w:val="00F14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A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A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4AAA"/>
    <w:pPr>
      <w:numPr>
        <w:numId w:val="2"/>
      </w:numPr>
    </w:pPr>
  </w:style>
  <w:style w:type="paragraph" w:styleId="ListContinue2">
    <w:name w:val="List Continue 2"/>
    <w:basedOn w:val="List2"/>
    <w:rsid w:val="00F14AAA"/>
    <w:pPr>
      <w:ind w:firstLine="0"/>
    </w:pPr>
  </w:style>
  <w:style w:type="paragraph" w:styleId="ListContinue3">
    <w:name w:val="List Continue 3"/>
    <w:basedOn w:val="List3"/>
    <w:rsid w:val="00F14AAA"/>
    <w:pPr>
      <w:ind w:left="1021" w:firstLine="0"/>
    </w:pPr>
  </w:style>
  <w:style w:type="paragraph" w:styleId="ListContinue4">
    <w:name w:val="List Continue 4"/>
    <w:basedOn w:val="List4"/>
    <w:rsid w:val="00F14AAA"/>
    <w:pPr>
      <w:ind w:firstLine="0"/>
    </w:pPr>
  </w:style>
  <w:style w:type="paragraph" w:styleId="ListContinue5">
    <w:name w:val="List Continue 5"/>
    <w:basedOn w:val="List5"/>
    <w:rsid w:val="00F14AAA"/>
    <w:pPr>
      <w:ind w:firstLine="0"/>
    </w:pPr>
  </w:style>
  <w:style w:type="paragraph" w:styleId="ListNumber3">
    <w:name w:val="List Number 3"/>
    <w:basedOn w:val="List3"/>
    <w:rsid w:val="00F14AAA"/>
    <w:pPr>
      <w:numPr>
        <w:numId w:val="3"/>
      </w:numPr>
    </w:pPr>
  </w:style>
  <w:style w:type="paragraph" w:styleId="ListNumber4">
    <w:name w:val="List Number 4"/>
    <w:basedOn w:val="List4"/>
    <w:rsid w:val="00F14AAA"/>
    <w:pPr>
      <w:numPr>
        <w:numId w:val="4"/>
      </w:numPr>
    </w:pPr>
  </w:style>
  <w:style w:type="paragraph" w:styleId="ListNumber5">
    <w:name w:val="List Number 5"/>
    <w:basedOn w:val="List5"/>
    <w:rsid w:val="00F14AAA"/>
    <w:pPr>
      <w:numPr>
        <w:numId w:val="5"/>
      </w:numPr>
    </w:pPr>
  </w:style>
  <w:style w:type="paragraph" w:styleId="BlockText">
    <w:name w:val="Block Text"/>
    <w:basedOn w:val="Normal"/>
    <w:rsid w:val="00F14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AAA"/>
    <w:rPr>
      <w:sz w:val="16"/>
      <w:vertAlign w:val="superscript"/>
    </w:rPr>
  </w:style>
  <w:style w:type="character" w:customStyle="1" w:styleId="Symbols">
    <w:name w:val="Symbols"/>
    <w:basedOn w:val="DefaultParagraphFont"/>
    <w:rsid w:val="00F14AAA"/>
    <w:rPr>
      <w:rFonts w:ascii="Symbol" w:hAnsi="Symbol"/>
    </w:rPr>
  </w:style>
  <w:style w:type="character" w:customStyle="1" w:styleId="MenuOptions">
    <w:name w:val="Menu Options"/>
    <w:basedOn w:val="DefaultParagraphFont"/>
    <w:rsid w:val="00F14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AAA"/>
    <w:rPr>
      <w:b/>
    </w:rPr>
  </w:style>
  <w:style w:type="character" w:customStyle="1" w:styleId="Underlined">
    <w:name w:val="Underlined"/>
    <w:basedOn w:val="DefaultParagraphFont"/>
    <w:rsid w:val="00F14AAA"/>
    <w:rPr>
      <w:u w:val="single"/>
    </w:rPr>
  </w:style>
  <w:style w:type="paragraph" w:customStyle="1" w:styleId="TableBodyTextRight">
    <w:name w:val="Table Body Text Right"/>
    <w:basedOn w:val="TableBodyText"/>
    <w:rsid w:val="00F14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AAA"/>
    <w:rPr>
      <w:sz w:val="18"/>
    </w:rPr>
  </w:style>
  <w:style w:type="paragraph" w:customStyle="1" w:styleId="BodySmallRight">
    <w:name w:val="Body Small Right"/>
    <w:basedOn w:val="BodyTextRight"/>
    <w:rsid w:val="00F14AAA"/>
    <w:rPr>
      <w:sz w:val="18"/>
      <w:szCs w:val="18"/>
    </w:rPr>
  </w:style>
  <w:style w:type="paragraph" w:customStyle="1" w:styleId="MarginEdition">
    <w:name w:val="Margin Edition"/>
    <w:basedOn w:val="MarginNote"/>
    <w:rsid w:val="00F14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AAA"/>
    <w:rPr>
      <w:sz w:val="2"/>
      <w:szCs w:val="2"/>
    </w:rPr>
  </w:style>
  <w:style w:type="character" w:customStyle="1" w:styleId="Small">
    <w:name w:val="Small"/>
    <w:basedOn w:val="DefaultParagraphFont"/>
    <w:rsid w:val="00F14AAA"/>
    <w:rPr>
      <w:sz w:val="16"/>
    </w:rPr>
  </w:style>
  <w:style w:type="paragraph" w:customStyle="1" w:styleId="WideTable">
    <w:name w:val="Wide Table"/>
    <w:basedOn w:val="Normal"/>
    <w:rsid w:val="00F14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AAA"/>
  </w:style>
  <w:style w:type="paragraph" w:styleId="Quote">
    <w:name w:val="Quote"/>
    <w:basedOn w:val="Heading1"/>
    <w:link w:val="QuoteChar"/>
    <w:qFormat/>
    <w:rsid w:val="00F14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AAA"/>
    <w:pPr>
      <w:pageBreakBefore/>
    </w:pPr>
  </w:style>
  <w:style w:type="paragraph" w:customStyle="1" w:styleId="Border">
    <w:name w:val="Border"/>
    <w:basedOn w:val="Normal"/>
    <w:qFormat/>
    <w:rsid w:val="00F14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AAA"/>
    <w:rPr>
      <w:u w:val="single"/>
    </w:rPr>
  </w:style>
  <w:style w:type="character" w:customStyle="1" w:styleId="BoldandItalics">
    <w:name w:val="Bold and Italics"/>
    <w:qFormat/>
    <w:rsid w:val="00F14AAA"/>
    <w:rPr>
      <w:b/>
      <w:i/>
      <w:u w:val="none"/>
    </w:rPr>
  </w:style>
  <w:style w:type="paragraph" w:styleId="BalloonText">
    <w:name w:val="Balloon Text"/>
    <w:basedOn w:val="Normal"/>
    <w:link w:val="BalloonTextChar"/>
    <w:rsid w:val="00F14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AAA"/>
    <w:pPr>
      <w:spacing w:before="0" w:after="0"/>
    </w:pPr>
  </w:style>
  <w:style w:type="paragraph" w:customStyle="1" w:styleId="BodyTextBold">
    <w:name w:val="Body Text Bold"/>
    <w:basedOn w:val="BodyText"/>
    <w:qFormat/>
    <w:rsid w:val="00F14AAA"/>
    <w:rPr>
      <w:b/>
    </w:rPr>
  </w:style>
  <w:style w:type="character" w:styleId="Hyperlink">
    <w:name w:val="Hyperlink"/>
    <w:basedOn w:val="DefaultParagraphFont"/>
    <w:uiPriority w:val="99"/>
    <w:unhideWhenUsed/>
    <w:rsid w:val="00997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3947</Characters>
  <Application>Microsoft Office Word</Application>
  <DocSecurity>0</DocSecurity>
  <Lines>187</Lines>
  <Paragraphs>89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UEGNSG904 Inject hydrogen gas into distribution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2022-12-09T01:08:00Z</dcterms:created>
  <dcterms:modified xsi:type="dcterms:W3CDTF">2022-12-09T01:08:00Z</dcterms:modified>
</cp:coreProperties>
</file>