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07F" w:rsidP="0027107F">
      <w:pPr>
        <w:pStyle w:val="Title"/>
      </w:pPr>
      <w:r>
        <w:fldChar w:fldCharType="begin"/>
      </w:r>
      <w:r>
        <w:instrText xml:space="preserve"> TITLE   \* MERGEFORMAT </w:instrText>
      </w:r>
      <w:r>
        <w:fldChar w:fldCharType="separate"/>
      </w:r>
      <w:r>
        <w:t>UEGNSG904 Inject hydrogen gas into distribution networks</w:t>
      </w:r>
      <w:r>
        <w:fldChar w:fldCharType="end"/>
      </w:r>
    </w:p>
    <w:p w:rsidR="0027107F" w:rsidP="0027107F">
      <w:pPr>
        <w:pStyle w:val="Version"/>
        <w:sectPr w:rsidSect="007837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370D" w:rsidP="0078370D">
      <w:pPr>
        <w:pStyle w:val="SuperHeading"/>
      </w:pPr>
      <w:r w:rsidRPr="0078370D">
        <w:t>UEGNSG904 Inject hydrogen gas into distribution networks</w:t>
      </w:r>
    </w:p>
    <w:p w:rsidR="00000000" w:rsidRPr="0078370D" w:rsidP="0078370D">
      <w:pPr>
        <w:pStyle w:val="Heading1"/>
      </w:pPr>
      <w:bookmarkStart w:id="1" w:name="O_1188607"/>
      <w:bookmarkEnd w:id="1"/>
      <w:r w:rsidRPr="0078370D">
        <w:t>Modification History</w:t>
      </w:r>
    </w:p>
    <w:tbl>
      <w:tblPr>
        <w:tblW w:w="9497" w:type="dxa"/>
        <w:tblLayout w:type="fixed"/>
        <w:tblCellMar>
          <w:left w:w="62" w:type="dxa"/>
          <w:right w:w="62" w:type="dxa"/>
        </w:tblCellMar>
        <w:tblLook w:val="0000"/>
      </w:tblPr>
      <w:tblGrid>
        <w:gridCol w:w="9497"/>
      </w:tblGrid>
      <w:tr w:rsidTr="0078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t>Release 1. This is the first release of this unit of competency in the UEG Gas Industry Training Package.</w:t>
            </w:r>
          </w:p>
        </w:tc>
      </w:tr>
    </w:tbl>
    <w:p w:rsidR="00000000" w:rsidRPr="0078370D" w:rsidP="0078370D">
      <w:pPr>
        <w:pStyle w:val="NoPaddingFontSize1"/>
      </w:pPr>
    </w:p>
    <w:p w:rsidR="00000000" w:rsidRPr="0078370D" w:rsidP="0078370D">
      <w:pPr>
        <w:pStyle w:val="AllowPageBreak"/>
      </w:pPr>
    </w:p>
    <w:p w:rsidR="00000000" w:rsidRPr="0078370D" w:rsidP="0078370D">
      <w:pPr>
        <w:pStyle w:val="Heading1"/>
      </w:pPr>
      <w:bookmarkStart w:id="2" w:name="O_1188608"/>
      <w:bookmarkEnd w:id="2"/>
      <w:r w:rsidRPr="0078370D">
        <w:t>Application</w:t>
      </w:r>
    </w:p>
    <w:tbl>
      <w:tblPr>
        <w:tblW w:w="9497" w:type="dxa"/>
        <w:tblLayout w:type="fixed"/>
        <w:tblCellMar>
          <w:left w:w="62" w:type="dxa"/>
          <w:right w:w="62" w:type="dxa"/>
        </w:tblCellMar>
        <w:tblLook w:val="0000"/>
      </w:tblPr>
      <w:tblGrid>
        <w:gridCol w:w="9497"/>
      </w:tblGrid>
      <w:tr w:rsidTr="0078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t>This unit involves the skills and knowledge required to inject hydrogen gas in</w:t>
            </w:r>
            <w:r w:rsidRPr="0078370D">
              <w:t>to distribution networks in accordance with relevant legislation, codes of practice, industry standards, regulations and workplace procedures.</w:t>
            </w:r>
          </w:p>
          <w:p w:rsidR="00000000" w:rsidRPr="0078370D" w:rsidP="0078370D">
            <w:pPr>
              <w:pStyle w:val="BodyText"/>
            </w:pPr>
            <w:r w:rsidRPr="0078370D">
              <w:t>It includes following procedures to carry out the work correctly and safely, using appropriate materials, tools a</w:t>
            </w:r>
            <w:r w:rsidRPr="0078370D">
              <w:t>nd equipment.</w:t>
            </w:r>
          </w:p>
          <w:p w:rsidR="00000000" w:rsidRPr="0078370D" w:rsidP="0078370D">
            <w:pPr>
              <w:pStyle w:val="BodyText"/>
            </w:pPr>
            <w:r w:rsidRPr="0078370D">
              <w:t xml:space="preserve">The application of the skills and knowledge described in this unit may require a licence/registration to practise in the workplace. </w:t>
            </w:r>
          </w:p>
          <w:p w:rsidR="00000000" w:rsidRPr="0078370D" w:rsidP="0078370D">
            <w:pPr>
              <w:pStyle w:val="BodyText"/>
            </w:pPr>
            <w:r w:rsidRPr="0078370D">
              <w:t xml:space="preserve">Other conditions may apply under state and territory legislative and regulatory licensing requirements which </w:t>
            </w:r>
            <w:r w:rsidRPr="0078370D">
              <w:t>must be confirmed prior to commencing this unit.</w:t>
            </w:r>
          </w:p>
        </w:tc>
      </w:tr>
    </w:tbl>
    <w:p w:rsidR="00000000" w:rsidRPr="0078370D" w:rsidP="0078370D">
      <w:pPr>
        <w:pStyle w:val="NoPaddingFontSize1"/>
      </w:pPr>
    </w:p>
    <w:p w:rsidR="00000000" w:rsidRPr="0078370D" w:rsidP="0078370D">
      <w:pPr>
        <w:pStyle w:val="AllowPageBreak"/>
      </w:pPr>
    </w:p>
    <w:p w:rsidR="00000000" w:rsidRPr="0078370D" w:rsidP="0078370D">
      <w:pPr>
        <w:pStyle w:val="Heading1"/>
      </w:pPr>
      <w:bookmarkStart w:id="3" w:name="O_1188609"/>
      <w:bookmarkEnd w:id="3"/>
      <w:r w:rsidRPr="0078370D">
        <w:t>Pre-requisite Unit</w:t>
      </w:r>
    </w:p>
    <w:tbl>
      <w:tblPr>
        <w:tblW w:w="9497" w:type="dxa"/>
        <w:tblLayout w:type="fixed"/>
        <w:tblCellMar>
          <w:left w:w="62" w:type="dxa"/>
          <w:right w:w="62" w:type="dxa"/>
        </w:tblCellMar>
        <w:tblLook w:val="0000"/>
      </w:tblPr>
      <w:tblGrid>
        <w:gridCol w:w="9497"/>
      </w:tblGrid>
      <w:tr w:rsidTr="0078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t>Not applicable</w:t>
            </w:r>
          </w:p>
        </w:tc>
      </w:tr>
    </w:tbl>
    <w:p w:rsidR="00000000" w:rsidRPr="0078370D" w:rsidP="0078370D">
      <w:pPr>
        <w:pStyle w:val="NoPaddingFontSize1"/>
      </w:pPr>
    </w:p>
    <w:p w:rsidR="00000000" w:rsidRPr="0078370D" w:rsidP="0078370D">
      <w:pPr>
        <w:pStyle w:val="AllowPageBreak"/>
      </w:pPr>
    </w:p>
    <w:p w:rsidR="00000000" w:rsidRPr="0078370D" w:rsidP="0078370D">
      <w:pPr>
        <w:pStyle w:val="Heading1"/>
      </w:pPr>
      <w:bookmarkStart w:id="4" w:name="O_1188610"/>
      <w:bookmarkEnd w:id="4"/>
      <w:r w:rsidRPr="0078370D">
        <w:t>Competency Field</w:t>
      </w:r>
    </w:p>
    <w:tbl>
      <w:tblPr>
        <w:tblW w:w="9497" w:type="dxa"/>
        <w:tblLayout w:type="fixed"/>
        <w:tblCellMar>
          <w:left w:w="62" w:type="dxa"/>
          <w:right w:w="62" w:type="dxa"/>
        </w:tblCellMar>
        <w:tblLook w:val="0000"/>
      </w:tblPr>
      <w:tblGrid>
        <w:gridCol w:w="9497"/>
      </w:tblGrid>
      <w:tr w:rsidTr="0078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t>Hydrogen</w:t>
            </w:r>
          </w:p>
        </w:tc>
      </w:tr>
    </w:tbl>
    <w:p w:rsidR="00000000" w:rsidRPr="0078370D" w:rsidP="0078370D">
      <w:pPr>
        <w:pStyle w:val="NoPaddingFontSize1"/>
      </w:pPr>
    </w:p>
    <w:p w:rsidR="00000000" w:rsidRPr="0078370D" w:rsidP="0078370D">
      <w:pPr>
        <w:pStyle w:val="AllowPageBreak"/>
      </w:pPr>
    </w:p>
    <w:p w:rsidR="00000000" w:rsidRPr="0078370D" w:rsidP="0078370D">
      <w:pPr>
        <w:pStyle w:val="Heading1"/>
      </w:pPr>
      <w:bookmarkStart w:id="5" w:name="O_1188611"/>
      <w:bookmarkEnd w:id="5"/>
      <w:r w:rsidRPr="0078370D">
        <w:t>Unit Sector</w:t>
      </w:r>
    </w:p>
    <w:tbl>
      <w:tblPr>
        <w:tblW w:w="9497" w:type="dxa"/>
        <w:tblLayout w:type="fixed"/>
        <w:tblCellMar>
          <w:left w:w="62" w:type="dxa"/>
          <w:right w:w="62" w:type="dxa"/>
        </w:tblCellMar>
        <w:tblLook w:val="0000"/>
      </w:tblPr>
      <w:tblGrid>
        <w:gridCol w:w="9497"/>
      </w:tblGrid>
      <w:tr w:rsidTr="0078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t>Gas Industry</w:t>
            </w:r>
          </w:p>
        </w:tc>
      </w:tr>
    </w:tbl>
    <w:p w:rsidR="00000000" w:rsidRPr="0078370D" w:rsidP="0078370D">
      <w:pPr>
        <w:pStyle w:val="NoPaddingFontSize1"/>
      </w:pPr>
    </w:p>
    <w:p w:rsidR="00000000" w:rsidRPr="0078370D" w:rsidP="0078370D">
      <w:pPr>
        <w:pStyle w:val="AllowPageBreak"/>
      </w:pPr>
    </w:p>
    <w:p w:rsidR="00000000" w:rsidRPr="0078370D" w:rsidP="0078370D">
      <w:pPr>
        <w:pStyle w:val="Heading1"/>
      </w:pPr>
      <w:bookmarkStart w:id="6" w:name="O_1188612"/>
      <w:bookmarkEnd w:id="6"/>
      <w:r w:rsidRPr="0078370D">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78370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PERFORMANCE CRITERIA</w:t>
            </w:r>
          </w:p>
        </w:tc>
      </w:tr>
      <w:tr w:rsidTr="0078370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Performance criteria describe the performance needed to demonstrate achievement of the element.</w:t>
            </w:r>
          </w:p>
        </w:tc>
      </w:tr>
      <w:tr w:rsidTr="0078370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rPr>
                <w:rStyle w:val="SpecialBold"/>
              </w:rPr>
              <w:t>Prepare to inject hydrogen into distribution networks</w:t>
            </w: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1.1 </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Job requirements and workplace procedures for the work are obtained and discussed with relevant person/s to establish and confirm the work schedule</w:t>
            </w:r>
          </w:p>
        </w:tc>
      </w:tr>
      <w:tr w:rsidTr="0078370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370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1.2 </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Work health and safety (WHS)/occupational health and safety (OHS), environmental and sustainable ene</w:t>
            </w:r>
            <w:r w:rsidRPr="0078370D">
              <w:t>rgy policies and procedures for the work are obtained and applied</w:t>
            </w:r>
          </w:p>
        </w:tc>
      </w:tr>
      <w:tr w:rsidTr="0078370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370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Hazards and WHS/OHS risks are identified and prioritised and control measures implemented and monitored</w:t>
            </w:r>
          </w:p>
        </w:tc>
      </w:tr>
      <w:tr w:rsidTr="0078370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370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1.4 </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Equipment, tools and personal protective equipment (PPE) required for the job are obtained and checked for correct operation and safety in accordance with workplace procedures</w:t>
            </w:r>
          </w:p>
        </w:tc>
      </w:tr>
      <w:tr w:rsidTr="0078370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370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Work area is prepared to minimise risk and damage to property, commerce a</w:t>
            </w:r>
            <w:r w:rsidRPr="0078370D">
              <w:t>nd individuals in accordance with job instructions, work schedule and workplace procedures</w:t>
            </w:r>
          </w:p>
        </w:tc>
      </w:tr>
      <w:tr w:rsidTr="0078370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rPr>
                <w:rStyle w:val="SpecialBold"/>
              </w:rPr>
              <w:t>Inject hydrogen into distribution networks</w:t>
            </w: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WHS/OHS risk control measures and policies and procedures are followed in accordance with workplace procedures</w:t>
            </w:r>
          </w:p>
        </w:tc>
      </w:tr>
      <w:tr w:rsidTr="0078370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370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2</w:t>
            </w:r>
            <w:r w:rsidRPr="0078370D">
              <w:rPr>
                <w:rStyle w:val="SpecialBold"/>
              </w:rPr>
              <w:t>.2</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Hazardous activities are performed safely in accordance with job instructions, regulatory requirements and workplace procedures</w:t>
            </w:r>
          </w:p>
        </w:tc>
      </w:tr>
      <w:tr w:rsidTr="0078370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370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 xml:space="preserve">Hydrogen storage tank is positioned safely for injection </w:t>
            </w:r>
          </w:p>
        </w:tc>
      </w:tr>
      <w:tr w:rsidTr="0078370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370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 xml:space="preserve">Connection between tank and pipelines is leak tested to ensure gas tightness </w:t>
            </w:r>
          </w:p>
        </w:tc>
      </w:tr>
      <w:tr w:rsidTr="0078370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370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Blending equipment is installed and operated correctly in accordance with workplace procedures</w:t>
            </w:r>
          </w:p>
        </w:tc>
      </w:tr>
      <w:tr w:rsidTr="0078370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370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Potential hazards and safety risks are identified and reported to aut</w:t>
            </w:r>
            <w:r w:rsidRPr="0078370D">
              <w:t xml:space="preserve">horised person/s for directions in accordance with workplace procedures </w:t>
            </w:r>
          </w:p>
        </w:tc>
      </w:tr>
      <w:tr w:rsidTr="0078370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370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Purging is conducted in accordance with workplace procedures</w:t>
            </w:r>
          </w:p>
        </w:tc>
      </w:tr>
      <w:tr w:rsidTr="0078370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370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Hydrogen gas is injected into distribution networks correctly and safely according to job requirements, regulatory requirements, industry standards and workplace procedures</w:t>
            </w:r>
          </w:p>
        </w:tc>
      </w:tr>
      <w:tr w:rsidTr="0078370D">
        <w:tblPrEx>
          <w:tblW w:w="9498" w:type="dxa"/>
          <w:tblLayout w:type="fixed"/>
          <w:tblCellMar>
            <w:left w:w="62" w:type="dxa"/>
            <w:right w:w="62" w:type="dxa"/>
          </w:tblCellMar>
          <w:tblLook w:val="0000"/>
        </w:tblPrEx>
        <w:trPr>
          <w:trHeight w:val="113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370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Unplanned events are dealt with or referred to authorised person/s for direc</w:t>
            </w:r>
            <w:r w:rsidRPr="0078370D">
              <w:t>tions in accordance with level of responsibility and workplace procedures</w:t>
            </w:r>
          </w:p>
        </w:tc>
      </w:tr>
      <w:tr w:rsidTr="0078370D">
        <w:tblPrEx>
          <w:tblW w:w="9498" w:type="dxa"/>
          <w:tblLayout w:type="fixed"/>
          <w:tblCellMar>
            <w:left w:w="62" w:type="dxa"/>
            <w:right w:w="62" w:type="dxa"/>
          </w:tblCellMar>
          <w:tblLook w:val="0000"/>
        </w:tblPrEx>
        <w:trPr>
          <w:trHeight w:val="113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370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2.10</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Quality and safety checks of the work are conducted in accordance with job requirements, industry standards and workplace procedures</w:t>
            </w:r>
          </w:p>
        </w:tc>
      </w:tr>
      <w:tr w:rsidTr="0078370D">
        <w:tblPrEx>
          <w:tblW w:w="9498" w:type="dxa"/>
          <w:tblLayout w:type="fixed"/>
          <w:tblCellMar>
            <w:left w:w="62" w:type="dxa"/>
            <w:right w:w="62" w:type="dxa"/>
          </w:tblCellMar>
          <w:tblLook w:val="0000"/>
        </w:tblPrEx>
        <w:trPr>
          <w:trHeight w:val="1134"/>
        </w:trPr>
        <w:tc>
          <w:tcPr>
            <w:tcW w:w="279" w:type="dxa"/>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rPr>
                <w:rStyle w:val="SpecialBold"/>
              </w:rPr>
              <w:t>Complete work and relevant documentation</w:t>
            </w: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Work area is cleaned up and made safe in accordance with job instructions and workplace procedures</w:t>
            </w:r>
          </w:p>
        </w:tc>
      </w:tr>
      <w:tr w:rsidTr="0078370D">
        <w:tblPrEx>
          <w:tblW w:w="9498" w:type="dxa"/>
          <w:tblLayout w:type="fixed"/>
          <w:tblCellMar>
            <w:left w:w="62" w:type="dxa"/>
            <w:right w:w="62" w:type="dxa"/>
          </w:tblCellMar>
          <w:tblLook w:val="0000"/>
        </w:tblPrEx>
        <w:trPr>
          <w:trHeight w:val="113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370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 xml:space="preserve">Tools, equipment and any surplus resources and materials are cleaned, checked and returned to storage in </w:t>
            </w:r>
            <w:r w:rsidRPr="0078370D">
              <w:t>accordance with workplace procedures</w:t>
            </w:r>
          </w:p>
        </w:tc>
      </w:tr>
      <w:tr w:rsidTr="0078370D">
        <w:tblPrEx>
          <w:tblW w:w="9498" w:type="dxa"/>
          <w:tblLayout w:type="fixed"/>
          <w:tblCellMar>
            <w:left w:w="62" w:type="dxa"/>
            <w:right w:w="62" w:type="dxa"/>
          </w:tblCellMar>
          <w:tblLook w:val="0000"/>
        </w:tblPrEx>
        <w:trPr>
          <w:trHeight w:val="113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370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Relevant person/s are notified of work completion in accordance with workplace procedures</w:t>
            </w:r>
          </w:p>
        </w:tc>
      </w:tr>
      <w:tr w:rsidTr="0078370D">
        <w:tblPrEx>
          <w:tblW w:w="9498" w:type="dxa"/>
          <w:tblLayout w:type="fixed"/>
          <w:tblCellMar>
            <w:left w:w="62" w:type="dxa"/>
            <w:right w:w="62" w:type="dxa"/>
          </w:tblCellMar>
          <w:tblLook w:val="0000"/>
        </w:tblPrEx>
        <w:trPr>
          <w:trHeight w:val="113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370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t>Work completion records and report forms are completed in accordance with job instructions and workplace procedures</w:t>
            </w:r>
          </w:p>
        </w:tc>
      </w:tr>
    </w:tbl>
    <w:p w:rsidR="00000000" w:rsidRPr="0078370D" w:rsidP="0078370D">
      <w:pPr>
        <w:pStyle w:val="NoPaddingFontSize1"/>
      </w:pPr>
    </w:p>
    <w:p w:rsidR="00000000" w:rsidRPr="0078370D" w:rsidP="0078370D">
      <w:pPr>
        <w:pStyle w:val="AllowPageBreak"/>
      </w:pPr>
    </w:p>
    <w:p w:rsidR="00000000" w:rsidRPr="0078370D" w:rsidP="0078370D">
      <w:pPr>
        <w:pStyle w:val="Heading1"/>
      </w:pPr>
      <w:bookmarkStart w:id="7" w:name="O_1188613"/>
      <w:bookmarkEnd w:id="7"/>
      <w:r w:rsidRPr="0078370D">
        <w:t>Foundation Skills</w:t>
      </w:r>
    </w:p>
    <w:tbl>
      <w:tblPr>
        <w:tblW w:w="9497" w:type="dxa"/>
        <w:tblLayout w:type="fixed"/>
        <w:tblCellMar>
          <w:left w:w="62" w:type="dxa"/>
          <w:right w:w="62" w:type="dxa"/>
        </w:tblCellMar>
        <w:tblLook w:val="0000"/>
      </w:tblPr>
      <w:tblGrid>
        <w:gridCol w:w="9497"/>
      </w:tblGrid>
      <w:tr w:rsidTr="0078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t>Foundation skills essential to performance are explicit in the performance criteria of this unit of competency.</w:t>
            </w:r>
          </w:p>
        </w:tc>
      </w:tr>
    </w:tbl>
    <w:p w:rsidR="00000000" w:rsidRPr="0078370D" w:rsidP="0078370D">
      <w:pPr>
        <w:pStyle w:val="NoPaddingFontSize1"/>
      </w:pPr>
    </w:p>
    <w:p w:rsidR="00000000" w:rsidRPr="0078370D" w:rsidP="0078370D">
      <w:pPr>
        <w:pStyle w:val="AllowPageBreak"/>
      </w:pPr>
    </w:p>
    <w:p w:rsidR="00000000" w:rsidRPr="0078370D" w:rsidP="0078370D">
      <w:pPr>
        <w:pStyle w:val="Heading1"/>
      </w:pPr>
      <w:bookmarkStart w:id="8" w:name="O_1188614"/>
      <w:bookmarkEnd w:id="8"/>
      <w:r w:rsidRPr="0078370D">
        <w:t>Range of Conditions</w:t>
      </w:r>
    </w:p>
    <w:tbl>
      <w:tblPr>
        <w:tblW w:w="9497" w:type="dxa"/>
        <w:tblLayout w:type="fixed"/>
        <w:tblCellMar>
          <w:left w:w="62" w:type="dxa"/>
          <w:right w:w="62" w:type="dxa"/>
        </w:tblCellMar>
        <w:tblLook w:val="0000"/>
      </w:tblPr>
      <w:tblGrid>
        <w:gridCol w:w="9497"/>
      </w:tblGrid>
      <w:tr w:rsidTr="0078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t>Range is restricted to essential operating conditions and any other variables essential to the work environment.</w:t>
            </w:r>
          </w:p>
          <w:p w:rsidR="00000000" w:rsidRPr="0078370D" w:rsidP="0078370D">
            <w:pPr>
              <w:pStyle w:val="BodyText"/>
            </w:pPr>
            <w:r w:rsidRPr="0078370D">
              <w:t>Non-essential conditions may be found in the UEG Gas Industry Training Package Companion Volume Implementation Guide.</w:t>
            </w:r>
          </w:p>
        </w:tc>
      </w:tr>
    </w:tbl>
    <w:p w:rsidR="00000000" w:rsidRPr="0078370D" w:rsidP="0078370D">
      <w:pPr>
        <w:pStyle w:val="NoPaddingFontSize1"/>
      </w:pPr>
    </w:p>
    <w:p w:rsidR="00000000" w:rsidRPr="0078370D" w:rsidP="0078370D">
      <w:pPr>
        <w:pStyle w:val="AllowPageBreak"/>
      </w:pPr>
    </w:p>
    <w:p w:rsidR="00000000" w:rsidRPr="0078370D" w:rsidP="0078370D">
      <w:pPr>
        <w:pStyle w:val="Heading1"/>
      </w:pPr>
      <w:bookmarkStart w:id="9" w:name="O_1188615"/>
      <w:bookmarkEnd w:id="9"/>
      <w:r w:rsidRPr="0078370D">
        <w:t>Unit</w:t>
      </w:r>
      <w:r w:rsidRPr="0078370D">
        <w:t xml:space="preserve"> Mapping Information</w:t>
      </w:r>
    </w:p>
    <w:tbl>
      <w:tblPr>
        <w:tblW w:w="9497" w:type="dxa"/>
        <w:tblLayout w:type="fixed"/>
        <w:tblCellMar>
          <w:left w:w="62" w:type="dxa"/>
          <w:right w:w="62" w:type="dxa"/>
        </w:tblCellMar>
        <w:tblLook w:val="0000"/>
      </w:tblPr>
      <w:tblGrid>
        <w:gridCol w:w="9497"/>
      </w:tblGrid>
      <w:tr w:rsidTr="0078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t>This is a new unit.</w:t>
            </w:r>
          </w:p>
        </w:tc>
      </w:tr>
    </w:tbl>
    <w:p w:rsidR="00000000" w:rsidRPr="0078370D" w:rsidP="0078370D">
      <w:pPr>
        <w:pStyle w:val="NoPaddingFontSize1"/>
      </w:pPr>
    </w:p>
    <w:p w:rsidR="00000000" w:rsidRPr="0078370D" w:rsidP="0078370D">
      <w:pPr>
        <w:pStyle w:val="AllowPageBreak"/>
      </w:pPr>
    </w:p>
    <w:p w:rsidR="00000000" w:rsidRPr="0078370D" w:rsidP="0078370D">
      <w:pPr>
        <w:pStyle w:val="Heading1"/>
      </w:pPr>
      <w:bookmarkStart w:id="10" w:name="O_1188622"/>
      <w:bookmarkEnd w:id="10"/>
      <w:r w:rsidRPr="0078370D">
        <w:t>Links</w:t>
      </w:r>
    </w:p>
    <w:p w:rsidR="00000000" w:rsidRPr="0078370D" w:rsidP="0027107F">
      <w:pPr>
        <w:pStyle w:val="BodyText"/>
      </w:pPr>
      <w:r w:rsidRPr="0078370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6474C">
        <w:rPr>
          <w:rStyle w:val="Hyperlink"/>
        </w:rPr>
        <w:t>https://vetnet.gov.au/Pages/TrainingDocs.aspx?q=6a6c032e-ffcb-4f3d-8063-415efbd261e8</w:t>
      </w:r>
      <w:r>
        <w:fldChar w:fldCharType="end"/>
      </w:r>
    </w:p>
    <w:p w:rsidR="00000000" w:rsidRPr="0078370D" w:rsidP="0027107F">
      <w:pPr>
        <w:pStyle w:val="BodyText"/>
        <w:sectPr w:rsidSect="0078370D">
          <w:headerReference w:type="default" r:id="rId10"/>
          <w:footerReference w:type="default" r:id="rId11"/>
          <w:pgSz w:w="11908" w:h="16833"/>
          <w:pgMar w:top="1702" w:right="1418" w:bottom="1702" w:left="1418" w:header="992" w:footer="992" w:gutter="0"/>
          <w:cols w:space="720"/>
          <w:noEndnote/>
          <w:docGrid w:linePitch="299"/>
        </w:sectPr>
      </w:pPr>
    </w:p>
    <w:p w:rsidR="00000000" w:rsidRPr="0078370D" w:rsidP="0078370D">
      <w:pPr>
        <w:pStyle w:val="SuperHeading"/>
      </w:pPr>
      <w:r w:rsidRPr="0078370D">
        <w:t>Assessment Requirements for UEGNSG904 Inject hydrogen gas into distribution networks</w:t>
      </w:r>
    </w:p>
    <w:p w:rsidR="00000000" w:rsidRPr="0078370D" w:rsidP="0078370D">
      <w:pPr>
        <w:pStyle w:val="Heading1"/>
      </w:pPr>
      <w:bookmarkStart w:id="11" w:name="O_1188617"/>
      <w:bookmarkEnd w:id="11"/>
      <w:r w:rsidRPr="0078370D">
        <w:t>Modification History</w:t>
      </w:r>
    </w:p>
    <w:tbl>
      <w:tblPr>
        <w:tblW w:w="9497" w:type="dxa"/>
        <w:tblLayout w:type="fixed"/>
        <w:tblCellMar>
          <w:left w:w="62" w:type="dxa"/>
          <w:right w:w="62" w:type="dxa"/>
        </w:tblCellMar>
        <w:tblLook w:val="0000"/>
      </w:tblPr>
      <w:tblGrid>
        <w:gridCol w:w="9497"/>
      </w:tblGrid>
      <w:tr w:rsidTr="0078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t>Release 1. This is the first release of this unit of competency in the UEG Gas Industry Training Package.</w:t>
            </w:r>
          </w:p>
        </w:tc>
      </w:tr>
    </w:tbl>
    <w:p w:rsidR="00000000" w:rsidRPr="0078370D" w:rsidP="0078370D">
      <w:pPr>
        <w:pStyle w:val="NoPaddingFontSize1"/>
      </w:pPr>
    </w:p>
    <w:p w:rsidR="00000000" w:rsidRPr="0078370D" w:rsidP="0078370D">
      <w:pPr>
        <w:pStyle w:val="AllowPageBreak"/>
      </w:pPr>
    </w:p>
    <w:p w:rsidR="00000000" w:rsidRPr="0078370D" w:rsidP="0078370D">
      <w:pPr>
        <w:pStyle w:val="Heading1"/>
      </w:pPr>
      <w:bookmarkStart w:id="12" w:name="O_1188618"/>
      <w:bookmarkEnd w:id="12"/>
      <w:r w:rsidRPr="0078370D">
        <w:t>Performance Evidence</w:t>
      </w:r>
    </w:p>
    <w:tbl>
      <w:tblPr>
        <w:tblW w:w="9497" w:type="dxa"/>
        <w:tblLayout w:type="fixed"/>
        <w:tblCellMar>
          <w:left w:w="62" w:type="dxa"/>
          <w:right w:w="62" w:type="dxa"/>
        </w:tblCellMar>
        <w:tblLook w:val="0000"/>
      </w:tblPr>
      <w:tblGrid>
        <w:gridCol w:w="9497"/>
      </w:tblGrid>
      <w:tr w:rsidTr="0078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 xml:space="preserve">Evidence required to demonstrate competence in this unit must be relevant to and satisfy all of the requirements of the elements and performance criteria on at least two separate occasions and include: </w:t>
            </w:r>
          </w:p>
        </w:tc>
      </w:tr>
      <w:tr w:rsidTr="0078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70D" w:rsidP="0078370D">
            <w:pPr>
              <w:pStyle w:val="ListBullet"/>
            </w:pPr>
            <w:r w:rsidRPr="0078370D">
              <w:t>applying relevant work he</w:t>
            </w:r>
            <w:r w:rsidRPr="0078370D">
              <w:t>alth and safety (WHS)/occupational health and safety (OHS) requirements, including:</w:t>
            </w:r>
          </w:p>
          <w:p w:rsidR="00000000" w:rsidRPr="0078370D" w:rsidP="0078370D">
            <w:pPr>
              <w:pStyle w:val="ListBullet2"/>
            </w:pPr>
            <w:r w:rsidRPr="0078370D">
              <w:t>emergency procedures and response actions</w:t>
            </w:r>
          </w:p>
          <w:p w:rsidR="00000000" w:rsidRPr="0078370D" w:rsidP="0078370D">
            <w:pPr>
              <w:pStyle w:val="ListBullet2"/>
            </w:pPr>
            <w:r w:rsidRPr="0078370D">
              <w:t>hazard identification and reporting</w:t>
            </w:r>
          </w:p>
          <w:p w:rsidR="00000000" w:rsidRPr="0078370D" w:rsidP="0078370D">
            <w:pPr>
              <w:pStyle w:val="ListBullet2"/>
            </w:pPr>
            <w:r w:rsidRPr="0078370D">
              <w:t>implementation of risk control measures</w:t>
            </w:r>
          </w:p>
          <w:p w:rsidR="00000000" w:rsidRPr="0078370D" w:rsidP="0078370D">
            <w:pPr>
              <w:pStyle w:val="ListBullet2"/>
            </w:pPr>
            <w:r w:rsidRPr="0078370D">
              <w:t>selection and use of correct personal protective equipment (PPE)</w:t>
            </w:r>
          </w:p>
          <w:p w:rsidR="00000000" w:rsidRPr="0078370D" w:rsidP="0078370D">
            <w:pPr>
              <w:pStyle w:val="ListBullet2"/>
            </w:pPr>
            <w:r w:rsidRPr="0078370D">
              <w:t>safely working with hazardous materials and equipment</w:t>
            </w:r>
          </w:p>
          <w:p w:rsidR="00000000" w:rsidRPr="0078370D" w:rsidP="0078370D">
            <w:pPr>
              <w:pStyle w:val="ListBullet"/>
            </w:pPr>
            <w:r w:rsidRPr="0078370D">
              <w:t>applying sustainable energy and environmental principles and practices</w:t>
            </w:r>
          </w:p>
          <w:p w:rsidR="00000000" w:rsidRPr="0078370D" w:rsidP="0078370D">
            <w:pPr>
              <w:pStyle w:val="ListBullet"/>
            </w:pPr>
            <w:r w:rsidRPr="0078370D">
              <w:t>accessing and handling hydrogen container</w:t>
            </w:r>
          </w:p>
          <w:p w:rsidR="00000000" w:rsidRPr="0078370D" w:rsidP="0078370D">
            <w:pPr>
              <w:pStyle w:val="ListBullet"/>
            </w:pPr>
            <w:r w:rsidRPr="0078370D">
              <w:t>communicating with rele</w:t>
            </w:r>
            <w:r w:rsidRPr="0078370D">
              <w:t>vant stakeholders, including:</w:t>
            </w:r>
          </w:p>
          <w:p w:rsidR="00000000" w:rsidRPr="0078370D" w:rsidP="0078370D">
            <w:pPr>
              <w:pStyle w:val="ListBullet2"/>
            </w:pPr>
            <w:r w:rsidRPr="0078370D">
              <w:t xml:space="preserve">authorised persons </w:t>
            </w:r>
          </w:p>
          <w:p w:rsidR="00000000" w:rsidRPr="0078370D" w:rsidP="0078370D">
            <w:pPr>
              <w:pStyle w:val="ListBullet2"/>
            </w:pPr>
            <w:r w:rsidRPr="0078370D">
              <w:t>authorities</w:t>
            </w:r>
          </w:p>
          <w:p w:rsidR="00000000" w:rsidRPr="0078370D" w:rsidP="0078370D">
            <w:pPr>
              <w:pStyle w:val="ListBullet2"/>
            </w:pPr>
            <w:r w:rsidRPr="0078370D">
              <w:t xml:space="preserve">clients </w:t>
            </w:r>
          </w:p>
          <w:p w:rsidR="00000000" w:rsidRPr="0078370D" w:rsidP="0078370D">
            <w:pPr>
              <w:pStyle w:val="ListBullet2"/>
            </w:pPr>
            <w:r w:rsidRPr="0078370D">
              <w:t>landowners</w:t>
            </w:r>
          </w:p>
          <w:p w:rsidR="00000000" w:rsidRPr="0078370D" w:rsidP="0078370D">
            <w:pPr>
              <w:pStyle w:val="ListBullet2"/>
            </w:pPr>
            <w:r w:rsidRPr="0078370D">
              <w:t>tenants</w:t>
            </w:r>
          </w:p>
          <w:p w:rsidR="00000000" w:rsidRPr="0078370D" w:rsidP="0078370D">
            <w:pPr>
              <w:pStyle w:val="ListBullet"/>
            </w:pPr>
            <w:r w:rsidRPr="0078370D">
              <w:t>completing work and relevant documentation</w:t>
            </w:r>
          </w:p>
          <w:p w:rsidR="00000000" w:rsidRPr="0078370D" w:rsidP="0078370D">
            <w:pPr>
              <w:pStyle w:val="ListBullet"/>
            </w:pPr>
            <w:r w:rsidRPr="0078370D">
              <w:t>complying with regulations, industry standards, legislative requirements, codes of practice, manufacturers’</w:t>
            </w:r>
            <w:r w:rsidRPr="0078370D">
              <w:t xml:space="preserve"> recommendations and specifications, and environmental requirements</w:t>
            </w:r>
          </w:p>
          <w:p w:rsidR="00000000" w:rsidRPr="0078370D" w:rsidP="0078370D">
            <w:pPr>
              <w:pStyle w:val="ListBullet"/>
            </w:pPr>
            <w:r w:rsidRPr="0078370D">
              <w:t>conducting quality and safety checks</w:t>
            </w:r>
          </w:p>
          <w:p w:rsidR="00000000" w:rsidRPr="0078370D" w:rsidP="0078370D">
            <w:pPr>
              <w:pStyle w:val="ListBullet"/>
            </w:pPr>
            <w:r w:rsidRPr="0078370D">
              <w:t>dealing with unplanned events/situations in accordance with workplace procedures in a manner that minimises risk to personnel and equipment</w:t>
            </w:r>
          </w:p>
          <w:p w:rsidR="00000000" w:rsidRPr="0078370D" w:rsidP="0078370D">
            <w:pPr>
              <w:pStyle w:val="ListBullet"/>
            </w:pPr>
            <w:r w:rsidRPr="0078370D">
              <w:t>following w</w:t>
            </w:r>
            <w:r w:rsidRPr="0078370D">
              <w:t>orkplace procedures</w:t>
            </w:r>
          </w:p>
          <w:p w:rsidR="00000000" w:rsidRPr="0078370D" w:rsidP="0078370D">
            <w:pPr>
              <w:pStyle w:val="ListBullet"/>
            </w:pPr>
            <w:r w:rsidRPr="0078370D">
              <w:t>injecting hydrogen into distribution networks</w:t>
            </w:r>
          </w:p>
          <w:p w:rsidR="00000000" w:rsidRPr="0078370D" w:rsidP="0078370D">
            <w:pPr>
              <w:pStyle w:val="ListBullet"/>
            </w:pPr>
            <w:r w:rsidRPr="0078370D">
              <w:t>purging the injection line</w:t>
            </w:r>
          </w:p>
          <w:p w:rsidR="00000000" w:rsidRPr="0078370D" w:rsidP="0078370D">
            <w:pPr>
              <w:pStyle w:val="ListBullet"/>
            </w:pPr>
            <w:r w:rsidRPr="0078370D">
              <w:t>obtaining and using relevant equipment and tools, including:</w:t>
            </w:r>
          </w:p>
          <w:p w:rsidR="00000000" w:rsidRPr="0078370D" w:rsidP="0078370D">
            <w:pPr>
              <w:pStyle w:val="ListBullet2"/>
            </w:pPr>
            <w:r w:rsidRPr="0078370D">
              <w:t>alarm and communication equipment</w:t>
            </w:r>
          </w:p>
          <w:p w:rsidR="00000000" w:rsidRPr="0078370D" w:rsidP="0078370D">
            <w:pPr>
              <w:pStyle w:val="ListBullet2"/>
            </w:pPr>
            <w:r w:rsidRPr="0078370D">
              <w:t>fittings</w:t>
            </w:r>
          </w:p>
          <w:p w:rsidR="00000000" w:rsidRPr="0078370D" w:rsidP="0078370D">
            <w:pPr>
              <w:pStyle w:val="ListBullet2"/>
            </w:pPr>
            <w:r w:rsidRPr="0078370D">
              <w:t>gas analysis equipment</w:t>
            </w:r>
          </w:p>
          <w:p w:rsidR="00000000" w:rsidRPr="0078370D" w:rsidP="0078370D">
            <w:pPr>
              <w:pStyle w:val="ListBullet2"/>
            </w:pPr>
            <w:r w:rsidRPr="0078370D">
              <w:t>hand tools</w:t>
            </w:r>
          </w:p>
          <w:p w:rsidR="00000000" w:rsidRPr="0078370D" w:rsidP="0078370D">
            <w:pPr>
              <w:pStyle w:val="ListBullet2"/>
            </w:pPr>
            <w:r w:rsidRPr="0078370D">
              <w:t xml:space="preserve">leak detection </w:t>
            </w:r>
          </w:p>
          <w:p w:rsidR="00000000" w:rsidRPr="0078370D" w:rsidP="0078370D">
            <w:pPr>
              <w:pStyle w:val="ListBullet2"/>
            </w:pPr>
            <w:r w:rsidRPr="0078370D">
              <w:t>measuring equipment</w:t>
            </w:r>
          </w:p>
          <w:p w:rsidR="00000000" w:rsidRPr="0078370D" w:rsidP="0078370D">
            <w:pPr>
              <w:pStyle w:val="ListBullet2"/>
            </w:pPr>
            <w:r w:rsidRPr="0078370D">
              <w:t>testing equipment.</w:t>
            </w:r>
          </w:p>
        </w:tc>
      </w:tr>
    </w:tbl>
    <w:p w:rsidR="00000000" w:rsidRPr="0078370D" w:rsidP="0078370D">
      <w:pPr>
        <w:pStyle w:val="NoPaddingFontSize1"/>
      </w:pPr>
    </w:p>
    <w:p w:rsidR="00000000" w:rsidRPr="0078370D" w:rsidP="0078370D">
      <w:pPr>
        <w:pStyle w:val="AllowPageBreak"/>
      </w:pPr>
    </w:p>
    <w:p w:rsidR="00000000" w:rsidRPr="0078370D" w:rsidP="0078370D">
      <w:pPr>
        <w:pStyle w:val="Heading1"/>
      </w:pPr>
      <w:bookmarkStart w:id="13" w:name="O_1188619"/>
      <w:bookmarkEnd w:id="13"/>
      <w:r w:rsidRPr="0078370D">
        <w:t>Knowledge Evidence</w:t>
      </w:r>
    </w:p>
    <w:tbl>
      <w:tblPr>
        <w:tblW w:w="9497" w:type="dxa"/>
        <w:tblLayout w:type="fixed"/>
        <w:tblCellMar>
          <w:left w:w="62" w:type="dxa"/>
          <w:right w:w="62" w:type="dxa"/>
        </w:tblCellMar>
        <w:tblLook w:val="0000"/>
      </w:tblPr>
      <w:tblGrid>
        <w:gridCol w:w="9497"/>
      </w:tblGrid>
      <w:tr w:rsidTr="0078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370D">
            <w:pPr>
              <w:pStyle w:val="BodyText"/>
              <w:rPr>
                <w:lang w:val="en-NZ"/>
              </w:rPr>
            </w:pPr>
            <w:r w:rsidRPr="0078370D">
              <w:t xml:space="preserve">Evidence required to demonstrate competence in this unit must be relevant to and satisfy all of the </w:t>
            </w:r>
            <w:r w:rsidRPr="0078370D">
              <w:t>requirements of the elements and performance criteria and include knowledge o</w:t>
            </w:r>
            <w:r w:rsidRPr="0078370D">
              <w:t xml:space="preserve">f: </w:t>
            </w:r>
          </w:p>
        </w:tc>
      </w:tr>
      <w:tr w:rsidTr="0078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70D" w:rsidP="0078370D">
            <w:pPr>
              <w:pStyle w:val="ListBullet"/>
            </w:pPr>
            <w:r w:rsidRPr="0078370D">
              <w:t>emergency procedures, including shutdown procedures</w:t>
            </w:r>
          </w:p>
          <w:p w:rsidR="00000000" w:rsidRPr="0078370D" w:rsidP="0078370D">
            <w:pPr>
              <w:pStyle w:val="ListBullet"/>
            </w:pPr>
            <w:r w:rsidRPr="0078370D">
              <w:t>gas industry drawings, plans and material lists</w:t>
            </w:r>
          </w:p>
          <w:p w:rsidR="00000000" w:rsidRPr="0078370D" w:rsidP="0078370D">
            <w:pPr>
              <w:pStyle w:val="ListBullet"/>
            </w:pPr>
            <w:r w:rsidRPr="0078370D">
              <w:t>hydrogen characteristics</w:t>
            </w:r>
          </w:p>
          <w:p w:rsidR="00000000" w:rsidRPr="0078370D" w:rsidP="0078370D">
            <w:pPr>
              <w:pStyle w:val="ListBullet"/>
            </w:pPr>
            <w:r w:rsidRPr="0078370D">
              <w:t xml:space="preserve">hydrogen container status, including: </w:t>
            </w:r>
          </w:p>
          <w:p w:rsidR="00000000" w:rsidRPr="0078370D" w:rsidP="0078370D">
            <w:pPr>
              <w:pStyle w:val="ListBullet2"/>
            </w:pPr>
            <w:r w:rsidRPr="0078370D">
              <w:t>inventory</w:t>
            </w:r>
          </w:p>
          <w:p w:rsidR="00000000" w:rsidRPr="0078370D" w:rsidP="0078370D">
            <w:pPr>
              <w:pStyle w:val="ListBullet2"/>
            </w:pPr>
            <w:r w:rsidRPr="0078370D">
              <w:t>pressure</w:t>
            </w:r>
          </w:p>
          <w:p w:rsidR="00000000" w:rsidRPr="0078370D" w:rsidP="0078370D">
            <w:pPr>
              <w:pStyle w:val="ListBullet2"/>
            </w:pPr>
            <w:r w:rsidRPr="0078370D">
              <w:t>temperature</w:t>
            </w:r>
          </w:p>
          <w:p w:rsidR="00000000" w:rsidRPr="0078370D" w:rsidP="0078370D">
            <w:pPr>
              <w:pStyle w:val="ListBullet"/>
            </w:pPr>
            <w:r w:rsidRPr="0078370D">
              <w:t>permit to work systems for a hydrogen environment</w:t>
            </w:r>
          </w:p>
          <w:p w:rsidR="00000000" w:rsidRPr="0078370D" w:rsidP="0078370D">
            <w:pPr>
              <w:pStyle w:val="ListBullet"/>
            </w:pPr>
            <w:r w:rsidRPr="0078370D">
              <w:t>plant and equipment in a hydrogen environment, including:</w:t>
            </w:r>
          </w:p>
          <w:p w:rsidR="00000000" w:rsidRPr="0078370D" w:rsidP="0078370D">
            <w:pPr>
              <w:pStyle w:val="ListBullet2"/>
            </w:pPr>
            <w:r w:rsidRPr="0078370D">
              <w:t>alarm and communication equipment</w:t>
            </w:r>
          </w:p>
          <w:p w:rsidR="00000000" w:rsidRPr="0078370D" w:rsidP="0078370D">
            <w:pPr>
              <w:pStyle w:val="ListBullet2"/>
            </w:pPr>
            <w:r w:rsidRPr="0078370D">
              <w:t>fittings</w:t>
            </w:r>
          </w:p>
          <w:p w:rsidR="00000000" w:rsidRPr="0078370D" w:rsidP="0078370D">
            <w:pPr>
              <w:pStyle w:val="ListBullet2"/>
            </w:pPr>
            <w:r w:rsidRPr="0078370D">
              <w:t>gas analysis equipment</w:t>
            </w:r>
          </w:p>
          <w:p w:rsidR="00000000" w:rsidRPr="0078370D" w:rsidP="0078370D">
            <w:pPr>
              <w:pStyle w:val="ListBullet2"/>
            </w:pPr>
            <w:r w:rsidRPr="0078370D">
              <w:t>gas analysis equipment</w:t>
            </w:r>
          </w:p>
          <w:p w:rsidR="00000000" w:rsidRPr="0078370D" w:rsidP="0078370D">
            <w:pPr>
              <w:pStyle w:val="ListBullet2"/>
            </w:pPr>
            <w:r w:rsidRPr="0078370D">
              <w:t>hand tools</w:t>
            </w:r>
          </w:p>
          <w:p w:rsidR="00000000" w:rsidRPr="0078370D" w:rsidP="0078370D">
            <w:pPr>
              <w:pStyle w:val="ListBullet2"/>
            </w:pPr>
            <w:r w:rsidRPr="0078370D">
              <w:t>leak detection</w:t>
            </w:r>
          </w:p>
          <w:p w:rsidR="00000000" w:rsidRPr="0078370D" w:rsidP="0078370D">
            <w:pPr>
              <w:pStyle w:val="ListBullet2"/>
            </w:pPr>
            <w:r w:rsidRPr="0078370D">
              <w:t>measuring equipment</w:t>
            </w:r>
          </w:p>
          <w:p w:rsidR="00000000" w:rsidRPr="0078370D" w:rsidP="0078370D">
            <w:pPr>
              <w:pStyle w:val="ListBullet2"/>
            </w:pPr>
            <w:r w:rsidRPr="0078370D">
              <w:t>testing equipment</w:t>
            </w:r>
          </w:p>
          <w:p w:rsidR="00000000" w:rsidRPr="0078370D" w:rsidP="0078370D">
            <w:pPr>
              <w:pStyle w:val="ListBullet"/>
            </w:pPr>
            <w:r w:rsidRPr="0078370D">
              <w:t>regulations, industry standards, legislative requirements, codes of practice, manufacturers’ recommendations and specifications, and environmental requirements</w:t>
            </w:r>
          </w:p>
          <w:p w:rsidR="00000000" w:rsidRPr="0078370D" w:rsidP="0078370D">
            <w:pPr>
              <w:pStyle w:val="ListBullet"/>
            </w:pPr>
            <w:r w:rsidRPr="0078370D">
              <w:t>relevant safe work method statements (SWMS)/job safety assessments or risk mitigation processes</w:t>
            </w:r>
          </w:p>
          <w:p w:rsidR="00000000" w:rsidRPr="0078370D" w:rsidP="0078370D">
            <w:pPr>
              <w:pStyle w:val="ListBullet"/>
            </w:pPr>
            <w:r w:rsidRPr="0078370D">
              <w:t xml:space="preserve">relevant stakeholders, including: </w:t>
            </w:r>
          </w:p>
          <w:p w:rsidR="00000000" w:rsidRPr="0078370D" w:rsidP="0078370D">
            <w:pPr>
              <w:pStyle w:val="ListBullet2"/>
            </w:pPr>
            <w:r w:rsidRPr="0078370D">
              <w:t xml:space="preserve">authorised persons </w:t>
            </w:r>
          </w:p>
          <w:p w:rsidR="00000000" w:rsidRPr="0078370D" w:rsidP="0078370D">
            <w:pPr>
              <w:pStyle w:val="ListBullet2"/>
            </w:pPr>
            <w:r w:rsidRPr="0078370D">
              <w:t>authorities</w:t>
            </w:r>
          </w:p>
          <w:p w:rsidR="00000000" w:rsidRPr="0078370D" w:rsidP="0078370D">
            <w:pPr>
              <w:pStyle w:val="ListBullet2"/>
            </w:pPr>
            <w:r w:rsidRPr="0078370D">
              <w:t xml:space="preserve">clients </w:t>
            </w:r>
          </w:p>
          <w:p w:rsidR="00000000" w:rsidRPr="0078370D" w:rsidP="0078370D">
            <w:pPr>
              <w:pStyle w:val="ListBullet2"/>
            </w:pPr>
            <w:r w:rsidRPr="0078370D">
              <w:t>landowners</w:t>
            </w:r>
          </w:p>
          <w:p w:rsidR="00000000" w:rsidRPr="0078370D" w:rsidP="0078370D">
            <w:pPr>
              <w:pStyle w:val="ListBullet2"/>
            </w:pPr>
            <w:r w:rsidRPr="0078370D">
              <w:t>tenants</w:t>
            </w:r>
          </w:p>
          <w:p w:rsidR="00000000" w:rsidRPr="0078370D" w:rsidP="0078370D">
            <w:pPr>
              <w:pStyle w:val="ListBullet"/>
            </w:pPr>
            <w:r w:rsidRPr="0078370D">
              <w:t>relevant WHS/OHS legislated requirements, including:</w:t>
            </w:r>
          </w:p>
          <w:p w:rsidR="00000000" w:rsidRPr="0078370D" w:rsidP="0078370D">
            <w:pPr>
              <w:pStyle w:val="ListBullet2"/>
            </w:pPr>
            <w:r w:rsidRPr="0078370D">
              <w:t>applicable emergency equipment and procedures</w:t>
            </w:r>
          </w:p>
          <w:p w:rsidR="00000000" w:rsidRPr="0078370D" w:rsidP="0078370D">
            <w:pPr>
              <w:pStyle w:val="ListBullet2"/>
            </w:pPr>
            <w:r w:rsidRPr="0078370D">
              <w:t>hazards, risk assessment and control measures</w:t>
            </w:r>
          </w:p>
          <w:p w:rsidR="00000000" w:rsidRPr="0078370D" w:rsidP="0078370D">
            <w:pPr>
              <w:pStyle w:val="ListBullet2"/>
            </w:pPr>
            <w:r w:rsidRPr="0078370D">
              <w:t>environmental and sustainable energy principles and practices</w:t>
            </w:r>
          </w:p>
          <w:p w:rsidR="00000000" w:rsidRPr="0078370D" w:rsidP="0078370D">
            <w:pPr>
              <w:pStyle w:val="ListBullet"/>
            </w:pPr>
            <w:r w:rsidRPr="0078370D">
              <w:t>relevant workplace documentation</w:t>
            </w:r>
          </w:p>
          <w:p w:rsidR="00000000" w:rsidRPr="0078370D" w:rsidP="0078370D">
            <w:pPr>
              <w:pStyle w:val="ListBullet"/>
            </w:pPr>
            <w:r w:rsidRPr="0078370D">
              <w:t>quality and safety checks</w:t>
            </w:r>
          </w:p>
          <w:p w:rsidR="00000000" w:rsidRPr="0078370D" w:rsidP="0078370D">
            <w:pPr>
              <w:pStyle w:val="ListBullet"/>
            </w:pPr>
            <w:r w:rsidRPr="0078370D">
              <w:t>relevant workplace policies and procedures</w:t>
            </w:r>
          </w:p>
          <w:p w:rsidR="00000000" w:rsidRPr="0078370D" w:rsidP="0078370D">
            <w:pPr>
              <w:pStyle w:val="ListBullet"/>
            </w:pPr>
            <w:r w:rsidRPr="0078370D">
              <w:t>technical drawings for the hydrogen environment</w:t>
            </w:r>
          </w:p>
          <w:p w:rsidR="00000000" w:rsidRPr="0078370D" w:rsidP="0078370D">
            <w:pPr>
              <w:pStyle w:val="ListBullet"/>
            </w:pPr>
            <w:r w:rsidRPr="0078370D">
              <w:t>working safely in a hydrogen environment.</w:t>
            </w:r>
          </w:p>
        </w:tc>
      </w:tr>
    </w:tbl>
    <w:p w:rsidR="00000000" w:rsidRPr="0078370D" w:rsidP="0078370D">
      <w:pPr>
        <w:pStyle w:val="NoPaddingFontSize1"/>
      </w:pPr>
    </w:p>
    <w:p w:rsidR="00000000" w:rsidRPr="0078370D" w:rsidP="0078370D">
      <w:pPr>
        <w:pStyle w:val="AllowPageBreak"/>
      </w:pPr>
    </w:p>
    <w:p w:rsidR="00000000" w:rsidRPr="0078370D" w:rsidP="0078370D">
      <w:pPr>
        <w:pStyle w:val="Heading1"/>
      </w:pPr>
      <w:bookmarkStart w:id="14" w:name="O_1188620"/>
      <w:bookmarkEnd w:id="14"/>
      <w:r w:rsidRPr="0078370D">
        <w:t>Assessment Conditions</w:t>
      </w:r>
    </w:p>
    <w:tbl>
      <w:tblPr>
        <w:tblW w:w="9497" w:type="dxa"/>
        <w:tblLayout w:type="fixed"/>
        <w:tblCellMar>
          <w:left w:w="62" w:type="dxa"/>
          <w:right w:w="62" w:type="dxa"/>
        </w:tblCellMar>
        <w:tblLook w:val="0000"/>
      </w:tblPr>
      <w:tblGrid>
        <w:gridCol w:w="9497"/>
      </w:tblGrid>
      <w:tr w:rsidTr="0078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70D" w:rsidP="0078370D">
            <w:pPr>
              <w:pStyle w:val="BodyText"/>
            </w:pPr>
            <w:r w:rsidRPr="0078370D">
              <w:t xml:space="preserve">Assessors must hold credentials specified within the Standards for Registered Training Organisations current at the time of assessment. </w:t>
            </w:r>
          </w:p>
          <w:p w:rsidR="00000000" w:rsidRPr="0078370D" w:rsidP="0078370D">
            <w:pPr>
              <w:pStyle w:val="BodyText"/>
            </w:pPr>
            <w:r w:rsidRPr="0078370D">
              <w:t xml:space="preserve">Assessment must satisfy the Principles of Assessment and Rules of Evidence and all regulatory requirements included within the Standards for Registered Training Organisations current at the time of assessment. </w:t>
            </w:r>
          </w:p>
          <w:p w:rsidR="00000000" w:rsidRPr="0078370D" w:rsidP="0078370D">
            <w:pPr>
              <w:pStyle w:val="BodyText"/>
            </w:pPr>
            <w:r w:rsidRPr="0078370D">
              <w:t>Assessment must occur in workplace operationa</w:t>
            </w:r>
            <w:r w:rsidRPr="0078370D">
              <w:t>l situations where it is appropriate to do so; where this is not appropriate, assessment must occur in simulated workplace operational situations that replicate workplace conditions.</w:t>
            </w:r>
          </w:p>
          <w:p w:rsidR="00000000" w:rsidRPr="0078370D" w:rsidP="0078370D">
            <w:pPr>
              <w:pStyle w:val="BodyText"/>
            </w:pPr>
            <w:r w:rsidRPr="0078370D">
              <w:t xml:space="preserve">Assessment processes and techniques must be appropriate to the language, </w:t>
            </w:r>
            <w:r w:rsidRPr="0078370D">
              <w:t>literacy and numeracy requirements of the work being performed and the needs of the candidate.</w:t>
            </w:r>
          </w:p>
          <w:p w:rsidR="00000000" w:rsidRPr="0078370D" w:rsidP="0078370D">
            <w:pPr>
              <w:pStyle w:val="BodyText"/>
            </w:pPr>
            <w:r w:rsidRPr="0078370D">
              <w:t>Resources for assessment must include access to:</w:t>
            </w:r>
          </w:p>
          <w:p w:rsidR="00000000" w:rsidRPr="0078370D" w:rsidP="0078370D">
            <w:pPr>
              <w:pStyle w:val="ListBullet"/>
            </w:pPr>
            <w:r w:rsidRPr="0078370D">
              <w:t>a range of relevant exercises, case studies and/or other simulations</w:t>
            </w:r>
            <w:r w:rsidRPr="0078370D">
              <w:tab/>
            </w:r>
          </w:p>
          <w:p w:rsidR="00000000" w:rsidRPr="0078370D" w:rsidP="0078370D">
            <w:pPr>
              <w:pStyle w:val="ListBullet"/>
            </w:pPr>
            <w:r w:rsidRPr="0078370D">
              <w:t>relevant and appropriate materials, tools</w:t>
            </w:r>
            <w:r w:rsidRPr="0078370D">
              <w:t>, equipment and personal protective equipment (PPE) currently used in industry</w:t>
            </w:r>
          </w:p>
          <w:p w:rsidR="00000000" w:rsidRPr="0078370D" w:rsidP="0078370D">
            <w:pPr>
              <w:pStyle w:val="ListBullet"/>
            </w:pPr>
            <w:r w:rsidRPr="0078370D">
              <w:t>applicable documentation, including workplace procedures, equipment specifications, regulations, codes of practice and operation manuals.</w:t>
            </w:r>
          </w:p>
        </w:tc>
      </w:tr>
    </w:tbl>
    <w:p w:rsidR="00000000" w:rsidRPr="0078370D" w:rsidP="0078370D">
      <w:pPr>
        <w:pStyle w:val="NoPaddingFontSize1"/>
      </w:pPr>
    </w:p>
    <w:p w:rsidR="00000000" w:rsidRPr="0078370D" w:rsidP="0078370D">
      <w:pPr>
        <w:pStyle w:val="AllowPageBreak"/>
      </w:pPr>
    </w:p>
    <w:p w:rsidR="00000000" w:rsidRPr="0078370D" w:rsidP="0078370D">
      <w:pPr>
        <w:pStyle w:val="Heading1"/>
      </w:pPr>
      <w:bookmarkStart w:id="15" w:name="O_1188623"/>
      <w:bookmarkEnd w:id="15"/>
      <w:r w:rsidRPr="0078370D">
        <w:t>Links</w:t>
      </w:r>
    </w:p>
    <w:p w:rsidR="00000000" w:rsidRPr="0078370D" w:rsidP="0027107F">
      <w:pPr>
        <w:pStyle w:val="BodyText"/>
      </w:pPr>
      <w:r w:rsidRPr="0078370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6474C">
        <w:rPr>
          <w:rStyle w:val="Hyperlink"/>
        </w:rPr>
        <w:t>https://vetnet.gov.au/Pages/TrainingDocs.aspx?q=6a6c032e-ffcb-4f3d-8063-415efbd261e8</w:t>
      </w:r>
      <w:r>
        <w:fldChar w:fldCharType="end"/>
      </w:r>
    </w:p>
    <w:p w:rsidR="00000000" w:rsidRPr="0078370D" w:rsidP="0078370D"/>
    <w:sectPr w:rsidSect="007837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0D" w:rsidRPr="0027107F" w:rsidP="002710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7F" w:rsidP="007837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7107F" w:rsidP="007837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7107F" w:rsidP="007837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0D" w:rsidP="0078370D">
    <w:pPr>
      <w:pStyle w:val="Footer"/>
      <w:framePr w:wrap="around"/>
    </w:pPr>
    <w:r>
      <w:fldChar w:fldCharType="begin"/>
    </w:r>
    <w:r>
      <w:instrText xml:space="preserve"> DOCPROPERTY  Subject  \* MERGEFORMAT </w:instrText>
    </w:r>
    <w:r>
      <w:fldChar w:fldCharType="separate"/>
    </w:r>
    <w:r w:rsidR="0027107F">
      <w:t>Approved</w:t>
    </w:r>
    <w:r w:rsidR="0027107F">
      <w:fldChar w:fldCharType="end"/>
    </w:r>
    <w:r>
      <w:tab/>
      <w:t xml:space="preserve">Page </w:t>
    </w:r>
    <w:r>
      <w:fldChar w:fldCharType="begin"/>
    </w:r>
    <w:r>
      <w:instrText xml:space="preserve"> PAGE  \* Arabic  \* MERGEFORMAT </w:instrText>
    </w:r>
    <w:r>
      <w:fldChar w:fldCharType="separate"/>
    </w:r>
    <w:r w:rsidR="0027107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107F">
      <w:rPr>
        <w:noProof/>
      </w:rPr>
      <w:t>6</w:t>
    </w:r>
    <w:r>
      <w:rPr>
        <w:noProof/>
      </w:rPr>
      <w:fldChar w:fldCharType="end"/>
    </w:r>
  </w:p>
  <w:p w:rsidR="0078370D" w:rsidP="0078370D">
    <w:pPr>
      <w:pStyle w:val="Footer"/>
      <w:framePr w:wrap="around"/>
    </w:pPr>
    <w:r>
      <w:t xml:space="preserve">© Commonwealth of Australia, </w:t>
    </w:r>
    <w:r>
      <w:fldChar w:fldCharType="begin"/>
    </w:r>
    <w:r>
      <w:instrText xml:space="preserve"> DATE  \@ "yyyy"  \* MERGEFORMAT </w:instrText>
    </w:r>
    <w:r>
      <w:fldChar w:fldCharType="separate"/>
    </w:r>
    <w:r w:rsidR="0027107F">
      <w:rPr>
        <w:noProof/>
      </w:rPr>
      <w:t>2025</w:t>
    </w:r>
    <w:r>
      <w:fldChar w:fldCharType="end"/>
    </w:r>
    <w:r>
      <w:tab/>
    </w:r>
    <w:r>
      <w:fldChar w:fldCharType="begin"/>
    </w:r>
    <w:r>
      <w:instrText xml:space="preserve"> DOCPROPERTY  Author  \* MERGEFORMAT </w:instrText>
    </w:r>
    <w:r>
      <w:fldChar w:fldCharType="separate"/>
    </w:r>
    <w:r w:rsidR="0027107F">
      <w:t>Powering Skills Organisation</w:t>
    </w:r>
    <w:r w:rsidR="0027107F">
      <w:fldChar w:fldCharType="end"/>
    </w:r>
  </w:p>
  <w:p w:rsidR="0078370D" w:rsidP="007837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370D" w:rsidRPr="0027107F" w:rsidP="002710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7F" w:rsidRPr="002D2AF8" w:rsidP="0078370D">
    <w:pPr>
      <w:pStyle w:val="Header"/>
      <w:framePr w:wrap="around"/>
    </w:pPr>
    <w:r>
      <w:fldChar w:fldCharType="begin"/>
    </w:r>
    <w:r>
      <w:instrText xml:space="preserve"> TITLE   \* MERGEFORMAT </w:instrText>
    </w:r>
    <w:r>
      <w:fldChar w:fldCharType="separate"/>
    </w:r>
    <w:r>
      <w:t>UEGNSG904 Inject hydrogen gas into distribution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107F" w:rsidP="007837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0D" w:rsidRPr="002D2AF8" w:rsidP="0078370D">
    <w:pPr>
      <w:pStyle w:val="Header"/>
      <w:framePr w:wrap="around"/>
    </w:pPr>
    <w:r>
      <w:fldChar w:fldCharType="begin"/>
    </w:r>
    <w:r>
      <w:instrText xml:space="preserve"> TITLE   \* MERGEFORMAT </w:instrText>
    </w:r>
    <w:r>
      <w:fldChar w:fldCharType="separate"/>
    </w:r>
    <w:r w:rsidR="0027107F">
      <w:t>UEGNSG904 Inject hydrogen gas into distribution networks</w:t>
    </w:r>
    <w:r w:rsidR="0027107F">
      <w:fldChar w:fldCharType="end"/>
    </w:r>
    <w:r>
      <w:tab/>
      <w:t xml:space="preserve">Date this document was generated: </w:t>
    </w:r>
    <w:r>
      <w:fldChar w:fldCharType="begin"/>
    </w:r>
    <w:r>
      <w:instrText xml:space="preserve"> CREATEDATE  \@ "d MMMM yyyy"  \* MERGEFORMAT </w:instrText>
    </w:r>
    <w:r>
      <w:fldChar w:fldCharType="separate"/>
    </w:r>
    <w:r w:rsidR="0027107F">
      <w:rPr>
        <w:noProof/>
      </w:rPr>
      <w:t>2 March 2025</w:t>
    </w:r>
    <w:r>
      <w:fldChar w:fldCharType="end"/>
    </w:r>
  </w:p>
  <w:p w:rsidR="0078370D" w:rsidP="007837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7A3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1E3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1A77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7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370D"/>
    <w:pPr>
      <w:spacing w:before="360" w:after="60"/>
      <w:outlineLvl w:val="0"/>
    </w:pPr>
    <w:rPr>
      <w:sz w:val="32"/>
    </w:rPr>
  </w:style>
  <w:style w:type="paragraph" w:styleId="Heading2">
    <w:name w:val="heading 2"/>
    <w:basedOn w:val="HeadingBase"/>
    <w:next w:val="BodyText"/>
    <w:link w:val="Heading2Char"/>
    <w:qFormat/>
    <w:rsid w:val="0078370D"/>
    <w:pPr>
      <w:keepLines/>
      <w:spacing w:before="240" w:after="120"/>
      <w:outlineLvl w:val="1"/>
    </w:pPr>
    <w:rPr>
      <w:sz w:val="28"/>
      <w:szCs w:val="40"/>
    </w:rPr>
  </w:style>
  <w:style w:type="paragraph" w:styleId="Heading3">
    <w:name w:val="heading 3"/>
    <w:basedOn w:val="HeadingBase"/>
    <w:next w:val="BodyText"/>
    <w:link w:val="Heading3Char"/>
    <w:qFormat/>
    <w:rsid w:val="0078370D"/>
    <w:pPr>
      <w:spacing w:before="180" w:after="120"/>
      <w:outlineLvl w:val="2"/>
    </w:pPr>
    <w:rPr>
      <w:spacing w:val="-10"/>
      <w:kern w:val="32"/>
    </w:rPr>
  </w:style>
  <w:style w:type="paragraph" w:styleId="Heading4">
    <w:name w:val="heading 4"/>
    <w:basedOn w:val="HeadingBase"/>
    <w:next w:val="BodyText"/>
    <w:link w:val="Heading4Char"/>
    <w:qFormat/>
    <w:rsid w:val="0078370D"/>
    <w:pPr>
      <w:spacing w:before="160" w:after="120"/>
      <w:outlineLvl w:val="3"/>
    </w:pPr>
    <w:rPr>
      <w:sz w:val="22"/>
    </w:rPr>
  </w:style>
  <w:style w:type="paragraph" w:styleId="Heading5">
    <w:name w:val="heading 5"/>
    <w:basedOn w:val="HeadingBase"/>
    <w:next w:val="Normal"/>
    <w:link w:val="Heading5Char"/>
    <w:qFormat/>
    <w:rsid w:val="0078370D"/>
    <w:pPr>
      <w:spacing w:before="80"/>
      <w:outlineLvl w:val="4"/>
    </w:pPr>
    <w:rPr>
      <w:color w:val="918585"/>
      <w:sz w:val="20"/>
    </w:rPr>
  </w:style>
  <w:style w:type="paragraph" w:styleId="Heading6">
    <w:name w:val="heading 6"/>
    <w:basedOn w:val="HeadingBase"/>
    <w:next w:val="Normal"/>
    <w:link w:val="Heading6Char"/>
    <w:qFormat/>
    <w:rsid w:val="0078370D"/>
    <w:pPr>
      <w:spacing w:before="60"/>
      <w:outlineLvl w:val="5"/>
    </w:pPr>
    <w:rPr>
      <w:color w:val="918585"/>
      <w:sz w:val="20"/>
    </w:rPr>
  </w:style>
  <w:style w:type="paragraph" w:styleId="Heading7">
    <w:name w:val="heading 7"/>
    <w:basedOn w:val="Normal"/>
    <w:next w:val="Normal"/>
    <w:link w:val="Heading7Char"/>
    <w:qFormat/>
    <w:rsid w:val="0078370D"/>
    <w:pPr>
      <w:ind w:left="720"/>
      <w:outlineLvl w:val="6"/>
    </w:pPr>
    <w:rPr>
      <w:i/>
    </w:rPr>
  </w:style>
  <w:style w:type="paragraph" w:styleId="Heading8">
    <w:name w:val="heading 8"/>
    <w:basedOn w:val="Normal"/>
    <w:next w:val="Normal"/>
    <w:link w:val="Heading8Char"/>
    <w:qFormat/>
    <w:rsid w:val="0078370D"/>
    <w:pPr>
      <w:ind w:left="720"/>
      <w:outlineLvl w:val="7"/>
    </w:pPr>
    <w:rPr>
      <w:i/>
    </w:rPr>
  </w:style>
  <w:style w:type="paragraph" w:styleId="Heading9">
    <w:name w:val="heading 9"/>
    <w:basedOn w:val="Normal"/>
    <w:next w:val="Normal"/>
    <w:link w:val="Heading9Char"/>
    <w:qFormat/>
    <w:rsid w:val="0078370D"/>
    <w:pPr>
      <w:ind w:left="720"/>
      <w:outlineLvl w:val="8"/>
    </w:pPr>
    <w:rPr>
      <w:i/>
    </w:rPr>
  </w:style>
  <w:style w:type="character" w:default="1" w:styleId="DefaultParagraphFont">
    <w:name w:val="Default Paragraph Font"/>
    <w:uiPriority w:val="1"/>
    <w:unhideWhenUsed/>
    <w:rsid w:val="007837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70D"/>
  </w:style>
  <w:style w:type="character" w:customStyle="1" w:styleId="Heading1Char">
    <w:name w:val="Heading 1 Char"/>
    <w:basedOn w:val="DefaultParagraphFont"/>
    <w:link w:val="Heading1"/>
    <w:rsid w:val="0078370D"/>
    <w:rPr>
      <w:rFonts w:ascii="Times New Roman" w:eastAsia="Times New Roman" w:hAnsi="Times New Roman" w:cs="Times New Roman"/>
      <w:b/>
      <w:sz w:val="32"/>
      <w:szCs w:val="20"/>
      <w:lang w:eastAsia="en-US"/>
    </w:rPr>
  </w:style>
  <w:style w:type="paragraph" w:styleId="BodyText">
    <w:name w:val="Body Text"/>
    <w:basedOn w:val="Normal"/>
    <w:link w:val="BodyTextChar"/>
    <w:rsid w:val="007837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370D"/>
    <w:rPr>
      <w:rFonts w:ascii="Times New Roman" w:eastAsia="Times New Roman" w:hAnsi="Times New Roman" w:cs="Times New Roman"/>
      <w:sz w:val="24"/>
      <w:lang w:eastAsia="en-US"/>
    </w:rPr>
  </w:style>
  <w:style w:type="paragraph" w:styleId="ListBullet">
    <w:name w:val="List Bullet"/>
    <w:basedOn w:val="List"/>
    <w:rsid w:val="0078370D"/>
    <w:pPr>
      <w:numPr>
        <w:numId w:val="12"/>
      </w:numPr>
      <w:tabs>
        <w:tab w:val="clear" w:pos="340"/>
      </w:tabs>
      <w:spacing w:before="40" w:after="40"/>
    </w:pPr>
  </w:style>
  <w:style w:type="character" w:customStyle="1" w:styleId="SpecialBold">
    <w:name w:val="Special Bold"/>
    <w:basedOn w:val="DefaultParagraphFont"/>
    <w:rsid w:val="0078370D"/>
    <w:rPr>
      <w:b/>
      <w:spacing w:val="0"/>
    </w:rPr>
  </w:style>
  <w:style w:type="paragraph" w:styleId="ListBullet2">
    <w:name w:val="List Bullet 2"/>
    <w:basedOn w:val="List2"/>
    <w:rsid w:val="0078370D"/>
    <w:pPr>
      <w:numPr>
        <w:numId w:val="13"/>
      </w:numPr>
      <w:tabs>
        <w:tab w:val="clear" w:pos="680"/>
      </w:tabs>
    </w:pPr>
  </w:style>
  <w:style w:type="paragraph" w:customStyle="1" w:styleId="SuperHeading">
    <w:name w:val="SuperHeading"/>
    <w:basedOn w:val="Normal"/>
    <w:rsid w:val="0078370D"/>
    <w:pPr>
      <w:spacing w:before="240" w:after="120"/>
      <w:outlineLvl w:val="0"/>
    </w:pPr>
    <w:rPr>
      <w:rFonts w:ascii="Times New Roman" w:hAnsi="Times New Roman"/>
      <w:b/>
      <w:sz w:val="32"/>
    </w:rPr>
  </w:style>
  <w:style w:type="paragraph" w:customStyle="1" w:styleId="AllowPageBreak">
    <w:name w:val="AllowPageBreak"/>
    <w:rsid w:val="007837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37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7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7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7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7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7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37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370D"/>
    <w:rPr>
      <w:rFonts w:ascii="Courier New" w:eastAsia="Times New Roman" w:hAnsi="Courier New" w:cs="Times New Roman"/>
      <w:i/>
      <w:szCs w:val="20"/>
      <w:lang w:eastAsia="en-US"/>
    </w:rPr>
  </w:style>
  <w:style w:type="paragraph" w:customStyle="1" w:styleId="HeadingBase">
    <w:name w:val="Heading Base"/>
    <w:rsid w:val="007837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70D"/>
    <w:pPr>
      <w:tabs>
        <w:tab w:val="right" w:leader="dot" w:pos="9072"/>
      </w:tabs>
      <w:ind w:left="567"/>
    </w:pPr>
    <w:rPr>
      <w:szCs w:val="22"/>
    </w:rPr>
  </w:style>
  <w:style w:type="paragraph" w:customStyle="1" w:styleId="TOCBase">
    <w:name w:val="TOC Base"/>
    <w:rsid w:val="007837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70D"/>
    <w:pPr>
      <w:tabs>
        <w:tab w:val="right" w:leader="dot" w:pos="9072"/>
      </w:tabs>
      <w:spacing w:before="40" w:after="40"/>
      <w:ind w:left="284"/>
    </w:pPr>
    <w:rPr>
      <w:rFonts w:ascii="Times New Roman" w:hAnsi="Times New Roman"/>
    </w:rPr>
  </w:style>
  <w:style w:type="paragraph" w:styleId="TOC1">
    <w:name w:val="toc 1"/>
    <w:basedOn w:val="TOCBase"/>
    <w:next w:val="Normal"/>
    <w:rsid w:val="007837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37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70D"/>
    <w:rPr>
      <w:rFonts w:ascii="Times New Roman" w:eastAsia="Times New Roman" w:hAnsi="Times New Roman" w:cs="Times New Roman"/>
      <w:sz w:val="16"/>
      <w:lang w:eastAsia="en-US"/>
    </w:rPr>
  </w:style>
  <w:style w:type="paragraph" w:styleId="Title">
    <w:name w:val="Title"/>
    <w:basedOn w:val="HeadingBase"/>
    <w:link w:val="TitleChar"/>
    <w:qFormat/>
    <w:rsid w:val="0078370D"/>
    <w:pPr>
      <w:spacing w:before="5040"/>
      <w:jc w:val="center"/>
    </w:pPr>
    <w:rPr>
      <w:sz w:val="48"/>
      <w:szCs w:val="72"/>
      <w:lang w:val="en-US"/>
    </w:rPr>
  </w:style>
  <w:style w:type="character" w:customStyle="1" w:styleId="TitleChar">
    <w:name w:val="Title Char"/>
    <w:basedOn w:val="DefaultParagraphFont"/>
    <w:link w:val="Title"/>
    <w:rsid w:val="007837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70D"/>
    <w:pPr>
      <w:tabs>
        <w:tab w:val="left" w:pos="3600"/>
        <w:tab w:val="left" w:pos="3958"/>
      </w:tabs>
    </w:pPr>
  </w:style>
  <w:style w:type="paragraph" w:styleId="List">
    <w:name w:val="List"/>
    <w:basedOn w:val="BodyText"/>
    <w:next w:val="BodyText"/>
    <w:rsid w:val="0078370D"/>
    <w:pPr>
      <w:tabs>
        <w:tab w:val="left" w:pos="340"/>
      </w:tabs>
      <w:spacing w:before="60" w:after="60"/>
      <w:ind w:left="340" w:hanging="340"/>
    </w:pPr>
  </w:style>
  <w:style w:type="paragraph" w:customStyle="1" w:styleId="Note">
    <w:name w:val="Note"/>
    <w:basedOn w:val="BodyText"/>
    <w:rsid w:val="007837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70D"/>
    <w:pPr>
      <w:framePr w:wrap="auto" w:hAnchor="text" w:y="6049"/>
    </w:pPr>
    <w:rPr>
      <w:color w:val="000000"/>
      <w:sz w:val="40"/>
    </w:rPr>
  </w:style>
  <w:style w:type="paragraph" w:customStyle="1" w:styleId="TOCTitle">
    <w:name w:val="TOCTitle"/>
    <w:basedOn w:val="Heading1"/>
    <w:rsid w:val="0078370D"/>
    <w:pPr>
      <w:spacing w:after="240"/>
      <w:jc w:val="center"/>
      <w:outlineLvl w:val="9"/>
    </w:pPr>
    <w:rPr>
      <w:caps/>
    </w:rPr>
  </w:style>
  <w:style w:type="paragraph" w:customStyle="1" w:styleId="Version">
    <w:name w:val="Version"/>
    <w:rsid w:val="007837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370D"/>
    <w:pPr>
      <w:keepNext w:val="0"/>
      <w:tabs>
        <w:tab w:val="right" w:pos="4176"/>
      </w:tabs>
      <w:ind w:left="198" w:hanging="198"/>
    </w:pPr>
    <w:rPr>
      <w:rFonts w:ascii="Garamond" w:hAnsi="Garamond"/>
    </w:rPr>
  </w:style>
  <w:style w:type="paragraph" w:styleId="IndexHeading">
    <w:name w:val="index heading"/>
    <w:basedOn w:val="Normal"/>
    <w:next w:val="Index1"/>
    <w:semiHidden/>
    <w:rsid w:val="0078370D"/>
    <w:pPr>
      <w:spacing w:before="120" w:after="120"/>
    </w:pPr>
    <w:rPr>
      <w:rFonts w:ascii="Arial" w:hAnsi="Arial"/>
      <w:b/>
      <w:color w:val="918585"/>
      <w:sz w:val="24"/>
    </w:rPr>
  </w:style>
  <w:style w:type="paragraph" w:styleId="Header">
    <w:name w:val="header"/>
    <w:basedOn w:val="Normal"/>
    <w:link w:val="HeaderChar"/>
    <w:rsid w:val="007837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70D"/>
    <w:rPr>
      <w:rFonts w:ascii="Times New Roman" w:eastAsia="Times New Roman" w:hAnsi="Times New Roman" w:cs="Times New Roman"/>
      <w:sz w:val="16"/>
      <w:szCs w:val="20"/>
      <w:lang w:val="en-GB" w:eastAsia="en-US"/>
    </w:rPr>
  </w:style>
  <w:style w:type="paragraph" w:customStyle="1" w:styleId="Chapter">
    <w:name w:val="Chapter"/>
    <w:basedOn w:val="Normal"/>
    <w:rsid w:val="0078370D"/>
    <w:pPr>
      <w:spacing w:before="240"/>
    </w:pPr>
    <w:rPr>
      <w:rFonts w:ascii="Times New Roman" w:hAnsi="Times New Roman"/>
      <w:smallCaps/>
      <w:spacing w:val="80"/>
      <w:sz w:val="28"/>
    </w:rPr>
  </w:style>
  <w:style w:type="paragraph" w:customStyle="1" w:styleId="InChapter">
    <w:name w:val="InChapter"/>
    <w:basedOn w:val="Heading3"/>
    <w:rsid w:val="0078370D"/>
    <w:pPr>
      <w:spacing w:after="240"/>
      <w:outlineLvl w:val="9"/>
    </w:pPr>
    <w:rPr>
      <w:noProof/>
    </w:rPr>
  </w:style>
  <w:style w:type="paragraph" w:styleId="Index2">
    <w:name w:val="index 2"/>
    <w:basedOn w:val="Normal"/>
    <w:next w:val="Normal"/>
    <w:semiHidden/>
    <w:rsid w:val="0078370D"/>
    <w:pPr>
      <w:tabs>
        <w:tab w:val="right" w:pos="4176"/>
      </w:tabs>
      <w:ind w:left="568" w:hanging="284"/>
    </w:pPr>
    <w:rPr>
      <w:rFonts w:ascii="Garamond" w:hAnsi="Garamond"/>
    </w:rPr>
  </w:style>
  <w:style w:type="paragraph" w:customStyle="1" w:styleId="Byline">
    <w:name w:val="Byline"/>
    <w:rsid w:val="007837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70D"/>
    <w:pPr>
      <w:tabs>
        <w:tab w:val="clear" w:pos="3600"/>
        <w:tab w:val="clear" w:pos="3958"/>
      </w:tabs>
      <w:jc w:val="right"/>
    </w:pPr>
  </w:style>
  <w:style w:type="character" w:styleId="Emphasis">
    <w:name w:val="Emphasis"/>
    <w:basedOn w:val="DefaultParagraphFont"/>
    <w:qFormat/>
    <w:rsid w:val="0078370D"/>
    <w:rPr>
      <w:i/>
    </w:rPr>
  </w:style>
  <w:style w:type="paragraph" w:styleId="Caption">
    <w:name w:val="caption"/>
    <w:basedOn w:val="BodyText"/>
    <w:next w:val="Normal"/>
    <w:qFormat/>
    <w:rsid w:val="0078370D"/>
    <w:pPr>
      <w:framePr w:w="2268" w:hSpace="181" w:vSpace="181" w:wrap="around" w:vAnchor="text" w:hAnchor="page" w:x="1135" w:y="285" w:anchorLock="1"/>
    </w:pPr>
    <w:rPr>
      <w:i/>
    </w:rPr>
  </w:style>
  <w:style w:type="paragraph" w:customStyle="1" w:styleId="MiniTOCTitle">
    <w:name w:val="MiniTOCTitle"/>
    <w:basedOn w:val="Heading4"/>
    <w:rsid w:val="0078370D"/>
    <w:pPr>
      <w:spacing w:before="240"/>
      <w:outlineLvl w:val="9"/>
    </w:pPr>
    <w:rPr>
      <w:noProof/>
      <w:sz w:val="24"/>
    </w:rPr>
  </w:style>
  <w:style w:type="paragraph" w:customStyle="1" w:styleId="MiniTOCItem">
    <w:name w:val="MiniTOCItem"/>
    <w:basedOn w:val="ListBullet"/>
    <w:rsid w:val="0078370D"/>
    <w:pPr>
      <w:numPr>
        <w:numId w:val="0"/>
      </w:numPr>
      <w:tabs>
        <w:tab w:val="right" w:leader="dot" w:pos="6521"/>
      </w:tabs>
      <w:spacing w:before="0" w:after="0"/>
    </w:pPr>
  </w:style>
  <w:style w:type="paragraph" w:customStyle="1" w:styleId="TOFTitle">
    <w:name w:val="TOFTitle"/>
    <w:basedOn w:val="TOCTitle"/>
    <w:rsid w:val="0078370D"/>
  </w:style>
  <w:style w:type="paragraph" w:styleId="TableofFigures">
    <w:name w:val="table of figures"/>
    <w:basedOn w:val="Normal"/>
    <w:next w:val="Normal"/>
    <w:semiHidden/>
    <w:rsid w:val="0078370D"/>
    <w:pPr>
      <w:tabs>
        <w:tab w:val="right" w:leader="dot" w:pos="9072"/>
      </w:tabs>
      <w:ind w:left="970" w:hanging="403"/>
    </w:pPr>
    <w:rPr>
      <w:rFonts w:ascii="Times New Roman" w:hAnsi="Times New Roman"/>
      <w:b/>
    </w:rPr>
  </w:style>
  <w:style w:type="paragraph" w:styleId="ListNumber">
    <w:name w:val="List Number"/>
    <w:basedOn w:val="List"/>
    <w:rsid w:val="0078370D"/>
    <w:pPr>
      <w:numPr>
        <w:numId w:val="15"/>
      </w:numPr>
      <w:tabs>
        <w:tab w:val="clear" w:pos="340"/>
      </w:tabs>
    </w:pPr>
  </w:style>
  <w:style w:type="character" w:customStyle="1" w:styleId="WingdingSymbols">
    <w:name w:val="Wingding Symbols"/>
    <w:rsid w:val="0078370D"/>
    <w:rPr>
      <w:rFonts w:ascii="Wingdings" w:hAnsi="Wingdings"/>
    </w:rPr>
  </w:style>
  <w:style w:type="paragraph" w:customStyle="1" w:styleId="TableHeading">
    <w:name w:val="Table Heading"/>
    <w:basedOn w:val="HeadingBase"/>
    <w:rsid w:val="0078370D"/>
    <w:pPr>
      <w:keepLines/>
      <w:pBdr>
        <w:bottom w:val="single" w:sz="6" w:space="1" w:color="918585"/>
      </w:pBdr>
      <w:spacing w:before="240"/>
    </w:pPr>
  </w:style>
  <w:style w:type="character" w:customStyle="1" w:styleId="HotSpot">
    <w:name w:val="HotSpot"/>
    <w:rsid w:val="0078370D"/>
    <w:rPr>
      <w:color w:val="0033CC"/>
      <w:u w:val="none"/>
    </w:rPr>
  </w:style>
  <w:style w:type="paragraph" w:customStyle="1" w:styleId="BodyTextRight">
    <w:name w:val="Body Text Right"/>
    <w:basedOn w:val="BodyText"/>
    <w:rsid w:val="0078370D"/>
    <w:pPr>
      <w:spacing w:before="0" w:after="0"/>
      <w:jc w:val="right"/>
    </w:pPr>
  </w:style>
  <w:style w:type="paragraph" w:styleId="Index3">
    <w:name w:val="index 3"/>
    <w:basedOn w:val="ListNumber2"/>
    <w:next w:val="Normal"/>
    <w:semiHidden/>
    <w:rsid w:val="0078370D"/>
    <w:pPr>
      <w:numPr>
        <w:numId w:val="0"/>
      </w:numPr>
      <w:tabs>
        <w:tab w:val="right" w:leader="dot" w:pos="4176"/>
      </w:tabs>
    </w:pPr>
  </w:style>
  <w:style w:type="paragraph" w:styleId="ListNumber2">
    <w:name w:val="List Number 2"/>
    <w:basedOn w:val="List2"/>
    <w:rsid w:val="0078370D"/>
    <w:pPr>
      <w:numPr>
        <w:numId w:val="10"/>
      </w:numPr>
      <w:tabs>
        <w:tab w:val="clear" w:pos="1060"/>
      </w:tabs>
    </w:pPr>
  </w:style>
  <w:style w:type="paragraph" w:customStyle="1" w:styleId="MarginNote">
    <w:name w:val="Margin Note"/>
    <w:basedOn w:val="BodyText"/>
    <w:rsid w:val="007837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7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7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370D"/>
    <w:rPr>
      <w:sz w:val="32"/>
    </w:rPr>
  </w:style>
  <w:style w:type="paragraph" w:customStyle="1" w:styleId="HeadingProcedure">
    <w:name w:val="Heading Procedure"/>
    <w:basedOn w:val="HeadingBase"/>
    <w:next w:val="Normal"/>
    <w:rsid w:val="0078370D"/>
    <w:pPr>
      <w:tabs>
        <w:tab w:val="left" w:pos="0"/>
      </w:tabs>
      <w:spacing w:before="120" w:after="60"/>
    </w:pPr>
    <w:rPr>
      <w:i/>
      <w:color w:val="918585"/>
      <w:sz w:val="22"/>
    </w:rPr>
  </w:style>
  <w:style w:type="paragraph" w:customStyle="1" w:styleId="TableBodyText">
    <w:name w:val="Table Body Text"/>
    <w:basedOn w:val="BodyText"/>
    <w:rsid w:val="0078370D"/>
    <w:pPr>
      <w:spacing w:before="60" w:after="60"/>
    </w:pPr>
  </w:style>
  <w:style w:type="paragraph" w:styleId="ListContinue">
    <w:name w:val="List Continue"/>
    <w:basedOn w:val="List"/>
    <w:rsid w:val="0078370D"/>
    <w:pPr>
      <w:ind w:firstLine="0"/>
    </w:pPr>
  </w:style>
  <w:style w:type="paragraph" w:customStyle="1" w:styleId="ListNote">
    <w:name w:val="List Note"/>
    <w:basedOn w:val="List"/>
    <w:rsid w:val="0078370D"/>
    <w:pPr>
      <w:pBdr>
        <w:top w:val="single" w:sz="6" w:space="2" w:color="918585"/>
        <w:bottom w:val="single" w:sz="6" w:space="2" w:color="918585"/>
      </w:pBdr>
      <w:tabs>
        <w:tab w:val="left" w:pos="1021"/>
      </w:tabs>
      <w:ind w:firstLine="0"/>
    </w:pPr>
  </w:style>
  <w:style w:type="paragraph" w:customStyle="1" w:styleId="Warning">
    <w:name w:val="Warning"/>
    <w:basedOn w:val="BodyText"/>
    <w:rsid w:val="0078370D"/>
    <w:pPr>
      <w:shd w:val="clear" w:color="auto" w:fill="D9D9D9"/>
      <w:tabs>
        <w:tab w:val="left" w:pos="992"/>
      </w:tabs>
      <w:ind w:left="119" w:right="119"/>
    </w:pPr>
    <w:rPr>
      <w:sz w:val="20"/>
    </w:rPr>
  </w:style>
  <w:style w:type="paragraph" w:customStyle="1" w:styleId="MarginIcons">
    <w:name w:val="Margin Icons"/>
    <w:basedOn w:val="BodyText"/>
    <w:rsid w:val="007837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70D"/>
    <w:rPr>
      <w:rFonts w:ascii="Courier New" w:hAnsi="Courier New"/>
    </w:rPr>
  </w:style>
  <w:style w:type="paragraph" w:customStyle="1" w:styleId="NoteBullet">
    <w:name w:val="Note Bullet"/>
    <w:basedOn w:val="Note"/>
    <w:rsid w:val="0078370D"/>
    <w:pPr>
      <w:tabs>
        <w:tab w:val="clear" w:pos="680"/>
      </w:tabs>
      <w:spacing w:before="60" w:after="60"/>
    </w:pPr>
  </w:style>
  <w:style w:type="paragraph" w:customStyle="1" w:styleId="SubHeading2">
    <w:name w:val="SubHeading2"/>
    <w:basedOn w:val="HeadingBase"/>
    <w:rsid w:val="0078370D"/>
    <w:pPr>
      <w:spacing w:before="240" w:after="60"/>
    </w:pPr>
    <w:rPr>
      <w:sz w:val="20"/>
    </w:rPr>
  </w:style>
  <w:style w:type="paragraph" w:customStyle="1" w:styleId="SubHeading1">
    <w:name w:val="SubHeading1"/>
    <w:basedOn w:val="HeadingBase"/>
    <w:rsid w:val="0078370D"/>
    <w:pPr>
      <w:spacing w:before="240" w:after="60"/>
    </w:pPr>
    <w:rPr>
      <w:color w:val="918585"/>
      <w:sz w:val="22"/>
    </w:rPr>
  </w:style>
  <w:style w:type="paragraph" w:customStyle="1" w:styleId="SideHeading">
    <w:name w:val="Side Heading"/>
    <w:basedOn w:val="HeadingBase"/>
    <w:rsid w:val="007837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70D"/>
    <w:pPr>
      <w:tabs>
        <w:tab w:val="num" w:pos="360"/>
      </w:tabs>
    </w:pPr>
  </w:style>
  <w:style w:type="paragraph" w:styleId="PlainText">
    <w:name w:val="Plain Text"/>
    <w:basedOn w:val="Normal"/>
    <w:link w:val="PlainTextChar"/>
    <w:rsid w:val="0078370D"/>
    <w:rPr>
      <w:sz w:val="20"/>
    </w:rPr>
  </w:style>
  <w:style w:type="character" w:customStyle="1" w:styleId="PlainTextChar">
    <w:name w:val="Plain Text Char"/>
    <w:basedOn w:val="DefaultParagraphFont"/>
    <w:link w:val="PlainText"/>
    <w:rsid w:val="0078370D"/>
    <w:rPr>
      <w:rFonts w:ascii="Courier New" w:eastAsia="Times New Roman" w:hAnsi="Courier New" w:cs="Times New Roman"/>
      <w:sz w:val="20"/>
      <w:szCs w:val="20"/>
      <w:lang w:eastAsia="en-US"/>
    </w:rPr>
  </w:style>
  <w:style w:type="character" w:customStyle="1" w:styleId="MenuOption">
    <w:name w:val="Menu Option"/>
    <w:basedOn w:val="DefaultParagraphFont"/>
    <w:rsid w:val="0078370D"/>
    <w:rPr>
      <w:b/>
      <w:smallCaps/>
    </w:rPr>
  </w:style>
  <w:style w:type="paragraph" w:customStyle="1" w:styleId="TableListNumber">
    <w:name w:val="Table List Number"/>
    <w:basedOn w:val="ListNumber"/>
    <w:rsid w:val="0078370D"/>
    <w:pPr>
      <w:numPr>
        <w:numId w:val="0"/>
      </w:numPr>
    </w:pPr>
  </w:style>
  <w:style w:type="paragraph" w:styleId="TOC4">
    <w:name w:val="toc 4"/>
    <w:basedOn w:val="TOCBase"/>
    <w:next w:val="Normal"/>
    <w:semiHidden/>
    <w:rsid w:val="0078370D"/>
    <w:pPr>
      <w:tabs>
        <w:tab w:val="right" w:leader="dot" w:pos="9071"/>
      </w:tabs>
      <w:ind w:left="1701"/>
    </w:pPr>
  </w:style>
  <w:style w:type="paragraph" w:customStyle="1" w:styleId="ListAlpha">
    <w:name w:val="List Alpha"/>
    <w:basedOn w:val="List"/>
    <w:rsid w:val="0078370D"/>
    <w:pPr>
      <w:numPr>
        <w:numId w:val="9"/>
      </w:numPr>
    </w:pPr>
  </w:style>
  <w:style w:type="paragraph" w:customStyle="1" w:styleId="ListAlpha2">
    <w:name w:val="List Alpha 2"/>
    <w:basedOn w:val="List2"/>
    <w:rsid w:val="0078370D"/>
    <w:pPr>
      <w:numPr>
        <w:numId w:val="8"/>
      </w:numPr>
    </w:pPr>
  </w:style>
  <w:style w:type="paragraph" w:styleId="List2">
    <w:name w:val="List 2"/>
    <w:basedOn w:val="BodyText"/>
    <w:rsid w:val="0078370D"/>
    <w:pPr>
      <w:tabs>
        <w:tab w:val="left" w:pos="680"/>
      </w:tabs>
      <w:spacing w:before="60" w:after="60"/>
      <w:ind w:left="680" w:hanging="340"/>
    </w:pPr>
  </w:style>
  <w:style w:type="paragraph" w:styleId="List3">
    <w:name w:val="List 3"/>
    <w:basedOn w:val="BodyText"/>
    <w:rsid w:val="0078370D"/>
    <w:pPr>
      <w:tabs>
        <w:tab w:val="left" w:pos="1021"/>
      </w:tabs>
      <w:spacing w:before="60" w:after="60"/>
      <w:ind w:left="1020" w:hanging="340"/>
    </w:pPr>
  </w:style>
  <w:style w:type="paragraph" w:styleId="List4">
    <w:name w:val="List 4"/>
    <w:basedOn w:val="BodyText"/>
    <w:rsid w:val="0078370D"/>
    <w:pPr>
      <w:tabs>
        <w:tab w:val="left" w:pos="1361"/>
      </w:tabs>
      <w:spacing w:before="60" w:after="60"/>
      <w:ind w:left="1361" w:hanging="340"/>
    </w:pPr>
  </w:style>
  <w:style w:type="paragraph" w:styleId="List5">
    <w:name w:val="List 5"/>
    <w:basedOn w:val="BodyText"/>
    <w:rsid w:val="0078370D"/>
    <w:pPr>
      <w:tabs>
        <w:tab w:val="left" w:pos="1701"/>
      </w:tabs>
      <w:spacing w:before="60" w:after="60"/>
      <w:ind w:left="1701" w:hanging="340"/>
    </w:pPr>
  </w:style>
  <w:style w:type="paragraph" w:styleId="ListBullet3">
    <w:name w:val="List Bullet 3"/>
    <w:basedOn w:val="List3"/>
    <w:rsid w:val="0078370D"/>
    <w:pPr>
      <w:numPr>
        <w:numId w:val="14"/>
      </w:numPr>
      <w:tabs>
        <w:tab w:val="clear" w:pos="1021"/>
      </w:tabs>
      <w:ind w:left="1037" w:hanging="357"/>
    </w:pPr>
  </w:style>
  <w:style w:type="paragraph" w:styleId="ListBullet4">
    <w:name w:val="List Bullet 4"/>
    <w:basedOn w:val="List4"/>
    <w:rsid w:val="0078370D"/>
    <w:pPr>
      <w:numPr>
        <w:numId w:val="3"/>
      </w:numPr>
      <w:tabs>
        <w:tab w:val="clear" w:pos="1361"/>
      </w:tabs>
    </w:pPr>
  </w:style>
  <w:style w:type="paragraph" w:styleId="ListBullet5">
    <w:name w:val="List Bullet 5"/>
    <w:basedOn w:val="List5"/>
    <w:rsid w:val="0078370D"/>
    <w:pPr>
      <w:numPr>
        <w:numId w:val="4"/>
      </w:numPr>
    </w:pPr>
  </w:style>
  <w:style w:type="paragraph" w:styleId="ListContinue2">
    <w:name w:val="List Continue 2"/>
    <w:basedOn w:val="List2"/>
    <w:rsid w:val="0078370D"/>
    <w:pPr>
      <w:ind w:firstLine="0"/>
    </w:pPr>
  </w:style>
  <w:style w:type="paragraph" w:styleId="ListContinue3">
    <w:name w:val="List Continue 3"/>
    <w:basedOn w:val="List3"/>
    <w:rsid w:val="0078370D"/>
    <w:pPr>
      <w:ind w:left="1021" w:firstLine="0"/>
    </w:pPr>
  </w:style>
  <w:style w:type="paragraph" w:styleId="ListContinue4">
    <w:name w:val="List Continue 4"/>
    <w:basedOn w:val="List4"/>
    <w:rsid w:val="0078370D"/>
    <w:pPr>
      <w:ind w:firstLine="0"/>
    </w:pPr>
  </w:style>
  <w:style w:type="paragraph" w:styleId="ListContinue5">
    <w:name w:val="List Continue 5"/>
    <w:basedOn w:val="List5"/>
    <w:rsid w:val="0078370D"/>
    <w:pPr>
      <w:ind w:firstLine="0"/>
    </w:pPr>
  </w:style>
  <w:style w:type="paragraph" w:styleId="ListNumber3">
    <w:name w:val="List Number 3"/>
    <w:basedOn w:val="List3"/>
    <w:rsid w:val="0078370D"/>
    <w:pPr>
      <w:numPr>
        <w:numId w:val="5"/>
      </w:numPr>
    </w:pPr>
  </w:style>
  <w:style w:type="paragraph" w:styleId="ListNumber4">
    <w:name w:val="List Number 4"/>
    <w:basedOn w:val="List4"/>
    <w:rsid w:val="0078370D"/>
    <w:pPr>
      <w:numPr>
        <w:numId w:val="6"/>
      </w:numPr>
    </w:pPr>
  </w:style>
  <w:style w:type="paragraph" w:styleId="ListNumber5">
    <w:name w:val="List Number 5"/>
    <w:basedOn w:val="List5"/>
    <w:rsid w:val="0078370D"/>
    <w:pPr>
      <w:numPr>
        <w:numId w:val="7"/>
      </w:numPr>
    </w:pPr>
  </w:style>
  <w:style w:type="paragraph" w:styleId="BlockText">
    <w:name w:val="Block Text"/>
    <w:basedOn w:val="Normal"/>
    <w:rsid w:val="0078370D"/>
    <w:pPr>
      <w:spacing w:after="120"/>
      <w:ind w:left="1440" w:right="1440"/>
    </w:pPr>
  </w:style>
  <w:style w:type="character" w:customStyle="1" w:styleId="Subscript">
    <w:name w:val="Subscript"/>
    <w:basedOn w:val="DefaultParagraphFont"/>
    <w:rsid w:val="0078370D"/>
    <w:rPr>
      <w:sz w:val="16"/>
      <w:vertAlign w:val="subscript"/>
    </w:rPr>
  </w:style>
  <w:style w:type="character" w:customStyle="1" w:styleId="Superscript">
    <w:name w:val="Superscript"/>
    <w:basedOn w:val="DefaultParagraphFont"/>
    <w:rsid w:val="0078370D"/>
    <w:rPr>
      <w:sz w:val="16"/>
      <w:vertAlign w:val="superscript"/>
    </w:rPr>
  </w:style>
  <w:style w:type="character" w:customStyle="1" w:styleId="Symbols">
    <w:name w:val="Symbols"/>
    <w:basedOn w:val="DefaultParagraphFont"/>
    <w:rsid w:val="0078370D"/>
    <w:rPr>
      <w:rFonts w:ascii="Symbol" w:hAnsi="Symbol"/>
    </w:rPr>
  </w:style>
  <w:style w:type="character" w:customStyle="1" w:styleId="MenuOptions">
    <w:name w:val="Menu Options"/>
    <w:basedOn w:val="DefaultParagraphFont"/>
    <w:rsid w:val="0078370D"/>
    <w:rPr>
      <w:rFonts w:ascii="Arial Narrow" w:hAnsi="Arial Narrow"/>
      <w:smallCaps/>
    </w:rPr>
  </w:style>
  <w:style w:type="character" w:customStyle="1" w:styleId="Buttons">
    <w:name w:val="Buttons"/>
    <w:basedOn w:val="DefaultParagraphFont"/>
    <w:rsid w:val="0078370D"/>
    <w:rPr>
      <w:b/>
    </w:rPr>
  </w:style>
  <w:style w:type="character" w:customStyle="1" w:styleId="Underlined">
    <w:name w:val="Underlined"/>
    <w:basedOn w:val="DefaultParagraphFont"/>
    <w:rsid w:val="0078370D"/>
    <w:rPr>
      <w:u w:val="single"/>
    </w:rPr>
  </w:style>
  <w:style w:type="paragraph" w:customStyle="1" w:styleId="TableBodyTextRight">
    <w:name w:val="Table Body Text Right"/>
    <w:basedOn w:val="TableBodyText"/>
    <w:rsid w:val="0078370D"/>
    <w:pPr>
      <w:widowControl w:val="0"/>
      <w:autoSpaceDE w:val="0"/>
      <w:autoSpaceDN w:val="0"/>
      <w:adjustRightInd w:val="0"/>
      <w:jc w:val="right"/>
    </w:pPr>
    <w:rPr>
      <w:rFonts w:cs="Arial"/>
      <w:szCs w:val="18"/>
    </w:rPr>
  </w:style>
  <w:style w:type="paragraph" w:customStyle="1" w:styleId="CopyrightText">
    <w:name w:val="Copyright Text"/>
    <w:basedOn w:val="BodyText"/>
    <w:rsid w:val="0078370D"/>
    <w:rPr>
      <w:sz w:val="18"/>
    </w:rPr>
  </w:style>
  <w:style w:type="paragraph" w:customStyle="1" w:styleId="BodySmallRight">
    <w:name w:val="Body Small Right"/>
    <w:basedOn w:val="BodyTextRight"/>
    <w:rsid w:val="0078370D"/>
    <w:rPr>
      <w:sz w:val="18"/>
      <w:szCs w:val="18"/>
    </w:rPr>
  </w:style>
  <w:style w:type="paragraph" w:customStyle="1" w:styleId="MarginEdition">
    <w:name w:val="Margin Edition"/>
    <w:basedOn w:val="MarginNote"/>
    <w:rsid w:val="0078370D"/>
    <w:pPr>
      <w:spacing w:before="0" w:after="0"/>
    </w:pPr>
    <w:rPr>
      <w:rFonts w:ascii="Times New Roman" w:hAnsi="Times New Roman"/>
      <w:color w:val="999999"/>
    </w:rPr>
  </w:style>
  <w:style w:type="paragraph" w:customStyle="1" w:styleId="Spacer">
    <w:name w:val="Spacer"/>
    <w:basedOn w:val="Normal"/>
    <w:rsid w:val="0078370D"/>
    <w:rPr>
      <w:sz w:val="2"/>
      <w:szCs w:val="2"/>
    </w:rPr>
  </w:style>
  <w:style w:type="character" w:customStyle="1" w:styleId="Small">
    <w:name w:val="Small"/>
    <w:basedOn w:val="DefaultParagraphFont"/>
    <w:rsid w:val="0078370D"/>
    <w:rPr>
      <w:sz w:val="16"/>
    </w:rPr>
  </w:style>
  <w:style w:type="paragraph" w:customStyle="1" w:styleId="WideTable">
    <w:name w:val="Wide Table"/>
    <w:basedOn w:val="Normal"/>
    <w:rsid w:val="0078370D"/>
    <w:pPr>
      <w:ind w:left="-1418"/>
    </w:pPr>
    <w:rPr>
      <w:sz w:val="2"/>
      <w:szCs w:val="2"/>
    </w:rPr>
  </w:style>
  <w:style w:type="character" w:styleId="PageNumber">
    <w:name w:val="page number"/>
    <w:basedOn w:val="DefaultParagraphFont"/>
    <w:rsid w:val="0078370D"/>
  </w:style>
  <w:style w:type="paragraph" w:styleId="Quote">
    <w:name w:val="Quote"/>
    <w:basedOn w:val="Heading1"/>
    <w:link w:val="QuoteChar"/>
    <w:qFormat/>
    <w:rsid w:val="0078370D"/>
    <w:rPr>
      <w:b w:val="0"/>
      <w:sz w:val="72"/>
      <w:szCs w:val="72"/>
      <w:lang w:val="en-NZ"/>
    </w:rPr>
  </w:style>
  <w:style w:type="character" w:customStyle="1" w:styleId="QuoteChar">
    <w:name w:val="Quote Char"/>
    <w:basedOn w:val="DefaultParagraphFont"/>
    <w:link w:val="Quote"/>
    <w:rsid w:val="007837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70D"/>
    <w:pPr>
      <w:pageBreakBefore/>
    </w:pPr>
  </w:style>
  <w:style w:type="paragraph" w:customStyle="1" w:styleId="Border">
    <w:name w:val="Border"/>
    <w:basedOn w:val="Normal"/>
    <w:qFormat/>
    <w:rsid w:val="007837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70D"/>
    <w:rPr>
      <w:b/>
      <w:bCs/>
      <w:i/>
      <w:iCs/>
      <w:color w:val="auto"/>
    </w:rPr>
  </w:style>
  <w:style w:type="paragraph" w:styleId="IntenseQuote">
    <w:name w:val="Intense Quote"/>
    <w:basedOn w:val="Normal"/>
    <w:next w:val="Normal"/>
    <w:link w:val="IntenseQuoteChar"/>
    <w:uiPriority w:val="30"/>
    <w:qFormat/>
    <w:rsid w:val="007837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7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370D"/>
    <w:rPr>
      <w:smallCaps/>
      <w:color w:val="auto"/>
      <w:u w:val="single"/>
    </w:rPr>
  </w:style>
  <w:style w:type="character" w:styleId="IntenseReference">
    <w:name w:val="Intense Reference"/>
    <w:basedOn w:val="DefaultParagraphFont"/>
    <w:uiPriority w:val="32"/>
    <w:qFormat/>
    <w:rsid w:val="0078370D"/>
    <w:rPr>
      <w:b/>
      <w:bCs/>
      <w:smallCaps/>
      <w:color w:val="auto"/>
      <w:spacing w:val="5"/>
      <w:u w:val="single"/>
    </w:rPr>
  </w:style>
  <w:style w:type="paragraph" w:customStyle="1" w:styleId="2ColumnHeading">
    <w:name w:val="2Column Heading"/>
    <w:basedOn w:val="BodyText"/>
    <w:qFormat/>
    <w:rsid w:val="0078370D"/>
    <w:pPr>
      <w:spacing w:after="60"/>
      <w:ind w:left="-2268"/>
    </w:pPr>
    <w:rPr>
      <w:b/>
    </w:rPr>
  </w:style>
  <w:style w:type="paragraph" w:customStyle="1" w:styleId="Heading1TOC">
    <w:name w:val="Heading1 TOC"/>
    <w:basedOn w:val="Normal"/>
    <w:qFormat/>
    <w:rsid w:val="0078370D"/>
    <w:pPr>
      <w:spacing w:before="240" w:after="120"/>
    </w:pPr>
    <w:rPr>
      <w:rFonts w:ascii="Times New Roman" w:hAnsi="Times New Roman"/>
      <w:b/>
      <w:sz w:val="32"/>
    </w:rPr>
  </w:style>
  <w:style w:type="paragraph" w:customStyle="1" w:styleId="Heading2TOC">
    <w:name w:val="Heading2 TOC"/>
    <w:basedOn w:val="Normal"/>
    <w:qFormat/>
    <w:rsid w:val="0078370D"/>
    <w:pPr>
      <w:spacing w:before="240" w:after="60"/>
    </w:pPr>
    <w:rPr>
      <w:rFonts w:ascii="Times New Roman" w:hAnsi="Times New Roman"/>
      <w:b/>
      <w:sz w:val="28"/>
    </w:rPr>
  </w:style>
  <w:style w:type="character" w:customStyle="1" w:styleId="Underline">
    <w:name w:val="Underline"/>
    <w:basedOn w:val="DefaultParagraphFont"/>
    <w:qFormat/>
    <w:rsid w:val="0078370D"/>
    <w:rPr>
      <w:u w:val="single"/>
    </w:rPr>
  </w:style>
  <w:style w:type="character" w:customStyle="1" w:styleId="BoldandItalics">
    <w:name w:val="Bold and Italics"/>
    <w:qFormat/>
    <w:rsid w:val="0078370D"/>
    <w:rPr>
      <w:b/>
      <w:i/>
      <w:u w:val="none"/>
    </w:rPr>
  </w:style>
  <w:style w:type="paragraph" w:styleId="BalloonText">
    <w:name w:val="Balloon Text"/>
    <w:basedOn w:val="Normal"/>
    <w:link w:val="BalloonTextChar"/>
    <w:rsid w:val="0078370D"/>
    <w:rPr>
      <w:rFonts w:ascii="Tahoma" w:hAnsi="Tahoma" w:cs="Tahoma"/>
      <w:sz w:val="16"/>
      <w:szCs w:val="16"/>
    </w:rPr>
  </w:style>
  <w:style w:type="character" w:customStyle="1" w:styleId="BalloonTextChar">
    <w:name w:val="Balloon Text Char"/>
    <w:basedOn w:val="DefaultParagraphFont"/>
    <w:link w:val="BalloonText"/>
    <w:rsid w:val="007837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37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37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370D"/>
    <w:rPr>
      <w:b/>
      <w:color w:val="660033"/>
      <w:spacing w:val="0"/>
    </w:rPr>
  </w:style>
  <w:style w:type="paragraph" w:customStyle="1" w:styleId="Nameditemlist">
    <w:name w:val="Named item list"/>
    <w:basedOn w:val="BodyText"/>
    <w:qFormat/>
    <w:rsid w:val="0078370D"/>
    <w:pPr>
      <w:tabs>
        <w:tab w:val="left" w:pos="2835"/>
      </w:tabs>
      <w:ind w:left="2835" w:hanging="2835"/>
    </w:pPr>
  </w:style>
  <w:style w:type="paragraph" w:customStyle="1" w:styleId="BodyTextnopadding">
    <w:name w:val="Body Text no padding"/>
    <w:basedOn w:val="BodyText"/>
    <w:qFormat/>
    <w:rsid w:val="0078370D"/>
    <w:pPr>
      <w:spacing w:before="0" w:after="0"/>
    </w:pPr>
  </w:style>
  <w:style w:type="paragraph" w:customStyle="1" w:styleId="BodyTextBold">
    <w:name w:val="Body Text Bold"/>
    <w:basedOn w:val="BodyText"/>
    <w:qFormat/>
    <w:rsid w:val="0078370D"/>
    <w:rPr>
      <w:b/>
    </w:rPr>
  </w:style>
  <w:style w:type="character" w:styleId="Hyperlink">
    <w:name w:val="Hyperlink"/>
    <w:basedOn w:val="DefaultParagraphFont"/>
    <w:uiPriority w:val="99"/>
    <w:unhideWhenUsed/>
    <w:rsid w:val="002710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1182</Words>
  <Characters>7912</Characters>
  <Application>Microsoft Office Word</Application>
  <DocSecurity>0</DocSecurity>
  <Lines>304</Lines>
  <Paragraphs>181</Paragraphs>
  <ScaleCrop>false</ScaleCrop>
  <Company>Author-it Software Corporation Ltd.</Company>
  <LinksUpToDate>false</LinksUpToDate>
  <CharactersWithSpaces>8913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UEGNSG904 Inject hydrogen gas into distribution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2025-03-02T00:58:00Z</dcterms:created>
  <dcterms:modified xsi:type="dcterms:W3CDTF">2025-03-02T00:58:00Z</dcterms:modified>
</cp:coreProperties>
</file>