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DED" w:rsidP="00423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UEGNSG806 Maintain SCADA controlled flow and pressure equipment and electronic gas measurement equipment</w:t>
      </w:r>
      <w:r>
        <w:fldChar w:fldCharType="end"/>
      </w:r>
    </w:p>
    <w:p w:rsidR="00423DED" w:rsidP="00423DED">
      <w:pPr>
        <w:pStyle w:val="Version"/>
        <w:sectPr w:rsidSect="00A47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C44" w:rsidP="00A47C44">
      <w:pPr>
        <w:pStyle w:val="SuperHeading"/>
      </w:pPr>
      <w:r w:rsidRPr="00A47C44">
        <w:t>UEGNSG806 Maintain SCADA controlled flow and pressure equipment and electronic gas measurement equipment</w:t>
      </w:r>
    </w:p>
    <w:p w:rsidR="00000000" w:rsidRPr="00A47C44" w:rsidP="00A47C44">
      <w:pPr>
        <w:pStyle w:val="Heading1"/>
      </w:pPr>
      <w:bookmarkStart w:id="1" w:name="O_967972"/>
      <w:bookmarkEnd w:id="1"/>
      <w:r w:rsidRPr="00A47C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Release 1: This is the first release of this unit of competency in the UEG Gas Industry Training Package.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2" w:name="O_967973"/>
      <w:bookmarkEnd w:id="2"/>
      <w:r w:rsidRPr="00A47C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This unit involves the skills and knowledge required to maintain supervisory control and data acquisition system (SCADA) controlled gas distribution and transmission station facilities in accordance with relevant legislation, co</w:t>
            </w:r>
            <w:r w:rsidRPr="00A47C44">
              <w:t>des of practice, regulations and workplace procedures.</w:t>
            </w:r>
          </w:p>
          <w:p w:rsidR="00000000" w:rsidRPr="00A47C44" w:rsidP="00A47C44">
            <w:pPr>
              <w:pStyle w:val="BodyText"/>
            </w:pPr>
            <w:r w:rsidRPr="00A47C44">
              <w:t>It includes gas station maintenance of equipment, including remotely operated and controlled valves, air loaded and SCADA controlled regulators, Coriolis, and ultrasonic and electronic meters.</w:t>
            </w:r>
          </w:p>
          <w:p w:rsidR="00000000" w:rsidRPr="00A47C44" w:rsidP="00A47C44">
            <w:pPr>
              <w:pStyle w:val="BodyText"/>
            </w:pPr>
            <w:r w:rsidRPr="00A47C44">
              <w:t>This uni</w:t>
            </w:r>
            <w:r w:rsidRPr="00A47C44">
              <w:t>t applies to the following types of gas stations, subject to work health and safety (WHS)/occupational health and safety (OHS) and duty of care requirements being met for the workplace:</w:t>
            </w:r>
          </w:p>
          <w:p w:rsidR="00000000" w:rsidRPr="00A47C44" w:rsidP="00A47C44">
            <w:pPr>
              <w:pStyle w:val="ListBullet"/>
            </w:pPr>
            <w:r w:rsidRPr="00A47C44">
              <w:t>compressor stations</w:t>
            </w:r>
          </w:p>
          <w:p w:rsidR="00000000" w:rsidRPr="00A47C44" w:rsidP="00A47C44">
            <w:pPr>
              <w:pStyle w:val="ListBullet"/>
            </w:pPr>
            <w:r w:rsidRPr="00A47C44">
              <w:t>custody transfer stations</w:t>
            </w:r>
          </w:p>
          <w:p w:rsidR="00000000" w:rsidRPr="00A47C44" w:rsidP="00A47C44">
            <w:pPr>
              <w:pStyle w:val="ListBullet"/>
            </w:pPr>
            <w:r w:rsidRPr="00A47C44">
              <w:t>inlets and city gates</w:t>
            </w:r>
          </w:p>
          <w:p w:rsidR="00000000" w:rsidRPr="00A47C44" w:rsidP="00A47C44">
            <w:pPr>
              <w:pStyle w:val="ListBullet"/>
            </w:pPr>
            <w:r w:rsidRPr="00A47C44">
              <w:t>s</w:t>
            </w:r>
            <w:r w:rsidRPr="00A47C44">
              <w:t>craper stations</w:t>
            </w:r>
          </w:p>
          <w:p w:rsidR="00000000" w:rsidRPr="00A47C44" w:rsidP="00A47C44">
            <w:pPr>
              <w:pStyle w:val="ListBullet"/>
            </w:pPr>
            <w:r w:rsidRPr="00A47C44">
              <w:t>gas storage facilities</w:t>
            </w:r>
          </w:p>
          <w:p w:rsidR="00000000" w:rsidRPr="00A47C44" w:rsidP="00A47C44">
            <w:pPr>
              <w:pStyle w:val="ListBullet"/>
            </w:pPr>
            <w:r w:rsidRPr="00A47C44">
              <w:t>SCADA controlled main line valves</w:t>
            </w:r>
          </w:p>
          <w:p w:rsidR="00000000" w:rsidRPr="00A47C44" w:rsidP="00A47C44">
            <w:pPr>
              <w:pStyle w:val="BodyText"/>
            </w:pPr>
            <w:r w:rsidRPr="00A47C44">
              <w:t xml:space="preserve">The skills and knowledge described in this unit require a licence or permit to practice in the workplace where work is carried out on electrical </w:t>
            </w:r>
            <w:r w:rsidRPr="00A47C44">
              <w:t xml:space="preserve">installations which are designed to operate at voltages greater than 50 V a.c. or 120 V d.c. </w:t>
            </w:r>
          </w:p>
          <w:p w:rsidR="00000000" w:rsidRPr="00A47C44" w:rsidP="00A47C44">
            <w:pPr>
              <w:pStyle w:val="BodyText"/>
            </w:pPr>
            <w:r w:rsidRPr="00A47C44">
              <w:t xml:space="preserve">Competency development activities in this unit are subject to regulations directly related to licencing. </w:t>
            </w:r>
          </w:p>
          <w:p w:rsidR="00000000" w:rsidRPr="00A47C44" w:rsidP="00A47C44">
            <w:pPr>
              <w:pStyle w:val="BodyText"/>
            </w:pPr>
            <w:r w:rsidRPr="00A47C44">
              <w:t>Additional and/or other conditions may apply in some jur</w:t>
            </w:r>
            <w:r w:rsidRPr="00A47C44">
              <w:t>isdictions subject to regulations related to electrical work. Practice in the workplace and during training is also subject to WHS/OHS regulations.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3" w:name="O_967974"/>
      <w:bookmarkEnd w:id="3"/>
      <w:r w:rsidRPr="00A47C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UEGNSG006 Use a portable gas detector to locate escape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4" w:name="O_967975"/>
      <w:bookmarkEnd w:id="4"/>
      <w:r w:rsidRPr="00A47C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Pressure Control Discipline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5" w:name="O_967976"/>
      <w:bookmarkEnd w:id="5"/>
      <w:r w:rsidRPr="00A47C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Gas Industry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6" w:name="O_967977"/>
      <w:bookmarkEnd w:id="6"/>
      <w:r w:rsidRPr="00A47C4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PERFORMANCE CRITERIA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Performance criteria describe the performance needed to demonstrate achievement of the element.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rPr>
                <w:rStyle w:val="SpecialBold"/>
              </w:rPr>
              <w:t xml:space="preserve">Prepare SCADA controlled gas flow and pressure equipment </w:t>
            </w:r>
            <w:r w:rsidRPr="00A47C44">
              <w:t>and</w:t>
            </w:r>
            <w:r w:rsidRPr="00A47C44">
              <w:rPr>
                <w:rStyle w:val="SpecialBold"/>
              </w:rPr>
              <w:t xml:space="preserve"> electronic gas measurement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WHS/OHS and environmental control measures for the ga</w:t>
            </w:r>
            <w:r w:rsidRPr="00A47C44">
              <w:t>s station site are identified, obtained and applied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Work requirements are interpreted from plans, specifications and instructions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Relevant job requirements and workplace procedures for work activities are discussed with relevant person/s to determine and confirm work schedule and respective responsibilities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WHS/OHS, environmental and sustainable energy policies and workplace p</w:t>
            </w:r>
            <w:r w:rsidRPr="00A47C44">
              <w:t>rocedures are determined and confirmed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Hazards are identified, WHS/OHS and risks are assessed, and control measures are prioritised, implemented and monitored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 xml:space="preserve">Scope of responsibility under the relevant </w:t>
            </w:r>
            <w:r w:rsidRPr="00A47C44">
              <w:t>work permits and/or relevant notification is determined and confirmed to access, isolate/de-energise systems and perform work in accordance with job requirements and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Equipment, tools and personal protective equipment (PPE) neede</w:t>
            </w:r>
            <w:r w:rsidRPr="00A47C44">
              <w:t xml:space="preserve">d to carry out work activities are identified, scheduled, obtained and checked for correct operation </w:t>
            </w:r>
            <w:r w:rsidRPr="00A47C44">
              <w:t>and safety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Appropriate person/s are consulted to ensure work activity is coordinated effectively with person/s involved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Materials, plans, diagrams, drawings and resources required for work are confirmed, scheduled and obtained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Relevant responsibilities associated with first aid and related workplace safety procedures at the wo</w:t>
            </w:r>
            <w:r w:rsidRPr="00A47C44">
              <w:t>rk site are identified, checked and confirmed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 xml:space="preserve">Third-party issues are referred to appropriate person/s in accordance with workplace procedures 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Site preparation, safety plan and work schedule are confirmed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rPr>
                <w:rStyle w:val="SpecialBold"/>
              </w:rPr>
              <w:t xml:space="preserve">Maintain SCADA controlled gas flow and pressure equipment </w:t>
            </w:r>
            <w:r w:rsidRPr="00A47C44">
              <w:t>and</w:t>
            </w:r>
            <w:r w:rsidRPr="00A47C44">
              <w:rPr>
                <w:rStyle w:val="SpecialBold"/>
              </w:rPr>
              <w:t xml:space="preserve"> electronic gas measurement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 xml:space="preserve">WHS/OHS risk control measures, schedule of work </w:t>
            </w:r>
            <w:r w:rsidRPr="00A47C44">
              <w:t>and workplace procedures for carrying out work activities are followed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Gas detectors are used to determine work site gas concentration levels and to locate and pinpoint any escaping gas, and supervisor advised immediately if site is unsafe in accord</w:t>
            </w:r>
            <w:r w:rsidRPr="00A47C44">
              <w:t>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Appropriate materials, tools, equipment and measuring devices are selected and used safely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Hazardous activities are conducted saf</w:t>
            </w:r>
            <w:r w:rsidRPr="00A47C44">
              <w:t>ely in accordance with given instructions and to requirements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 xml:space="preserve">Work is carried out efficiently, to required industry standard, without waste of materials or damage to apparatus, circuits, and the surrounding environment or services using sustainable </w:t>
            </w:r>
            <w:r w:rsidRPr="00A47C44">
              <w:t>energy principles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Hazard warnings and safety signs are identified and assessed as part of WHS/OHS risks and incident control measures and are reported to authorised person/s for directions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Electrical is</w:t>
            </w:r>
            <w:r w:rsidRPr="00A47C44">
              <w:t>olations are scheduled, and local/remote control actuated and communicated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Data on system performance, usage and unplanned events is collected, reviewed and reported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Gas station venting and purging operations are undertaken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Gas flow regulator and meter runs, and components are set up and operated, and system is vented, purged and pressurised in accordance with workpla</w:t>
            </w:r>
            <w:r w:rsidRPr="00A47C44">
              <w:t>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Process variables and set points are taken and required adjustments and repairs are carried out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Actuators are isolated/ de-energised in accordance with manufactures instructions and work</w:t>
            </w:r>
            <w:r w:rsidRPr="00A47C44">
              <w:t>place company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Procedures for referring non-routine events to the authorised person/s for directions are followed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Routine work activity quality checks are carried out in accordance with workplace instructions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rPr>
                <w:rStyle w:val="SpecialBold"/>
              </w:rPr>
              <w:t>Complete SCADA maintenance</w:t>
            </w:r>
            <w:r w:rsidRPr="00A47C44">
              <w:t xml:space="preserve"> </w:t>
            </w:r>
            <w:r w:rsidRPr="00A47C44">
              <w:rPr>
                <w:rStyle w:val="SpecialBold"/>
              </w:rPr>
              <w:t>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WHS/OHS risk control work completion measures and procedures are followed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Work site is tidied and made safe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Tools, equipment and surplus re</w:t>
            </w:r>
            <w:r w:rsidRPr="00A47C44">
              <w:t>sources and materials are cleaned, checked and securely stored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Appropriate person/s are notified of work completion in accordance with workplace procedures</w:t>
            </w:r>
          </w:p>
        </w:tc>
      </w:tr>
      <w:tr w:rsidTr="00A47C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Work completion documentation is completed accurately and provided to appropriate person/s in accordance with workplace procedures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7" w:name="O_967978"/>
      <w:bookmarkEnd w:id="7"/>
      <w:r w:rsidRPr="00A47C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Foundation skills essential to performance are explicit in the performance criteria of t</w:t>
            </w:r>
            <w:r w:rsidRPr="00A47C44">
              <w:t>his unit of competency.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8" w:name="O_967979"/>
      <w:bookmarkEnd w:id="8"/>
      <w:r w:rsidRPr="00A47C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Range is restricted to essential operating conditions and any other variables essential to the work environment.</w:t>
            </w:r>
          </w:p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Non-essential conditions may be found in the UEG Gas Industry Training Package Companion Volume Implementation Guide.</w:t>
            </w:r>
          </w:p>
        </w:tc>
      </w:tr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equipment must include the following:</w:t>
            </w:r>
          </w:p>
          <w:p w:rsidR="00000000" w:rsidP="00A47C44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ListBullet"/>
            </w:pPr>
            <w:r w:rsidRPr="00A47C44">
              <w:t>remotely operated valves, types: double block and bleed</w:t>
            </w:r>
          </w:p>
          <w:p w:rsidR="00000000" w:rsidRPr="00A47C44" w:rsidP="00A47C44">
            <w:pPr>
              <w:pStyle w:val="ListBullet"/>
            </w:pPr>
            <w:r w:rsidRPr="00A47C44">
              <w:t>remote telemetry units (RTU’s) and contr</w:t>
            </w:r>
            <w:r w:rsidRPr="00A47C44">
              <w:t>ollers</w:t>
            </w:r>
          </w:p>
          <w:p w:rsidR="00000000" w:rsidRPr="00A47C44" w:rsidP="00A47C44">
            <w:pPr>
              <w:pStyle w:val="ListBullet"/>
            </w:pPr>
            <w:r w:rsidRPr="00A47C44">
              <w:t>actuators: pneumatic, electric and I To P convertors</w:t>
            </w:r>
          </w:p>
          <w:p w:rsidR="00000000" w:rsidRPr="00A47C44" w:rsidP="00A47C44">
            <w:pPr>
              <w:pStyle w:val="ListBullet"/>
            </w:pPr>
            <w:r w:rsidRPr="00A47C44">
              <w:t>pressure controllers</w:t>
            </w:r>
          </w:p>
          <w:p w:rsidR="00000000" w:rsidRPr="00A47C44" w:rsidP="00A47C44">
            <w:pPr>
              <w:pStyle w:val="ListBullet"/>
            </w:pPr>
            <w:r w:rsidRPr="00A47C44">
              <w:t>meters: Coriolis and ultrasonic</w:t>
            </w:r>
          </w:p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Note: Fault finding is limited to the component level.</w:t>
            </w:r>
          </w:p>
        </w:tc>
      </w:tr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constants and variables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ListBullet"/>
            </w:pPr>
            <w:r w:rsidRPr="00A47C44">
              <w:t>monitoring, adjusting and controlling</w:t>
            </w:r>
          </w:p>
          <w:p w:rsidR="00000000" w:rsidRPr="00A47C44" w:rsidP="00A47C44">
            <w:pPr>
              <w:pStyle w:val="ListBullet"/>
            </w:pPr>
            <w:r w:rsidRPr="00A47C44">
              <w:t>regulation of flow and pressure</w:t>
            </w:r>
          </w:p>
          <w:p w:rsidR="00000000" w:rsidRPr="00A47C44" w:rsidP="00A47C44">
            <w:pPr>
              <w:pStyle w:val="ListBullet"/>
            </w:pPr>
            <w:r w:rsidRPr="00A47C44">
              <w:t>gas measurement</w:t>
            </w:r>
          </w:p>
          <w:p w:rsidR="00000000" w:rsidRPr="00A47C44" w:rsidP="00A47C44">
            <w:pPr>
              <w:pStyle w:val="ListBullet"/>
            </w:pPr>
            <w:r w:rsidRPr="00A47C44">
              <w:t>recording and reporting</w:t>
            </w:r>
          </w:p>
          <w:p w:rsidR="00000000" w:rsidRPr="00A47C44" w:rsidP="00A47C44">
            <w:pPr>
              <w:pStyle w:val="ListBullet"/>
            </w:pPr>
            <w:r w:rsidRPr="00A47C44">
              <w:t>regulation of the system</w:t>
            </w:r>
          </w:p>
          <w:p w:rsidR="00000000" w:rsidRPr="00A47C44" w:rsidP="00A47C44">
            <w:pPr>
              <w:pStyle w:val="ListBullet"/>
            </w:pPr>
            <w:r w:rsidRPr="00A47C44">
              <w:t>equipment</w:t>
            </w:r>
          </w:p>
          <w:p w:rsidR="00000000" w:rsidP="00A47C44">
            <w:pPr>
              <w:pStyle w:val="ListBullet"/>
              <w:rPr>
                <w:lang w:val="en-NZ"/>
              </w:rPr>
            </w:pPr>
            <w:r w:rsidRPr="00A47C44">
              <w:t>organisational and statutory requirements</w:t>
            </w:r>
          </w:p>
        </w:tc>
      </w:tr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C44">
            <w:pPr>
              <w:pStyle w:val="BodyText"/>
              <w:rPr>
                <w:lang w:val="en-NZ"/>
              </w:rPr>
            </w:pPr>
            <w:r w:rsidRPr="00A47C44">
              <w:t>third-party issues referred to appropriate person/s must include the</w:t>
            </w:r>
            <w:r w:rsidRPr="00A47C44">
              <w:t xml:space="preserve">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ListBullet"/>
            </w:pPr>
            <w:r w:rsidRPr="00A47C44">
              <w:t>low voltage electrical work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9" w:name="O_967980"/>
      <w:bookmarkEnd w:id="9"/>
      <w:r w:rsidRPr="00A47C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C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C44" w:rsidP="00A47C44">
            <w:pPr>
              <w:pStyle w:val="BodyText"/>
            </w:pPr>
            <w:r w:rsidRPr="00A47C44">
              <w:t>This unit replaces and is equivalent to UEGNSG806A Maintain SCADA controlled flow and pressure equipment and electronic gas measurement equipment.</w:t>
            </w:r>
          </w:p>
        </w:tc>
      </w:tr>
    </w:tbl>
    <w:p w:rsidR="00000000" w:rsidRPr="00A47C44" w:rsidP="00A47C44">
      <w:pPr>
        <w:pStyle w:val="NoPaddingFontSize1"/>
      </w:pPr>
    </w:p>
    <w:p w:rsidR="00000000" w:rsidRPr="00A47C44" w:rsidP="00A47C44">
      <w:pPr>
        <w:pStyle w:val="AllowPageBreak"/>
      </w:pPr>
    </w:p>
    <w:p w:rsidR="00000000" w:rsidRPr="00A47C44" w:rsidP="00A47C44">
      <w:pPr>
        <w:pStyle w:val="Heading1"/>
      </w:pPr>
      <w:bookmarkStart w:id="10" w:name="O_967987"/>
      <w:bookmarkEnd w:id="10"/>
      <w:r w:rsidRPr="00A47C44">
        <w:t>Links</w:t>
      </w:r>
    </w:p>
    <w:p w:rsidR="00000000" w:rsidRPr="00A47C44" w:rsidP="00423DED">
      <w:pPr>
        <w:pStyle w:val="BodyText"/>
      </w:pPr>
      <w:r w:rsidRPr="00A47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E0C4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47C44" w:rsidP="00A47C44"/>
    <w:sectPr w:rsidSect="00A47C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4" w:rsidRPr="00423DED" w:rsidP="00423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DED" w:rsidP="00A47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DED" w:rsidP="00A47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3DED" w:rsidP="00A47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C44" w:rsidRPr="00423DED" w:rsidP="00423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DED" w:rsidRPr="002D2AF8" w:rsidP="00A47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UEGNSG806 Maintain SCADA controlled flow and pressure equipment and electronic gas measurement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423DED" w:rsidP="00A47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62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D25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C44"/>
  </w:style>
  <w:style w:type="character" w:customStyle="1" w:styleId="Heading1Char">
    <w:name w:val="Heading 1 Char"/>
    <w:basedOn w:val="DefaultParagraphFont"/>
    <w:link w:val="Heading1"/>
    <w:rsid w:val="00A47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C44"/>
    <w:rPr>
      <w:b/>
      <w:spacing w:val="0"/>
    </w:rPr>
  </w:style>
  <w:style w:type="paragraph" w:customStyle="1" w:styleId="SuperHeading">
    <w:name w:val="SuperHeading"/>
    <w:basedOn w:val="Normal"/>
    <w:rsid w:val="00A47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7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C44"/>
    <w:rPr>
      <w:i/>
    </w:rPr>
  </w:style>
  <w:style w:type="paragraph" w:styleId="Caption">
    <w:name w:val="caption"/>
    <w:basedOn w:val="BodyText"/>
    <w:next w:val="Normal"/>
    <w:qFormat/>
    <w:rsid w:val="00A47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C44"/>
  </w:style>
  <w:style w:type="paragraph" w:styleId="TableofFigures">
    <w:name w:val="table of figures"/>
    <w:basedOn w:val="Normal"/>
    <w:next w:val="Normal"/>
    <w:semiHidden/>
    <w:rsid w:val="00A47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7C44"/>
    <w:rPr>
      <w:rFonts w:ascii="Wingdings" w:hAnsi="Wingdings"/>
    </w:rPr>
  </w:style>
  <w:style w:type="paragraph" w:customStyle="1" w:styleId="TableHeading">
    <w:name w:val="Table Heading"/>
    <w:basedOn w:val="HeadingBase"/>
    <w:rsid w:val="00A47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C44"/>
    <w:rPr>
      <w:color w:val="0033CC"/>
      <w:u w:val="none"/>
    </w:rPr>
  </w:style>
  <w:style w:type="paragraph" w:customStyle="1" w:styleId="BodyTextRight">
    <w:name w:val="Body Text Right"/>
    <w:basedOn w:val="BodyText"/>
    <w:rsid w:val="00A47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C44"/>
    <w:rPr>
      <w:sz w:val="32"/>
    </w:rPr>
  </w:style>
  <w:style w:type="paragraph" w:customStyle="1" w:styleId="HeadingProcedure">
    <w:name w:val="Heading Procedure"/>
    <w:basedOn w:val="HeadingBase"/>
    <w:next w:val="Normal"/>
    <w:rsid w:val="00A47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C44"/>
    <w:pPr>
      <w:spacing w:before="60" w:after="60"/>
    </w:pPr>
  </w:style>
  <w:style w:type="paragraph" w:styleId="ListContinue">
    <w:name w:val="List Continue"/>
    <w:basedOn w:val="List"/>
    <w:rsid w:val="00A47C44"/>
    <w:pPr>
      <w:ind w:firstLine="0"/>
    </w:pPr>
  </w:style>
  <w:style w:type="paragraph" w:customStyle="1" w:styleId="ListNote">
    <w:name w:val="List Note"/>
    <w:basedOn w:val="List"/>
    <w:rsid w:val="00A47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C44"/>
    <w:rPr>
      <w:rFonts w:ascii="Courier New" w:hAnsi="Courier New"/>
    </w:rPr>
  </w:style>
  <w:style w:type="paragraph" w:customStyle="1" w:styleId="NoteBullet">
    <w:name w:val="Note Bullet"/>
    <w:basedOn w:val="Note"/>
    <w:rsid w:val="00A47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C44"/>
    <w:rPr>
      <w:b/>
      <w:smallCaps/>
    </w:rPr>
  </w:style>
  <w:style w:type="paragraph" w:customStyle="1" w:styleId="TableListNumber">
    <w:name w:val="Table List Number"/>
    <w:basedOn w:val="ListNumber"/>
    <w:rsid w:val="00A47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C44"/>
    <w:pPr>
      <w:numPr>
        <w:numId w:val="8"/>
      </w:numPr>
    </w:pPr>
  </w:style>
  <w:style w:type="paragraph" w:customStyle="1" w:styleId="ListAlpha2">
    <w:name w:val="List Alpha 2"/>
    <w:basedOn w:val="List2"/>
    <w:rsid w:val="00A47C44"/>
    <w:pPr>
      <w:numPr>
        <w:numId w:val="7"/>
      </w:numPr>
    </w:pPr>
  </w:style>
  <w:style w:type="paragraph" w:styleId="List2">
    <w:name w:val="List 2"/>
    <w:basedOn w:val="BodyText"/>
    <w:rsid w:val="00A47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7C44"/>
    <w:pPr>
      <w:numPr>
        <w:numId w:val="3"/>
      </w:numPr>
    </w:pPr>
  </w:style>
  <w:style w:type="paragraph" w:styleId="ListContinue2">
    <w:name w:val="List Continue 2"/>
    <w:basedOn w:val="List2"/>
    <w:rsid w:val="00A47C44"/>
    <w:pPr>
      <w:ind w:firstLine="0"/>
    </w:pPr>
  </w:style>
  <w:style w:type="paragraph" w:styleId="ListContinue3">
    <w:name w:val="List Continue 3"/>
    <w:basedOn w:val="List3"/>
    <w:rsid w:val="00A47C44"/>
    <w:pPr>
      <w:ind w:left="1021" w:firstLine="0"/>
    </w:pPr>
  </w:style>
  <w:style w:type="paragraph" w:styleId="ListContinue4">
    <w:name w:val="List Continue 4"/>
    <w:basedOn w:val="List4"/>
    <w:rsid w:val="00A47C44"/>
    <w:pPr>
      <w:ind w:firstLine="0"/>
    </w:pPr>
  </w:style>
  <w:style w:type="paragraph" w:styleId="ListContinue5">
    <w:name w:val="List Continue 5"/>
    <w:basedOn w:val="List5"/>
    <w:rsid w:val="00A47C44"/>
    <w:pPr>
      <w:ind w:firstLine="0"/>
    </w:pPr>
  </w:style>
  <w:style w:type="paragraph" w:styleId="ListNumber3">
    <w:name w:val="List Number 3"/>
    <w:basedOn w:val="List3"/>
    <w:rsid w:val="00A47C44"/>
    <w:pPr>
      <w:numPr>
        <w:numId w:val="4"/>
      </w:numPr>
    </w:pPr>
  </w:style>
  <w:style w:type="paragraph" w:styleId="ListNumber4">
    <w:name w:val="List Number 4"/>
    <w:basedOn w:val="List4"/>
    <w:rsid w:val="00A47C44"/>
    <w:pPr>
      <w:numPr>
        <w:numId w:val="5"/>
      </w:numPr>
    </w:pPr>
  </w:style>
  <w:style w:type="paragraph" w:styleId="ListNumber5">
    <w:name w:val="List Number 5"/>
    <w:basedOn w:val="List5"/>
    <w:rsid w:val="00A47C44"/>
    <w:pPr>
      <w:numPr>
        <w:numId w:val="6"/>
      </w:numPr>
    </w:pPr>
  </w:style>
  <w:style w:type="paragraph" w:styleId="BlockText">
    <w:name w:val="Block Text"/>
    <w:basedOn w:val="Normal"/>
    <w:rsid w:val="00A47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C44"/>
    <w:rPr>
      <w:sz w:val="16"/>
      <w:vertAlign w:val="superscript"/>
    </w:rPr>
  </w:style>
  <w:style w:type="character" w:customStyle="1" w:styleId="Symbols">
    <w:name w:val="Symbols"/>
    <w:basedOn w:val="DefaultParagraphFont"/>
    <w:rsid w:val="00A47C44"/>
    <w:rPr>
      <w:rFonts w:ascii="Symbol" w:hAnsi="Symbol"/>
    </w:rPr>
  </w:style>
  <w:style w:type="character" w:customStyle="1" w:styleId="MenuOptions">
    <w:name w:val="Menu Options"/>
    <w:basedOn w:val="DefaultParagraphFont"/>
    <w:rsid w:val="00A47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C44"/>
    <w:rPr>
      <w:b/>
    </w:rPr>
  </w:style>
  <w:style w:type="character" w:customStyle="1" w:styleId="Underlined">
    <w:name w:val="Underlined"/>
    <w:basedOn w:val="DefaultParagraphFont"/>
    <w:rsid w:val="00A47C44"/>
    <w:rPr>
      <w:u w:val="single"/>
    </w:rPr>
  </w:style>
  <w:style w:type="paragraph" w:customStyle="1" w:styleId="TableBodyTextRight">
    <w:name w:val="Table Body Text Right"/>
    <w:basedOn w:val="TableBodyText"/>
    <w:rsid w:val="00A47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C44"/>
    <w:rPr>
      <w:sz w:val="18"/>
    </w:rPr>
  </w:style>
  <w:style w:type="paragraph" w:customStyle="1" w:styleId="BodySmallRight">
    <w:name w:val="Body Small Right"/>
    <w:basedOn w:val="BodyTextRight"/>
    <w:rsid w:val="00A47C44"/>
    <w:rPr>
      <w:sz w:val="18"/>
      <w:szCs w:val="18"/>
    </w:rPr>
  </w:style>
  <w:style w:type="paragraph" w:customStyle="1" w:styleId="MarginEdition">
    <w:name w:val="Margin Edition"/>
    <w:basedOn w:val="MarginNote"/>
    <w:rsid w:val="00A47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C44"/>
    <w:rPr>
      <w:sz w:val="2"/>
      <w:szCs w:val="2"/>
    </w:rPr>
  </w:style>
  <w:style w:type="character" w:customStyle="1" w:styleId="Small">
    <w:name w:val="Small"/>
    <w:basedOn w:val="DefaultParagraphFont"/>
    <w:rsid w:val="00A47C44"/>
    <w:rPr>
      <w:sz w:val="16"/>
    </w:rPr>
  </w:style>
  <w:style w:type="paragraph" w:customStyle="1" w:styleId="WideTable">
    <w:name w:val="Wide Table"/>
    <w:basedOn w:val="Normal"/>
    <w:rsid w:val="00A47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C44"/>
  </w:style>
  <w:style w:type="paragraph" w:styleId="Quote">
    <w:name w:val="Quote"/>
    <w:basedOn w:val="Heading1"/>
    <w:link w:val="QuoteChar"/>
    <w:qFormat/>
    <w:rsid w:val="00A47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C44"/>
    <w:pPr>
      <w:pageBreakBefore/>
    </w:pPr>
  </w:style>
  <w:style w:type="paragraph" w:customStyle="1" w:styleId="Border">
    <w:name w:val="Border"/>
    <w:basedOn w:val="Normal"/>
    <w:qFormat/>
    <w:rsid w:val="00A47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C44"/>
    <w:rPr>
      <w:u w:val="single"/>
    </w:rPr>
  </w:style>
  <w:style w:type="character" w:customStyle="1" w:styleId="BoldandItalics">
    <w:name w:val="Bold and Italics"/>
    <w:qFormat/>
    <w:rsid w:val="00A47C44"/>
    <w:rPr>
      <w:b/>
      <w:i/>
      <w:u w:val="none"/>
    </w:rPr>
  </w:style>
  <w:style w:type="paragraph" w:styleId="BalloonText">
    <w:name w:val="Balloon Text"/>
    <w:basedOn w:val="Normal"/>
    <w:link w:val="BalloonTextChar"/>
    <w:rsid w:val="00A47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C44"/>
    <w:pPr>
      <w:spacing w:before="0" w:after="0"/>
    </w:pPr>
  </w:style>
  <w:style w:type="paragraph" w:customStyle="1" w:styleId="BodyTextBold">
    <w:name w:val="Body Text Bold"/>
    <w:basedOn w:val="BodyText"/>
    <w:qFormat/>
    <w:rsid w:val="00A47C44"/>
    <w:rPr>
      <w:b/>
    </w:rPr>
  </w:style>
  <w:style w:type="character" w:styleId="Hyperlink">
    <w:name w:val="Hyperlink"/>
    <w:basedOn w:val="DefaultParagraphFont"/>
    <w:uiPriority w:val="99"/>
    <w:unhideWhenUsed/>
    <w:rsid w:val="00423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7034</Characters>
  <Application>Microsoft Office Word</Application>
  <DocSecurity>0</DocSecurity>
  <Lines>305</Lines>
  <Paragraphs>145</Paragraphs>
  <ScaleCrop>false</ScaleCrop>
  <Company>Author-it Software Corporation Ltd.</Company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UEGNSG806 Maintain SCADA controlled flow and pressure equipment and electronic gas measurement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2021-11-23T02:38:00Z</dcterms:created>
  <dcterms:modified xsi:type="dcterms:W3CDTF">2021-11-23T02:38:00Z</dcterms:modified>
</cp:coreProperties>
</file>