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05C9" w:rsidP="000D05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UEGNSG805 Maintain multi-stage and multi-run gas flow and pressure measuring and regulating devices</w:t>
      </w:r>
      <w:r>
        <w:fldChar w:fldCharType="end"/>
      </w:r>
    </w:p>
    <w:p w:rsidR="000D05C9" w:rsidP="000D05C9">
      <w:pPr>
        <w:pStyle w:val="Version"/>
        <w:sectPr w:rsidSect="00871B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1BFB" w:rsidP="00871BFB">
      <w:pPr>
        <w:pStyle w:val="SuperHeading"/>
      </w:pPr>
      <w:r w:rsidRPr="00871BFB">
        <w:t>UEGNSG805 Maintain multi-stage and multi-run gas flow and pressure measuring and regulating devices</w:t>
      </w:r>
    </w:p>
    <w:p w:rsidR="00000000" w:rsidRPr="00871BFB" w:rsidP="00871BFB">
      <w:pPr>
        <w:pStyle w:val="Heading1"/>
      </w:pPr>
      <w:bookmarkStart w:id="1" w:name="O_967953"/>
      <w:bookmarkEnd w:id="1"/>
      <w:r w:rsidRPr="00871BF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1B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FB" w:rsidP="00871BFB">
            <w:pPr>
              <w:pStyle w:val="BodyText"/>
            </w:pPr>
            <w:r w:rsidRPr="00871BFB">
              <w:t>Release 1: This is the first release of this unit of competency in the UEG Gas Industry Training Package.</w:t>
            </w:r>
          </w:p>
        </w:tc>
      </w:tr>
    </w:tbl>
    <w:p w:rsidR="00000000" w:rsidRPr="00871BFB" w:rsidP="00871BFB">
      <w:pPr>
        <w:pStyle w:val="NoPaddingFontSize1"/>
      </w:pPr>
    </w:p>
    <w:p w:rsidR="00000000" w:rsidRPr="00871BFB" w:rsidP="00871BFB">
      <w:pPr>
        <w:pStyle w:val="AllowPageBreak"/>
      </w:pPr>
    </w:p>
    <w:p w:rsidR="00000000" w:rsidRPr="00871BFB" w:rsidP="00871BFB">
      <w:pPr>
        <w:pStyle w:val="Heading1"/>
      </w:pPr>
      <w:bookmarkStart w:id="2" w:name="O_967954"/>
      <w:bookmarkEnd w:id="2"/>
      <w:r w:rsidRPr="00871BF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1B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FB" w:rsidP="00871BFB">
            <w:pPr>
              <w:pStyle w:val="BodyText"/>
            </w:pPr>
            <w:r w:rsidRPr="00871BFB">
              <w:t>This unit involves the skills and knowledge required to maintain multi-stage and multi-run gas flow and pressure measuring and regulating device of gas distribution and transmission facilities in accordance with relevant legislation, co</w:t>
            </w:r>
            <w:r w:rsidRPr="00871BFB">
              <w:t>des of practice and regulations.</w:t>
            </w:r>
          </w:p>
          <w:p w:rsidR="00000000" w:rsidRPr="00871BFB" w:rsidP="00871BFB">
            <w:pPr>
              <w:pStyle w:val="BodyText"/>
            </w:pPr>
            <w:r w:rsidRPr="00871BFB">
              <w:t>It includes maintenance of gas station to equipment which includes non-supervisory control and data acquisition (SCADA) operated multi-stage and multi-run systems, control valves, regulators and meters.</w:t>
            </w:r>
          </w:p>
          <w:p w:rsidR="00000000" w:rsidRPr="00871BFB" w:rsidP="00871BFB">
            <w:pPr>
              <w:pStyle w:val="BodyText"/>
            </w:pPr>
            <w:r w:rsidRPr="00871BFB">
              <w:t>This unit applies to</w:t>
            </w:r>
            <w:r w:rsidRPr="00871BFB">
              <w:t xml:space="preserve"> the following types of gas stations, subject to work health and safety (WHS)/occupational health and safety (OHS) and duty of care requirements being met for the workplace:</w:t>
            </w:r>
          </w:p>
          <w:p w:rsidR="00000000" w:rsidRPr="00871BFB" w:rsidP="00871BFB">
            <w:pPr>
              <w:pStyle w:val="ListBullet"/>
            </w:pPr>
            <w:r w:rsidRPr="00871BFB">
              <w:t>pressure reduction stations, district and customer regulator sets</w:t>
            </w:r>
          </w:p>
          <w:p w:rsidR="00000000" w:rsidRPr="00871BFB" w:rsidP="00871BFB">
            <w:pPr>
              <w:pStyle w:val="ListBullet"/>
            </w:pPr>
            <w:r w:rsidRPr="00871BFB">
              <w:t>compressor stat</w:t>
            </w:r>
            <w:r w:rsidRPr="00871BFB">
              <w:t>ions</w:t>
            </w:r>
          </w:p>
          <w:p w:rsidR="00000000" w:rsidRPr="00871BFB" w:rsidP="00871BFB">
            <w:pPr>
              <w:pStyle w:val="ListBullet"/>
            </w:pPr>
            <w:r w:rsidRPr="00871BFB">
              <w:t>meter stations and customer meter sets</w:t>
            </w:r>
          </w:p>
          <w:p w:rsidR="00000000" w:rsidRPr="00871BFB" w:rsidP="00871BFB">
            <w:pPr>
              <w:pStyle w:val="ListBullet"/>
            </w:pPr>
            <w:r w:rsidRPr="00871BFB">
              <w:t>custody transfer stations</w:t>
            </w:r>
          </w:p>
          <w:p w:rsidR="00000000" w:rsidRPr="00871BFB" w:rsidP="00871BFB">
            <w:pPr>
              <w:pStyle w:val="ListBullet"/>
            </w:pPr>
            <w:r w:rsidRPr="00871BFB">
              <w:t>inlets and city gates</w:t>
            </w:r>
          </w:p>
          <w:p w:rsidR="00000000" w:rsidRPr="00871BFB" w:rsidP="00871BFB">
            <w:pPr>
              <w:pStyle w:val="ListBullet"/>
            </w:pPr>
            <w:r w:rsidRPr="00871BFB">
              <w:t>scraper stations</w:t>
            </w:r>
          </w:p>
          <w:p w:rsidR="00000000" w:rsidRPr="00871BFB" w:rsidP="00871BFB">
            <w:pPr>
              <w:pStyle w:val="ListBullet"/>
            </w:pPr>
            <w:r w:rsidRPr="00871BFB">
              <w:t>gas storage facilities</w:t>
            </w:r>
          </w:p>
          <w:p w:rsidR="00000000" w:rsidRPr="00871BFB" w:rsidP="00871BFB">
            <w:pPr>
              <w:pStyle w:val="ListBullet"/>
            </w:pPr>
            <w:r w:rsidRPr="00871BFB">
              <w:t>non-SCADA main line valves.</w:t>
            </w:r>
          </w:p>
          <w:p w:rsidR="00000000" w:rsidRPr="00871BFB" w:rsidP="00871BFB">
            <w:pPr>
              <w:pStyle w:val="BodyText"/>
            </w:pPr>
            <w:r w:rsidRPr="00871BFB">
              <w:t>No licensing, legislative or certification requirements apply to this unit at the time of publication.</w:t>
            </w:r>
          </w:p>
        </w:tc>
      </w:tr>
    </w:tbl>
    <w:p w:rsidR="00000000" w:rsidRPr="00871BFB" w:rsidP="00871BFB">
      <w:pPr>
        <w:pStyle w:val="NoPaddingFontSize1"/>
      </w:pPr>
    </w:p>
    <w:p w:rsidR="00000000" w:rsidRPr="00871BFB" w:rsidP="00871BFB">
      <w:pPr>
        <w:pStyle w:val="AllowPageBreak"/>
      </w:pPr>
    </w:p>
    <w:p w:rsidR="00000000" w:rsidRPr="00871BFB" w:rsidP="00871BFB">
      <w:pPr>
        <w:pStyle w:val="Heading1"/>
      </w:pPr>
      <w:bookmarkStart w:id="3" w:name="O_967955"/>
      <w:bookmarkEnd w:id="3"/>
      <w:r w:rsidRPr="00871BF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1B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FB" w:rsidP="00871BFB">
            <w:pPr>
              <w:pStyle w:val="BodyText"/>
            </w:pPr>
            <w:r w:rsidRPr="00871BFB">
              <w:t>UEGNSG006 Use a portable gas detector to locate escape</w:t>
            </w:r>
          </w:p>
          <w:p w:rsidR="00000000" w:rsidRPr="00871BFB" w:rsidP="00871BFB">
            <w:pPr>
              <w:pStyle w:val="BodyText"/>
            </w:pPr>
            <w:r w:rsidRPr="00871BFB">
              <w:t xml:space="preserve">UEGNSG804 Maintain single stage and single run gas flow and </w:t>
            </w:r>
            <w:r w:rsidRPr="00871BFB">
              <w:t>pressure control and measuring devices</w:t>
            </w:r>
          </w:p>
        </w:tc>
      </w:tr>
    </w:tbl>
    <w:p w:rsidR="00000000" w:rsidRPr="00871BFB" w:rsidP="00871BFB">
      <w:pPr>
        <w:pStyle w:val="NoPaddingFontSize1"/>
      </w:pPr>
    </w:p>
    <w:p w:rsidR="00000000" w:rsidRPr="00871BFB" w:rsidP="00871BFB">
      <w:pPr>
        <w:pStyle w:val="AllowPageBreak"/>
      </w:pPr>
    </w:p>
    <w:p w:rsidR="00000000" w:rsidRPr="00871BFB" w:rsidP="00871BFB">
      <w:pPr>
        <w:pStyle w:val="Heading1"/>
      </w:pPr>
      <w:bookmarkStart w:id="4" w:name="O_967956"/>
      <w:bookmarkEnd w:id="4"/>
      <w:r w:rsidRPr="00871BF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1B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FB" w:rsidP="00871BFB">
            <w:pPr>
              <w:pStyle w:val="BodyText"/>
            </w:pPr>
            <w:r w:rsidRPr="00871BFB">
              <w:t>Pressure Control Discipline</w:t>
            </w:r>
          </w:p>
        </w:tc>
      </w:tr>
    </w:tbl>
    <w:p w:rsidR="00000000" w:rsidRPr="00871BFB" w:rsidP="00871BFB">
      <w:pPr>
        <w:pStyle w:val="NoPaddingFontSize1"/>
      </w:pPr>
    </w:p>
    <w:p w:rsidR="00000000" w:rsidRPr="00871BFB" w:rsidP="00871BFB">
      <w:pPr>
        <w:pStyle w:val="AllowPageBreak"/>
      </w:pPr>
    </w:p>
    <w:p w:rsidR="00000000" w:rsidRPr="00871BFB" w:rsidP="00871BFB">
      <w:pPr>
        <w:pStyle w:val="Heading1"/>
      </w:pPr>
      <w:bookmarkStart w:id="5" w:name="O_967957"/>
      <w:bookmarkEnd w:id="5"/>
      <w:r w:rsidRPr="00871BF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1B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FB" w:rsidP="00871BFB">
            <w:pPr>
              <w:pStyle w:val="BodyText"/>
            </w:pPr>
            <w:r w:rsidRPr="00871BFB">
              <w:t>Gas Industry</w:t>
            </w:r>
          </w:p>
        </w:tc>
      </w:tr>
    </w:tbl>
    <w:p w:rsidR="00000000" w:rsidRPr="00871BFB" w:rsidP="00871BFB">
      <w:pPr>
        <w:pStyle w:val="NoPaddingFontSize1"/>
      </w:pPr>
    </w:p>
    <w:p w:rsidR="00000000" w:rsidRPr="00871BFB" w:rsidP="00871BFB">
      <w:pPr>
        <w:pStyle w:val="AllowPageBreak"/>
      </w:pPr>
    </w:p>
    <w:p w:rsidR="00000000" w:rsidRPr="00871BFB" w:rsidP="00871BFB">
      <w:pPr>
        <w:pStyle w:val="Heading1"/>
      </w:pPr>
      <w:bookmarkStart w:id="6" w:name="O_967958"/>
      <w:bookmarkEnd w:id="6"/>
      <w:r w:rsidRPr="00871BF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871B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FB" w:rsidP="00871BFB">
            <w:pPr>
              <w:pStyle w:val="BodyText"/>
            </w:pPr>
            <w:r w:rsidRPr="00871BF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FB">
            <w:pPr>
              <w:pStyle w:val="BodyText"/>
              <w:rPr>
                <w:lang w:val="en-NZ"/>
              </w:rPr>
            </w:pPr>
            <w:r w:rsidRPr="00871BFB">
              <w:rPr>
                <w:rStyle w:val="SpecialBold"/>
              </w:rPr>
              <w:t>PERFORMANCE CRITERIA</w:t>
            </w:r>
          </w:p>
        </w:tc>
      </w:tr>
      <w:tr w:rsidTr="00871B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FB">
            <w:pPr>
              <w:pStyle w:val="BodyText"/>
              <w:rPr>
                <w:lang w:val="en-NZ"/>
              </w:rPr>
            </w:pPr>
            <w:r w:rsidRPr="00871BF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FB">
            <w:pPr>
              <w:pStyle w:val="BodyText"/>
              <w:rPr>
                <w:lang w:val="en-NZ"/>
              </w:rPr>
            </w:pPr>
            <w:r w:rsidRPr="00871BFB">
              <w:t>Performance criteria describe the performance needed to demonstrate achievement of the element.</w:t>
            </w:r>
          </w:p>
        </w:tc>
      </w:tr>
      <w:tr w:rsidTr="00871B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FB" w:rsidP="00871BFB">
            <w:pPr>
              <w:pStyle w:val="BodyText"/>
            </w:pPr>
            <w:r w:rsidRPr="00871BFB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FB" w:rsidP="00871BFB">
            <w:pPr>
              <w:pStyle w:val="BodyText"/>
            </w:pPr>
            <w:r w:rsidRPr="00871BFB">
              <w:rPr>
                <w:rStyle w:val="SpecialBold"/>
              </w:rPr>
              <w:t>Prepare multi-stage and multi-run gas flow and pressure measuring and regulating device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FB">
            <w:pPr>
              <w:pStyle w:val="BodyText"/>
              <w:rPr>
                <w:lang w:val="en-NZ"/>
              </w:rPr>
            </w:pPr>
            <w:r w:rsidRPr="00871BF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FB">
            <w:pPr>
              <w:pStyle w:val="BodyText"/>
              <w:rPr>
                <w:lang w:val="en-NZ"/>
              </w:rPr>
            </w:pPr>
            <w:r w:rsidRPr="00871BFB">
              <w:t>Work health and safety (WHS)/occupational health and safety (OHS) and environmental control measures for the site are identified, obtained and applied</w:t>
            </w:r>
          </w:p>
        </w:tc>
      </w:tr>
      <w:tr w:rsidTr="00871B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FB">
            <w:pPr>
              <w:pStyle w:val="BodyText"/>
              <w:rPr>
                <w:lang w:val="en-NZ"/>
              </w:rPr>
            </w:pPr>
            <w:r w:rsidRPr="00871BF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FB">
            <w:pPr>
              <w:pStyle w:val="BodyText"/>
              <w:rPr>
                <w:lang w:val="en-NZ"/>
              </w:rPr>
            </w:pPr>
            <w:r w:rsidRPr="00871BFB">
              <w:t>Work requirements are interpreted from plans, specifications and instructions</w:t>
            </w:r>
          </w:p>
        </w:tc>
      </w:tr>
      <w:tr w:rsidTr="00871B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FB">
            <w:pPr>
              <w:pStyle w:val="BodyText"/>
              <w:rPr>
                <w:lang w:val="en-NZ"/>
              </w:rPr>
            </w:pPr>
            <w:r w:rsidRPr="00871BF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FB">
            <w:pPr>
              <w:pStyle w:val="BodyText"/>
              <w:rPr>
                <w:lang w:val="en-NZ"/>
              </w:rPr>
            </w:pPr>
            <w:r w:rsidRPr="00871BFB">
              <w:t>Relevant job requirements and workplace procedures for work activities are discussed with relevant person/s to determine and confirm work schedule and respective responsibilities</w:t>
            </w:r>
          </w:p>
        </w:tc>
      </w:tr>
      <w:tr w:rsidTr="00871B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FB">
            <w:pPr>
              <w:pStyle w:val="BodyText"/>
              <w:rPr>
                <w:lang w:val="en-NZ"/>
              </w:rPr>
            </w:pPr>
            <w:r w:rsidRPr="00871BF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FB">
            <w:pPr>
              <w:pStyle w:val="BodyText"/>
              <w:rPr>
                <w:lang w:val="en-NZ"/>
              </w:rPr>
            </w:pPr>
            <w:r w:rsidRPr="00871BFB">
              <w:t>WHS/OHS, environmental and sustainable energy workplace policies and p</w:t>
            </w:r>
            <w:r w:rsidRPr="00871BFB">
              <w:t>rocedures are determined and confirmed</w:t>
            </w:r>
          </w:p>
        </w:tc>
      </w:tr>
      <w:tr w:rsidTr="00871B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FB">
            <w:pPr>
              <w:pStyle w:val="BodyText"/>
              <w:rPr>
                <w:lang w:val="en-NZ"/>
              </w:rPr>
            </w:pPr>
            <w:r w:rsidRPr="00871BF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FB">
            <w:pPr>
              <w:pStyle w:val="BodyText"/>
              <w:rPr>
                <w:lang w:val="en-NZ"/>
              </w:rPr>
            </w:pPr>
            <w:r w:rsidRPr="00871BFB">
              <w:t>Hazards are identified, WHS/OHS risks are assessed and control measures are prioritised, implemented and monitored in accordance with workplace procedures</w:t>
            </w:r>
          </w:p>
        </w:tc>
      </w:tr>
      <w:tr w:rsidTr="00871B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FB">
            <w:pPr>
              <w:pStyle w:val="BodyText"/>
              <w:rPr>
                <w:lang w:val="en-NZ"/>
              </w:rPr>
            </w:pPr>
            <w:r w:rsidRPr="00871BFB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FB">
            <w:pPr>
              <w:pStyle w:val="BodyText"/>
              <w:rPr>
                <w:lang w:val="en-NZ"/>
              </w:rPr>
            </w:pPr>
            <w:r w:rsidRPr="00871BFB">
              <w:t xml:space="preserve">Scope of responsibility under the relevant work </w:t>
            </w:r>
            <w:r w:rsidRPr="00871BFB">
              <w:t>permits and/or relevant notification is determined and confirmed to access, isolate/de-energise systems and perform work in accordance with job requirements and workplace procedures</w:t>
            </w:r>
          </w:p>
        </w:tc>
      </w:tr>
      <w:tr w:rsidTr="00871B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FB">
            <w:pPr>
              <w:pStyle w:val="BodyText"/>
              <w:rPr>
                <w:lang w:val="en-NZ"/>
              </w:rPr>
            </w:pPr>
            <w:r w:rsidRPr="00871BFB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FB">
            <w:pPr>
              <w:pStyle w:val="BodyText"/>
              <w:rPr>
                <w:lang w:val="en-NZ"/>
              </w:rPr>
            </w:pPr>
            <w:r w:rsidRPr="00871BFB">
              <w:t>Equipment, tools and personal protective equipment (PPE) needed to carry out work activities are identified, scheduled, obtained and checked for correct operation and safety</w:t>
            </w:r>
          </w:p>
        </w:tc>
      </w:tr>
      <w:tr w:rsidTr="00871B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FB">
            <w:pPr>
              <w:pStyle w:val="BodyText"/>
              <w:rPr>
                <w:lang w:val="en-NZ"/>
              </w:rPr>
            </w:pPr>
            <w:r w:rsidRPr="00871BFB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FB">
            <w:pPr>
              <w:pStyle w:val="BodyText"/>
              <w:rPr>
                <w:lang w:val="en-NZ"/>
              </w:rPr>
            </w:pPr>
            <w:r w:rsidRPr="00871BFB">
              <w:t>Appropriate person/s are consulted to ensure work activity is coordinated e</w:t>
            </w:r>
            <w:r w:rsidRPr="00871BFB">
              <w:t>ffectively with person/s involved</w:t>
            </w:r>
          </w:p>
        </w:tc>
      </w:tr>
      <w:tr w:rsidTr="00871B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FB">
            <w:pPr>
              <w:pStyle w:val="BodyText"/>
              <w:rPr>
                <w:lang w:val="en-NZ"/>
              </w:rPr>
            </w:pPr>
            <w:r w:rsidRPr="00871BFB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FB">
            <w:pPr>
              <w:pStyle w:val="BodyText"/>
              <w:rPr>
                <w:lang w:val="en-NZ"/>
              </w:rPr>
            </w:pPr>
            <w:r w:rsidRPr="00871BFB">
              <w:t xml:space="preserve">Materials, plans, diagrams, drawings and resources required for work are confirmed, scheduled and obtained </w:t>
            </w:r>
            <w:r w:rsidRPr="00871BFB">
              <w:t>in accordance with workplace procedures</w:t>
            </w:r>
          </w:p>
        </w:tc>
      </w:tr>
      <w:tr w:rsidTr="00871B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FB">
            <w:pPr>
              <w:pStyle w:val="BodyText"/>
              <w:rPr>
                <w:lang w:val="en-NZ"/>
              </w:rPr>
            </w:pPr>
            <w:r w:rsidRPr="00871BFB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FB">
            <w:pPr>
              <w:pStyle w:val="BodyText"/>
              <w:rPr>
                <w:lang w:val="en-NZ"/>
              </w:rPr>
            </w:pPr>
            <w:r w:rsidRPr="00871BFB">
              <w:t>Relevant responsibilities associated with first aid and rela</w:t>
            </w:r>
            <w:r w:rsidRPr="00871BFB">
              <w:t>ted workplace safety procedures at the work site are identified, checked and confirmed</w:t>
            </w:r>
          </w:p>
        </w:tc>
      </w:tr>
      <w:tr w:rsidTr="00871B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FB">
            <w:pPr>
              <w:pStyle w:val="BodyText"/>
              <w:rPr>
                <w:lang w:val="en-NZ"/>
              </w:rPr>
            </w:pPr>
            <w:r w:rsidRPr="00871BFB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FB">
            <w:pPr>
              <w:pStyle w:val="BodyText"/>
              <w:rPr>
                <w:lang w:val="en-NZ"/>
              </w:rPr>
            </w:pPr>
            <w:r w:rsidRPr="00871BFB">
              <w:t xml:space="preserve">Third-party issues are referred to appropriate person/s in accordance with workplace procedures </w:t>
            </w:r>
          </w:p>
        </w:tc>
      </w:tr>
      <w:tr w:rsidTr="00871B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FB">
            <w:pPr>
              <w:pStyle w:val="BodyText"/>
              <w:rPr>
                <w:lang w:val="en-NZ"/>
              </w:rPr>
            </w:pPr>
            <w:r w:rsidRPr="00871BFB">
              <w:rPr>
                <w:rStyle w:val="SpecialBold"/>
              </w:rPr>
              <w:t>1.12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FB">
            <w:pPr>
              <w:pStyle w:val="BodyText"/>
              <w:rPr>
                <w:lang w:val="en-NZ"/>
              </w:rPr>
            </w:pPr>
            <w:r w:rsidRPr="00871BFB">
              <w:t>Site preparation, safety plan and work schedule are confirmed in accordance with workplace procedures</w:t>
            </w:r>
          </w:p>
        </w:tc>
      </w:tr>
      <w:tr w:rsidTr="00871B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FB" w:rsidP="00871BFB">
            <w:pPr>
              <w:pStyle w:val="BodyText"/>
            </w:pPr>
            <w:r w:rsidRPr="00871BFB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FB" w:rsidP="00871BFB">
            <w:pPr>
              <w:pStyle w:val="BodyText"/>
            </w:pPr>
            <w:r w:rsidRPr="00871BFB">
              <w:rPr>
                <w:rStyle w:val="SpecialBold"/>
              </w:rPr>
              <w:t>Maintain multi-stage and multi-run gas flow and pressure measuring and regulating device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FB">
            <w:pPr>
              <w:pStyle w:val="BodyText"/>
              <w:rPr>
                <w:lang w:val="en-NZ"/>
              </w:rPr>
            </w:pPr>
            <w:r w:rsidRPr="00871BF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FB">
            <w:pPr>
              <w:pStyle w:val="BodyText"/>
              <w:rPr>
                <w:lang w:val="en-NZ"/>
              </w:rPr>
            </w:pPr>
            <w:r w:rsidRPr="00871BFB">
              <w:t>WHS/OHS risk control measures, schedule of work and workplace procedures for carrying out work activities are followed</w:t>
            </w:r>
          </w:p>
        </w:tc>
      </w:tr>
      <w:tr w:rsidTr="00871B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FB">
            <w:pPr>
              <w:pStyle w:val="BodyText"/>
              <w:rPr>
                <w:lang w:val="en-NZ"/>
              </w:rPr>
            </w:pPr>
            <w:r w:rsidRPr="00871BF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FB">
            <w:pPr>
              <w:pStyle w:val="BodyText"/>
              <w:rPr>
                <w:lang w:val="en-NZ"/>
              </w:rPr>
            </w:pPr>
            <w:r w:rsidRPr="00871BFB">
              <w:t>Gas detectors are used to determine work site gas concentration level and to locate and pinpoint any escaping gas and advise super</w:t>
            </w:r>
            <w:r w:rsidRPr="00871BFB">
              <w:t>visor immediately if site is unsafe in accordance with workplace procedure</w:t>
            </w:r>
          </w:p>
        </w:tc>
      </w:tr>
      <w:tr w:rsidTr="00871B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FB">
            <w:pPr>
              <w:pStyle w:val="BodyText"/>
              <w:rPr>
                <w:lang w:val="en-NZ"/>
              </w:rPr>
            </w:pPr>
            <w:r w:rsidRPr="00871BF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FB">
            <w:pPr>
              <w:pStyle w:val="BodyText"/>
              <w:rPr>
                <w:lang w:val="en-NZ"/>
              </w:rPr>
            </w:pPr>
            <w:r w:rsidRPr="00871BFB">
              <w:t>Appropriate materials, tools, equipment and measuring devices are selected and used safely in accordance with workplace procedures</w:t>
            </w:r>
          </w:p>
        </w:tc>
      </w:tr>
      <w:tr w:rsidTr="00871B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FB">
            <w:pPr>
              <w:pStyle w:val="BodyText"/>
              <w:rPr>
                <w:lang w:val="en-NZ"/>
              </w:rPr>
            </w:pPr>
            <w:r w:rsidRPr="00871BF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FB">
            <w:pPr>
              <w:pStyle w:val="BodyText"/>
              <w:rPr>
                <w:lang w:val="en-NZ"/>
              </w:rPr>
            </w:pPr>
            <w:r w:rsidRPr="00871BFB">
              <w:t>Hazardous activities are conducted safely in accordance with work instructions, safe work practices and to job requirements</w:t>
            </w:r>
          </w:p>
        </w:tc>
      </w:tr>
      <w:tr w:rsidTr="00871B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FB">
            <w:pPr>
              <w:pStyle w:val="BodyText"/>
              <w:rPr>
                <w:lang w:val="en-NZ"/>
              </w:rPr>
            </w:pPr>
            <w:r w:rsidRPr="00871BFB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FB">
            <w:pPr>
              <w:pStyle w:val="BodyText"/>
              <w:rPr>
                <w:lang w:val="en-NZ"/>
              </w:rPr>
            </w:pPr>
            <w:r w:rsidRPr="00871BFB">
              <w:t>Work is carried out efficiently, to the required industry standard, without waste of materials or damage to apparatus, circui</w:t>
            </w:r>
            <w:r w:rsidRPr="00871BFB">
              <w:t>ts, and the surrounding environment or services using sustainable energy principles</w:t>
            </w:r>
          </w:p>
        </w:tc>
      </w:tr>
      <w:tr w:rsidTr="00871B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FB">
            <w:pPr>
              <w:pStyle w:val="BodyText"/>
              <w:rPr>
                <w:lang w:val="en-NZ"/>
              </w:rPr>
            </w:pPr>
            <w:r w:rsidRPr="00871BFB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FB">
            <w:pPr>
              <w:pStyle w:val="BodyText"/>
              <w:rPr>
                <w:lang w:val="en-NZ"/>
              </w:rPr>
            </w:pPr>
            <w:r w:rsidRPr="00871BFB">
              <w:t>Hazard warnings and safety signs are identified and assessed as part of WHS/OHS risks and incident control measures and are reported to the authorised person/s for d</w:t>
            </w:r>
            <w:r w:rsidRPr="00871BFB">
              <w:t>irections in accordance with workplace procedures</w:t>
            </w:r>
          </w:p>
        </w:tc>
      </w:tr>
      <w:tr w:rsidTr="00871B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FB">
            <w:pPr>
              <w:pStyle w:val="BodyText"/>
              <w:rPr>
                <w:lang w:val="en-NZ"/>
              </w:rPr>
            </w:pPr>
            <w:r w:rsidRPr="00871BFB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FB">
            <w:pPr>
              <w:pStyle w:val="BodyText"/>
              <w:rPr>
                <w:lang w:val="en-NZ"/>
              </w:rPr>
            </w:pPr>
            <w:r w:rsidRPr="00871BFB">
              <w:t>Data on system performance and usage is collected, reviewed and reported in accordance with workplace procedures</w:t>
            </w:r>
          </w:p>
        </w:tc>
      </w:tr>
      <w:tr w:rsidTr="00871B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FB">
            <w:pPr>
              <w:pStyle w:val="BodyText"/>
              <w:rPr>
                <w:lang w:val="en-NZ"/>
              </w:rPr>
            </w:pPr>
            <w:r w:rsidRPr="00871BFB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FB">
            <w:pPr>
              <w:pStyle w:val="BodyText"/>
              <w:rPr>
                <w:lang w:val="en-NZ"/>
              </w:rPr>
            </w:pPr>
            <w:r w:rsidRPr="00871BFB">
              <w:t>Gas station venting and purging operations are undertaken in accordance with wo</w:t>
            </w:r>
            <w:r w:rsidRPr="00871BFB">
              <w:t>rkplace procedures</w:t>
            </w:r>
          </w:p>
        </w:tc>
      </w:tr>
      <w:tr w:rsidTr="00871B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FB">
            <w:pPr>
              <w:pStyle w:val="BodyText"/>
              <w:rPr>
                <w:lang w:val="en-NZ"/>
              </w:rPr>
            </w:pPr>
            <w:r w:rsidRPr="00871BFB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FB">
            <w:pPr>
              <w:pStyle w:val="BodyText"/>
              <w:rPr>
                <w:lang w:val="en-NZ"/>
              </w:rPr>
            </w:pPr>
            <w:r w:rsidRPr="00871BFB">
              <w:t>Regulator and meter runs and components are set up and operated, and system is purged and pressurised in accordance with workplace procedures</w:t>
            </w:r>
          </w:p>
        </w:tc>
      </w:tr>
      <w:tr w:rsidTr="00871B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FB">
            <w:pPr>
              <w:pStyle w:val="BodyText"/>
              <w:rPr>
                <w:lang w:val="en-NZ"/>
              </w:rPr>
            </w:pPr>
            <w:r w:rsidRPr="00871BFB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FB">
            <w:pPr>
              <w:pStyle w:val="BodyText"/>
              <w:rPr>
                <w:lang w:val="en-NZ"/>
              </w:rPr>
            </w:pPr>
            <w:r w:rsidRPr="00871BFB">
              <w:t>Faults and operational conditions of the components are identified, repaired or replaced and reported in accordance with organisational job requirements</w:t>
            </w:r>
          </w:p>
        </w:tc>
      </w:tr>
      <w:tr w:rsidTr="00871B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FB">
            <w:pPr>
              <w:pStyle w:val="BodyText"/>
              <w:rPr>
                <w:lang w:val="en-NZ"/>
              </w:rPr>
            </w:pPr>
            <w:r w:rsidRPr="00871BFB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FB">
            <w:pPr>
              <w:pStyle w:val="BodyText"/>
              <w:rPr>
                <w:lang w:val="en-NZ"/>
              </w:rPr>
            </w:pPr>
            <w:r w:rsidRPr="00871BFB">
              <w:t>Non-routine/unplanned events are referred to authorised person/s for directions in accordance w</w:t>
            </w:r>
            <w:r w:rsidRPr="00871BFB">
              <w:t>ith workplace procedures</w:t>
            </w:r>
          </w:p>
        </w:tc>
      </w:tr>
      <w:tr w:rsidTr="00871B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FB">
            <w:pPr>
              <w:pStyle w:val="BodyText"/>
              <w:rPr>
                <w:lang w:val="en-NZ"/>
              </w:rPr>
            </w:pPr>
            <w:r w:rsidRPr="00871BFB">
              <w:rPr>
                <w:rStyle w:val="SpecialBold"/>
              </w:rPr>
              <w:t>2.12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FB">
            <w:pPr>
              <w:pStyle w:val="BodyText"/>
              <w:rPr>
                <w:lang w:val="en-NZ"/>
              </w:rPr>
            </w:pPr>
            <w:r w:rsidRPr="00871BFB">
              <w:t>Routine work activity quality checks are carried out in accordance with workplace instructions</w:t>
            </w:r>
          </w:p>
        </w:tc>
      </w:tr>
      <w:tr w:rsidTr="00871B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FB" w:rsidP="00871BFB">
            <w:pPr>
              <w:pStyle w:val="BodyText"/>
            </w:pPr>
            <w:r w:rsidRPr="00871BFB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FB" w:rsidP="00871BFB">
            <w:pPr>
              <w:pStyle w:val="BodyText"/>
            </w:pPr>
            <w:r w:rsidRPr="00871BFB">
              <w:rPr>
                <w:rStyle w:val="SpecialBold"/>
              </w:rPr>
              <w:t>Complete work and 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FB">
            <w:pPr>
              <w:pStyle w:val="BodyText"/>
              <w:rPr>
                <w:lang w:val="en-NZ"/>
              </w:rPr>
            </w:pPr>
            <w:r w:rsidRPr="00871BF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FB">
            <w:pPr>
              <w:pStyle w:val="BodyText"/>
              <w:rPr>
                <w:lang w:val="en-NZ"/>
              </w:rPr>
            </w:pPr>
            <w:r w:rsidRPr="00871BFB">
              <w:t>WHS/OHS risk control, work completion measures and workplace procedures are followed</w:t>
            </w:r>
          </w:p>
        </w:tc>
      </w:tr>
      <w:tr w:rsidTr="00871B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FB">
            <w:pPr>
              <w:pStyle w:val="BodyText"/>
              <w:rPr>
                <w:lang w:val="en-NZ"/>
              </w:rPr>
            </w:pPr>
            <w:r w:rsidRPr="00871BF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FB">
            <w:pPr>
              <w:pStyle w:val="BodyText"/>
              <w:rPr>
                <w:lang w:val="en-NZ"/>
              </w:rPr>
            </w:pPr>
            <w:r w:rsidRPr="00871BFB">
              <w:t>Work site is tidied and made safe in accordance with workplace procedures</w:t>
            </w:r>
          </w:p>
        </w:tc>
      </w:tr>
      <w:tr w:rsidTr="00871B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FB">
            <w:pPr>
              <w:pStyle w:val="BodyText"/>
              <w:rPr>
                <w:lang w:val="en-NZ"/>
              </w:rPr>
            </w:pPr>
            <w:r w:rsidRPr="00871BF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FB">
            <w:pPr>
              <w:pStyle w:val="BodyText"/>
              <w:rPr>
                <w:lang w:val="en-NZ"/>
              </w:rPr>
            </w:pPr>
            <w:r w:rsidRPr="00871BFB">
              <w:t>Tools, equipment and surplus resources and materials are cleaned, checked and secur</w:t>
            </w:r>
            <w:r w:rsidRPr="00871BFB">
              <w:t>ely stored</w:t>
            </w:r>
          </w:p>
        </w:tc>
      </w:tr>
      <w:tr w:rsidTr="00871B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FB">
            <w:pPr>
              <w:pStyle w:val="BodyText"/>
              <w:rPr>
                <w:lang w:val="en-NZ"/>
              </w:rPr>
            </w:pPr>
            <w:r w:rsidRPr="00871BFB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FB">
            <w:pPr>
              <w:pStyle w:val="BodyText"/>
              <w:rPr>
                <w:lang w:val="en-NZ"/>
              </w:rPr>
            </w:pPr>
            <w:r w:rsidRPr="00871BFB">
              <w:t>Appropriate person/s are notified of work completion in accordance with workplace procedures</w:t>
            </w:r>
          </w:p>
        </w:tc>
      </w:tr>
      <w:tr w:rsidTr="00871B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FB">
            <w:pPr>
              <w:pStyle w:val="BodyText"/>
              <w:rPr>
                <w:lang w:val="en-NZ"/>
              </w:rPr>
            </w:pPr>
            <w:r w:rsidRPr="00871BFB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FB" w:rsidP="00871BFB">
            <w:pPr>
              <w:pStyle w:val="BodyText"/>
            </w:pPr>
            <w:r w:rsidRPr="00871BFB">
              <w:t>Work completion documentation is completed accurately and provided to appropriate person/s in accordance with workplace procedures</w:t>
            </w:r>
          </w:p>
        </w:tc>
      </w:tr>
    </w:tbl>
    <w:p w:rsidR="00000000" w:rsidRPr="00871BFB" w:rsidP="00871BFB">
      <w:pPr>
        <w:pStyle w:val="NoPaddingFontSize1"/>
      </w:pPr>
    </w:p>
    <w:p w:rsidR="00000000" w:rsidRPr="00871BFB" w:rsidP="00871BFB">
      <w:pPr>
        <w:pStyle w:val="AllowPageBreak"/>
      </w:pPr>
    </w:p>
    <w:p w:rsidR="00000000" w:rsidRPr="00871BFB" w:rsidP="00871BFB">
      <w:pPr>
        <w:pStyle w:val="Heading1"/>
      </w:pPr>
      <w:bookmarkStart w:id="7" w:name="O_967959"/>
      <w:bookmarkEnd w:id="7"/>
      <w:r w:rsidRPr="00871BF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1B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FB" w:rsidP="00871BFB">
            <w:pPr>
              <w:pStyle w:val="BodyText"/>
            </w:pPr>
            <w:r w:rsidRPr="00871BFB">
              <w:t>Foundation skills essential to performance are explicit in the performance criteria of this unit of competency.</w:t>
            </w:r>
          </w:p>
        </w:tc>
      </w:tr>
    </w:tbl>
    <w:p w:rsidR="00000000" w:rsidRPr="00871BFB" w:rsidP="00871BFB">
      <w:pPr>
        <w:pStyle w:val="NoPaddingFontSize1"/>
      </w:pPr>
    </w:p>
    <w:p w:rsidR="00000000" w:rsidRPr="00871BFB" w:rsidP="00871BFB">
      <w:pPr>
        <w:pStyle w:val="AllowPageBreak"/>
      </w:pPr>
    </w:p>
    <w:p w:rsidR="00000000" w:rsidRPr="00871BFB" w:rsidP="00871BFB">
      <w:pPr>
        <w:pStyle w:val="Heading1"/>
      </w:pPr>
      <w:bookmarkStart w:id="8" w:name="O_967960"/>
      <w:bookmarkEnd w:id="8"/>
      <w:r w:rsidRPr="00871BF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871B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FB" w:rsidP="00871BFB">
            <w:pPr>
              <w:pStyle w:val="BodyText"/>
            </w:pPr>
            <w:r w:rsidRPr="00871BFB">
              <w:t>Range is restricted to essential operating conditions and any other var</w:t>
            </w:r>
            <w:r w:rsidRPr="00871BFB">
              <w:t>iables essential to the work environment.</w:t>
            </w:r>
          </w:p>
          <w:p w:rsidR="00000000" w:rsidP="00871BFB">
            <w:pPr>
              <w:pStyle w:val="BodyText"/>
              <w:rPr>
                <w:lang w:val="en-NZ"/>
              </w:rPr>
            </w:pPr>
            <w:r w:rsidRPr="00871BFB">
              <w:t>Non-essential conditions may be found in the UEG Gas Industry Training Package Companion Volume Implementation Guide.</w:t>
            </w:r>
          </w:p>
        </w:tc>
      </w:tr>
      <w:tr w:rsidTr="00871B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FB">
            <w:pPr>
              <w:pStyle w:val="BodyText"/>
              <w:rPr>
                <w:lang w:val="en-NZ"/>
              </w:rPr>
            </w:pPr>
            <w:r w:rsidRPr="00871BFB">
              <w:t>in work must be conducted in at least three (3) of the following types of gas stations: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FB" w:rsidP="00871BFB">
            <w:pPr>
              <w:pStyle w:val="ListBullet"/>
            </w:pPr>
            <w:r w:rsidRPr="00871BFB">
              <w:t>pressure reduction stations, district and customer regulator sets</w:t>
            </w:r>
          </w:p>
          <w:p w:rsidR="00000000" w:rsidRPr="00871BFB" w:rsidP="00871BFB">
            <w:pPr>
              <w:pStyle w:val="ListBullet"/>
            </w:pPr>
            <w:r w:rsidRPr="00871BFB">
              <w:t>compressor stations</w:t>
            </w:r>
          </w:p>
          <w:p w:rsidR="00000000" w:rsidRPr="00871BFB" w:rsidP="00871BFB">
            <w:pPr>
              <w:pStyle w:val="ListBullet"/>
            </w:pPr>
            <w:r w:rsidRPr="00871BFB">
              <w:t>meter stations and customer meter sets</w:t>
            </w:r>
          </w:p>
          <w:p w:rsidR="00000000" w:rsidRPr="00871BFB" w:rsidP="00871BFB">
            <w:pPr>
              <w:pStyle w:val="ListBullet"/>
            </w:pPr>
            <w:r w:rsidRPr="00871BFB">
              <w:t>custody transfer stations</w:t>
            </w:r>
          </w:p>
          <w:p w:rsidR="00000000" w:rsidRPr="00871BFB" w:rsidP="00871BFB">
            <w:pPr>
              <w:pStyle w:val="ListBullet"/>
            </w:pPr>
            <w:r w:rsidRPr="00871BFB">
              <w:t>inlets and city gates</w:t>
            </w:r>
          </w:p>
          <w:p w:rsidR="00000000" w:rsidRPr="00871BFB" w:rsidP="00871BFB">
            <w:pPr>
              <w:pStyle w:val="ListBullet"/>
            </w:pPr>
            <w:r w:rsidRPr="00871BFB">
              <w:t>scraper stations</w:t>
            </w:r>
          </w:p>
          <w:p w:rsidR="00000000" w:rsidRPr="00871BFB" w:rsidP="00871BFB">
            <w:pPr>
              <w:pStyle w:val="ListBullet"/>
            </w:pPr>
            <w:r w:rsidRPr="00871BFB">
              <w:t>gas storage facilities</w:t>
            </w:r>
          </w:p>
          <w:p w:rsidR="00000000" w:rsidP="00871BFB">
            <w:pPr>
              <w:pStyle w:val="ListBullet"/>
              <w:rPr>
                <w:lang w:val="en-NZ"/>
              </w:rPr>
            </w:pPr>
            <w:r w:rsidRPr="00871BFB">
              <w:t>non-SCADA main line valves</w:t>
            </w:r>
          </w:p>
        </w:tc>
      </w:tr>
      <w:tr w:rsidTr="00871B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FB">
            <w:pPr>
              <w:pStyle w:val="BodyText"/>
              <w:rPr>
                <w:lang w:val="en-NZ"/>
              </w:rPr>
            </w:pPr>
            <w:r w:rsidRPr="00871BFB">
              <w:t>equipment must include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FB" w:rsidP="00871BFB">
            <w:pPr>
              <w:pStyle w:val="ListBullet"/>
            </w:pPr>
            <w:r w:rsidRPr="00871BFB">
              <w:t>valves, types: ball, plug, double black and bleed</w:t>
            </w:r>
          </w:p>
          <w:p w:rsidR="00000000" w:rsidRPr="00871BFB" w:rsidP="00871BFB">
            <w:pPr>
              <w:pStyle w:val="ListBullet"/>
            </w:pPr>
            <w:r w:rsidRPr="00871BFB">
              <w:t>pressure controllers</w:t>
            </w:r>
          </w:p>
          <w:p w:rsidR="00000000" w:rsidRPr="00871BFB" w:rsidP="00871BFB">
            <w:pPr>
              <w:pStyle w:val="ListBullet"/>
            </w:pPr>
            <w:r w:rsidRPr="00871BFB">
              <w:t>at least two (2) types of regulators:</w:t>
            </w:r>
          </w:p>
          <w:p w:rsidR="00000000" w:rsidRPr="00871BFB" w:rsidP="00871BFB">
            <w:pPr>
              <w:pStyle w:val="ListBullet2"/>
            </w:pPr>
            <w:r w:rsidRPr="00871BFB">
              <w:t>diaphragm, sleeve and hydraulic plug</w:t>
            </w:r>
          </w:p>
          <w:p w:rsidR="00000000" w:rsidRPr="00871BFB" w:rsidP="00871BFB">
            <w:pPr>
              <w:pStyle w:val="ListBullet"/>
            </w:pPr>
            <w:r w:rsidRPr="00871BFB">
              <w:t xml:space="preserve">at least two (2) types of meters: </w:t>
            </w:r>
          </w:p>
          <w:p w:rsidR="00000000" w:rsidRPr="00871BFB" w:rsidP="00871BFB">
            <w:pPr>
              <w:pStyle w:val="ListBullet2"/>
            </w:pPr>
            <w:r w:rsidRPr="00871BFB">
              <w:t>diaphragm, rotary and turbine</w:t>
            </w:r>
          </w:p>
          <w:p w:rsidR="00000000" w:rsidP="00871BFB">
            <w:pPr>
              <w:pStyle w:val="BodyText"/>
              <w:rPr>
                <w:lang w:val="en-NZ"/>
              </w:rPr>
            </w:pPr>
            <w:r w:rsidRPr="00871BFB">
              <w:t>Not</w:t>
            </w:r>
            <w:r w:rsidRPr="00871BFB">
              <w:t>e: fault finding is limited to the component level.</w:t>
            </w:r>
          </w:p>
        </w:tc>
      </w:tr>
      <w:tr w:rsidTr="00871B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FB">
            <w:pPr>
              <w:pStyle w:val="BodyText"/>
              <w:rPr>
                <w:lang w:val="en-NZ"/>
              </w:rPr>
            </w:pPr>
            <w:r w:rsidRPr="00871BFB">
              <w:t>constants and variables must include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FB" w:rsidP="00871BFB">
            <w:pPr>
              <w:pStyle w:val="ListBullet"/>
            </w:pPr>
            <w:r w:rsidRPr="00871BFB">
              <w:t>monitoring, adjusting and controlling</w:t>
            </w:r>
          </w:p>
          <w:p w:rsidR="00000000" w:rsidRPr="00871BFB" w:rsidP="00871BFB">
            <w:pPr>
              <w:pStyle w:val="ListBullet"/>
            </w:pPr>
            <w:r w:rsidRPr="00871BFB">
              <w:t>regulation of flow and pressure</w:t>
            </w:r>
          </w:p>
          <w:p w:rsidR="00000000" w:rsidRPr="00871BFB" w:rsidP="00871BFB">
            <w:pPr>
              <w:pStyle w:val="ListBullet"/>
            </w:pPr>
            <w:r w:rsidRPr="00871BFB">
              <w:t>gas measurement</w:t>
            </w:r>
          </w:p>
          <w:p w:rsidR="00000000" w:rsidRPr="00871BFB" w:rsidP="00871BFB">
            <w:pPr>
              <w:pStyle w:val="ListBullet"/>
            </w:pPr>
            <w:r w:rsidRPr="00871BFB">
              <w:t>recording and reporting</w:t>
            </w:r>
          </w:p>
          <w:p w:rsidR="00000000" w:rsidRPr="00871BFB" w:rsidP="00871BFB">
            <w:pPr>
              <w:pStyle w:val="ListBullet"/>
            </w:pPr>
            <w:r w:rsidRPr="00871BFB">
              <w:t>regulation of the system</w:t>
            </w:r>
          </w:p>
          <w:p w:rsidR="00000000" w:rsidRPr="00871BFB" w:rsidP="00871BFB">
            <w:pPr>
              <w:pStyle w:val="ListBullet"/>
            </w:pPr>
            <w:r w:rsidRPr="00871BFB">
              <w:t>equipment</w:t>
            </w:r>
          </w:p>
          <w:p w:rsidR="00000000" w:rsidP="00871BFB">
            <w:pPr>
              <w:pStyle w:val="ListBullet"/>
              <w:rPr>
                <w:lang w:val="en-NZ"/>
              </w:rPr>
            </w:pPr>
            <w:r w:rsidRPr="00871BFB">
              <w:t>organisational and statutory requirements</w:t>
            </w:r>
          </w:p>
        </w:tc>
      </w:tr>
      <w:tr w:rsidTr="00871B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FB">
            <w:pPr>
              <w:pStyle w:val="BodyText"/>
              <w:rPr>
                <w:lang w:val="en-NZ"/>
              </w:rPr>
            </w:pPr>
            <w:r w:rsidRPr="00871BFB">
              <w:t>third-party issues referred to appropriate person/s must include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FB" w:rsidP="00871BFB">
            <w:pPr>
              <w:pStyle w:val="ListBullet"/>
            </w:pPr>
            <w:r w:rsidRPr="00871BFB">
              <w:t>low voltage electrical work</w:t>
            </w:r>
          </w:p>
        </w:tc>
      </w:tr>
    </w:tbl>
    <w:p w:rsidR="00000000" w:rsidRPr="00871BFB" w:rsidP="00871BFB">
      <w:pPr>
        <w:pStyle w:val="NoPaddingFontSize1"/>
      </w:pPr>
    </w:p>
    <w:p w:rsidR="00000000" w:rsidRPr="00871BFB" w:rsidP="00871BFB">
      <w:pPr>
        <w:pStyle w:val="AllowPageBreak"/>
      </w:pPr>
    </w:p>
    <w:p w:rsidR="00000000" w:rsidRPr="00871BFB" w:rsidP="00871BFB">
      <w:pPr>
        <w:pStyle w:val="Heading1"/>
      </w:pPr>
      <w:bookmarkStart w:id="9" w:name="O_967961"/>
      <w:bookmarkEnd w:id="9"/>
      <w:r w:rsidRPr="00871BF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1B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FB" w:rsidP="00871BFB">
            <w:pPr>
              <w:pStyle w:val="BodyText"/>
            </w:pPr>
            <w:r w:rsidRPr="00871BFB">
              <w:t>This unit replaces and is equivalent to UEGNSG805A Maintain Multi-Stage and Multi-Run Gas Flow and Pressure Measuring and Regulating Devices.</w:t>
            </w:r>
          </w:p>
        </w:tc>
      </w:tr>
    </w:tbl>
    <w:p w:rsidR="00000000" w:rsidRPr="00871BFB" w:rsidP="00871BFB">
      <w:pPr>
        <w:pStyle w:val="NoPaddingFontSize1"/>
      </w:pPr>
    </w:p>
    <w:p w:rsidR="00000000" w:rsidRPr="00871BFB" w:rsidP="00871BFB">
      <w:pPr>
        <w:pStyle w:val="AllowPageBreak"/>
      </w:pPr>
    </w:p>
    <w:p w:rsidR="00000000" w:rsidRPr="00871BFB" w:rsidP="00871BFB">
      <w:pPr>
        <w:pStyle w:val="Heading1"/>
      </w:pPr>
      <w:bookmarkStart w:id="10" w:name="O_967968"/>
      <w:bookmarkEnd w:id="10"/>
      <w:r w:rsidRPr="00871BFB">
        <w:t>Links</w:t>
      </w:r>
    </w:p>
    <w:p w:rsidR="00000000" w:rsidRPr="00871BFB" w:rsidP="000D05C9">
      <w:pPr>
        <w:pStyle w:val="BodyText"/>
      </w:pPr>
      <w:r w:rsidRPr="00871B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E27E69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871BFB" w:rsidP="00871BFB"/>
    <w:sectPr w:rsidSect="00871BF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B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BFB" w:rsidRPr="000D05C9" w:rsidP="000D05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B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5C9" w:rsidP="00871B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05C9" w:rsidP="00871B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D05C9" w:rsidP="00871B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B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5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1BFB" w:rsidRPr="000D05C9" w:rsidP="000D05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B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5C9" w:rsidRPr="002D2AF8" w:rsidP="00871B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UEGNSG805 Maintain multi-stage and multi-run gas flow and pressure measuring and regulating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2021</w:t>
    </w:r>
    <w:r>
      <w:fldChar w:fldCharType="end"/>
    </w:r>
  </w:p>
  <w:p w:rsidR="000D05C9" w:rsidP="00871B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5E5C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3E84C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6CB9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1B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1B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1B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1B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1B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1B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1B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1B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1B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1B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1B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1BFB"/>
  </w:style>
  <w:style w:type="character" w:customStyle="1" w:styleId="Heading1Char">
    <w:name w:val="Heading 1 Char"/>
    <w:basedOn w:val="DefaultParagraphFont"/>
    <w:link w:val="Heading1"/>
    <w:rsid w:val="00871B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1B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1B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1BF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1BFB"/>
    <w:rPr>
      <w:b/>
      <w:spacing w:val="0"/>
    </w:rPr>
  </w:style>
  <w:style w:type="paragraph" w:styleId="ListBullet2">
    <w:name w:val="List Bullet 2"/>
    <w:basedOn w:val="List2"/>
    <w:rsid w:val="00871BF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71B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1B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71B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1B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1B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1B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1B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1B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1B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1B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1B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1B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1B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1B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1B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1B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1B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1B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1B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1B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1B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1B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1B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1B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1B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1B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1B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1B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1B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1B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1B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1B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1B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1B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1BFB"/>
    <w:rPr>
      <w:i/>
    </w:rPr>
  </w:style>
  <w:style w:type="paragraph" w:styleId="Caption">
    <w:name w:val="caption"/>
    <w:basedOn w:val="BodyText"/>
    <w:next w:val="Normal"/>
    <w:qFormat/>
    <w:rsid w:val="00871B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1B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1B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1BFB"/>
  </w:style>
  <w:style w:type="paragraph" w:styleId="TableofFigures">
    <w:name w:val="table of figures"/>
    <w:basedOn w:val="Normal"/>
    <w:next w:val="Normal"/>
    <w:semiHidden/>
    <w:rsid w:val="00871B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1B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1BFB"/>
    <w:rPr>
      <w:rFonts w:ascii="Wingdings" w:hAnsi="Wingdings"/>
    </w:rPr>
  </w:style>
  <w:style w:type="paragraph" w:customStyle="1" w:styleId="TableHeading">
    <w:name w:val="Table Heading"/>
    <w:basedOn w:val="HeadingBase"/>
    <w:rsid w:val="00871B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1BFB"/>
    <w:rPr>
      <w:color w:val="0033CC"/>
      <w:u w:val="none"/>
    </w:rPr>
  </w:style>
  <w:style w:type="paragraph" w:customStyle="1" w:styleId="BodyTextRight">
    <w:name w:val="Body Text Right"/>
    <w:basedOn w:val="BodyText"/>
    <w:rsid w:val="00871B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1B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1B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1B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1B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1B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1BFB"/>
    <w:rPr>
      <w:sz w:val="32"/>
    </w:rPr>
  </w:style>
  <w:style w:type="paragraph" w:customStyle="1" w:styleId="HeadingProcedure">
    <w:name w:val="Heading Procedure"/>
    <w:basedOn w:val="HeadingBase"/>
    <w:next w:val="Normal"/>
    <w:rsid w:val="00871B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1BFB"/>
    <w:pPr>
      <w:spacing w:before="60" w:after="60"/>
    </w:pPr>
  </w:style>
  <w:style w:type="paragraph" w:styleId="ListContinue">
    <w:name w:val="List Continue"/>
    <w:basedOn w:val="List"/>
    <w:rsid w:val="00871BFB"/>
    <w:pPr>
      <w:ind w:firstLine="0"/>
    </w:pPr>
  </w:style>
  <w:style w:type="paragraph" w:customStyle="1" w:styleId="ListNote">
    <w:name w:val="List Note"/>
    <w:basedOn w:val="List"/>
    <w:rsid w:val="00871B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1B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1B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1BFB"/>
    <w:rPr>
      <w:rFonts w:ascii="Courier New" w:hAnsi="Courier New"/>
    </w:rPr>
  </w:style>
  <w:style w:type="paragraph" w:customStyle="1" w:styleId="NoteBullet">
    <w:name w:val="Note Bullet"/>
    <w:basedOn w:val="Note"/>
    <w:rsid w:val="00871B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1B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1B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1B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1B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1B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1B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1BFB"/>
    <w:rPr>
      <w:b/>
      <w:smallCaps/>
    </w:rPr>
  </w:style>
  <w:style w:type="paragraph" w:customStyle="1" w:styleId="TableListNumber">
    <w:name w:val="Table List Number"/>
    <w:basedOn w:val="ListNumber"/>
    <w:rsid w:val="00871B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1B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1BFB"/>
    <w:pPr>
      <w:numPr>
        <w:numId w:val="9"/>
      </w:numPr>
    </w:pPr>
  </w:style>
  <w:style w:type="paragraph" w:customStyle="1" w:styleId="ListAlpha2">
    <w:name w:val="List Alpha 2"/>
    <w:basedOn w:val="List2"/>
    <w:rsid w:val="00871BFB"/>
    <w:pPr>
      <w:numPr>
        <w:numId w:val="8"/>
      </w:numPr>
    </w:pPr>
  </w:style>
  <w:style w:type="paragraph" w:styleId="List2">
    <w:name w:val="List 2"/>
    <w:basedOn w:val="BodyText"/>
    <w:rsid w:val="00871B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1B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1B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1B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1B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1B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1BFB"/>
    <w:pPr>
      <w:numPr>
        <w:numId w:val="4"/>
      </w:numPr>
    </w:pPr>
  </w:style>
  <w:style w:type="paragraph" w:styleId="ListContinue2">
    <w:name w:val="List Continue 2"/>
    <w:basedOn w:val="List2"/>
    <w:rsid w:val="00871BFB"/>
    <w:pPr>
      <w:ind w:firstLine="0"/>
    </w:pPr>
  </w:style>
  <w:style w:type="paragraph" w:styleId="ListContinue3">
    <w:name w:val="List Continue 3"/>
    <w:basedOn w:val="List3"/>
    <w:rsid w:val="00871BFB"/>
    <w:pPr>
      <w:ind w:left="1021" w:firstLine="0"/>
    </w:pPr>
  </w:style>
  <w:style w:type="paragraph" w:styleId="ListContinue4">
    <w:name w:val="List Continue 4"/>
    <w:basedOn w:val="List4"/>
    <w:rsid w:val="00871BFB"/>
    <w:pPr>
      <w:ind w:firstLine="0"/>
    </w:pPr>
  </w:style>
  <w:style w:type="paragraph" w:styleId="ListContinue5">
    <w:name w:val="List Continue 5"/>
    <w:basedOn w:val="List5"/>
    <w:rsid w:val="00871BFB"/>
    <w:pPr>
      <w:ind w:firstLine="0"/>
    </w:pPr>
  </w:style>
  <w:style w:type="paragraph" w:styleId="ListNumber3">
    <w:name w:val="List Number 3"/>
    <w:basedOn w:val="List3"/>
    <w:rsid w:val="00871BFB"/>
    <w:pPr>
      <w:numPr>
        <w:numId w:val="5"/>
      </w:numPr>
    </w:pPr>
  </w:style>
  <w:style w:type="paragraph" w:styleId="ListNumber4">
    <w:name w:val="List Number 4"/>
    <w:basedOn w:val="List4"/>
    <w:rsid w:val="00871BFB"/>
    <w:pPr>
      <w:numPr>
        <w:numId w:val="6"/>
      </w:numPr>
    </w:pPr>
  </w:style>
  <w:style w:type="paragraph" w:styleId="ListNumber5">
    <w:name w:val="List Number 5"/>
    <w:basedOn w:val="List5"/>
    <w:rsid w:val="00871BFB"/>
    <w:pPr>
      <w:numPr>
        <w:numId w:val="7"/>
      </w:numPr>
    </w:pPr>
  </w:style>
  <w:style w:type="paragraph" w:styleId="BlockText">
    <w:name w:val="Block Text"/>
    <w:basedOn w:val="Normal"/>
    <w:rsid w:val="00871B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1B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1BFB"/>
    <w:rPr>
      <w:sz w:val="16"/>
      <w:vertAlign w:val="superscript"/>
    </w:rPr>
  </w:style>
  <w:style w:type="character" w:customStyle="1" w:styleId="Symbols">
    <w:name w:val="Symbols"/>
    <w:basedOn w:val="DefaultParagraphFont"/>
    <w:rsid w:val="00871BFB"/>
    <w:rPr>
      <w:rFonts w:ascii="Symbol" w:hAnsi="Symbol"/>
    </w:rPr>
  </w:style>
  <w:style w:type="character" w:customStyle="1" w:styleId="MenuOptions">
    <w:name w:val="Menu Options"/>
    <w:basedOn w:val="DefaultParagraphFont"/>
    <w:rsid w:val="00871B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1BFB"/>
    <w:rPr>
      <w:b/>
    </w:rPr>
  </w:style>
  <w:style w:type="character" w:customStyle="1" w:styleId="Underlined">
    <w:name w:val="Underlined"/>
    <w:basedOn w:val="DefaultParagraphFont"/>
    <w:rsid w:val="00871BFB"/>
    <w:rPr>
      <w:u w:val="single"/>
    </w:rPr>
  </w:style>
  <w:style w:type="paragraph" w:customStyle="1" w:styleId="TableBodyTextRight">
    <w:name w:val="Table Body Text Right"/>
    <w:basedOn w:val="TableBodyText"/>
    <w:rsid w:val="00871B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1BFB"/>
    <w:rPr>
      <w:sz w:val="18"/>
    </w:rPr>
  </w:style>
  <w:style w:type="paragraph" w:customStyle="1" w:styleId="BodySmallRight">
    <w:name w:val="Body Small Right"/>
    <w:basedOn w:val="BodyTextRight"/>
    <w:rsid w:val="00871BFB"/>
    <w:rPr>
      <w:sz w:val="18"/>
      <w:szCs w:val="18"/>
    </w:rPr>
  </w:style>
  <w:style w:type="paragraph" w:customStyle="1" w:styleId="MarginEdition">
    <w:name w:val="Margin Edition"/>
    <w:basedOn w:val="MarginNote"/>
    <w:rsid w:val="00871B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1BFB"/>
    <w:rPr>
      <w:sz w:val="2"/>
      <w:szCs w:val="2"/>
    </w:rPr>
  </w:style>
  <w:style w:type="character" w:customStyle="1" w:styleId="Small">
    <w:name w:val="Small"/>
    <w:basedOn w:val="DefaultParagraphFont"/>
    <w:rsid w:val="00871BFB"/>
    <w:rPr>
      <w:sz w:val="16"/>
    </w:rPr>
  </w:style>
  <w:style w:type="paragraph" w:customStyle="1" w:styleId="WideTable">
    <w:name w:val="Wide Table"/>
    <w:basedOn w:val="Normal"/>
    <w:rsid w:val="00871B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1BFB"/>
  </w:style>
  <w:style w:type="paragraph" w:styleId="Quote">
    <w:name w:val="Quote"/>
    <w:basedOn w:val="Heading1"/>
    <w:link w:val="QuoteChar"/>
    <w:qFormat/>
    <w:rsid w:val="00871B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1B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1BFB"/>
    <w:pPr>
      <w:pageBreakBefore/>
    </w:pPr>
  </w:style>
  <w:style w:type="paragraph" w:customStyle="1" w:styleId="Border">
    <w:name w:val="Border"/>
    <w:basedOn w:val="Normal"/>
    <w:qFormat/>
    <w:rsid w:val="00871B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1B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1B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1B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1B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1B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1B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1B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1B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1BFB"/>
    <w:rPr>
      <w:u w:val="single"/>
    </w:rPr>
  </w:style>
  <w:style w:type="character" w:customStyle="1" w:styleId="BoldandItalics">
    <w:name w:val="Bold and Italics"/>
    <w:qFormat/>
    <w:rsid w:val="00871BFB"/>
    <w:rPr>
      <w:b/>
      <w:i/>
      <w:u w:val="none"/>
    </w:rPr>
  </w:style>
  <w:style w:type="paragraph" w:styleId="BalloonText">
    <w:name w:val="Balloon Text"/>
    <w:basedOn w:val="Normal"/>
    <w:link w:val="BalloonTextChar"/>
    <w:rsid w:val="00871B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1B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1B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1B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1B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1B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1BFB"/>
    <w:pPr>
      <w:spacing w:before="0" w:after="0"/>
    </w:pPr>
  </w:style>
  <w:style w:type="paragraph" w:customStyle="1" w:styleId="BodyTextBold">
    <w:name w:val="Body Text Bold"/>
    <w:basedOn w:val="BodyText"/>
    <w:qFormat/>
    <w:rsid w:val="00871BFB"/>
    <w:rPr>
      <w:b/>
    </w:rPr>
  </w:style>
  <w:style w:type="character" w:styleId="Hyperlink">
    <w:name w:val="Hyperlink"/>
    <w:basedOn w:val="DefaultParagraphFont"/>
    <w:uiPriority w:val="99"/>
    <w:unhideWhenUsed/>
    <w:rsid w:val="000D05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1099</Words>
  <Characters>6895</Characters>
  <Application>Microsoft Office Word</Application>
  <DocSecurity>0</DocSecurity>
  <Lines>299</Lines>
  <Paragraphs>153</Paragraphs>
  <ScaleCrop>false</ScaleCrop>
  <Company>Author-it Software Corporation Ltd.</Company>
  <LinksUpToDate>false</LinksUpToDate>
  <CharactersWithSpaces>7841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UEGNSG805 Maintain multi-stage and multi-run gas flow and pressure measuring and regulating devices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2021-11-23T02:39:00Z</dcterms:created>
  <dcterms:modified xsi:type="dcterms:W3CDTF">2021-11-23T02:39:00Z</dcterms:modified>
</cp:coreProperties>
</file>