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ACE" w:rsidP="003D7A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UEGNSG714 Relight Type A gas appliances</w:t>
      </w:r>
      <w:r>
        <w:fldChar w:fldCharType="end"/>
      </w:r>
    </w:p>
    <w:p w:rsidR="003D7ACE" w:rsidP="003D7ACE">
      <w:pPr>
        <w:pStyle w:val="Version"/>
        <w:sectPr w:rsidSect="006468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8E5" w:rsidP="006468E5">
      <w:pPr>
        <w:pStyle w:val="SuperHeading"/>
      </w:pPr>
      <w:r w:rsidRPr="006468E5">
        <w:t>UEGNSG714 Relight Type A gas appliances</w:t>
      </w:r>
    </w:p>
    <w:p w:rsidR="00000000" w:rsidRPr="006468E5" w:rsidP="006468E5">
      <w:pPr>
        <w:pStyle w:val="Heading1"/>
      </w:pPr>
      <w:bookmarkStart w:id="1" w:name="O_967905"/>
      <w:bookmarkEnd w:id="1"/>
      <w:r w:rsidRPr="006468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 w:rsidP="006468E5">
            <w:pPr>
              <w:pStyle w:val="BodyText"/>
            </w:pPr>
            <w:r w:rsidRPr="006468E5">
              <w:t>Release 1: This is the first release of this unit of competency in the UEG Gas Industry Training Package.</w:t>
            </w:r>
          </w:p>
        </w:tc>
      </w:tr>
    </w:tbl>
    <w:p w:rsidR="00000000" w:rsidRPr="006468E5" w:rsidP="006468E5">
      <w:pPr>
        <w:pStyle w:val="NoPaddingFontSize1"/>
      </w:pPr>
    </w:p>
    <w:p w:rsidR="00000000" w:rsidRPr="006468E5" w:rsidP="006468E5">
      <w:pPr>
        <w:pStyle w:val="AllowPageBreak"/>
      </w:pPr>
    </w:p>
    <w:p w:rsidR="00000000" w:rsidRPr="006468E5" w:rsidP="006468E5">
      <w:pPr>
        <w:pStyle w:val="Heading1"/>
      </w:pPr>
      <w:bookmarkStart w:id="2" w:name="O_967906"/>
      <w:bookmarkEnd w:id="2"/>
      <w:r w:rsidRPr="006468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 w:rsidP="006468E5">
            <w:pPr>
              <w:pStyle w:val="BodyText"/>
            </w:pPr>
            <w:r w:rsidRPr="006468E5">
              <w:t>This unit involves the skills and knowledge required to relight Type A gas appliances following th</w:t>
            </w:r>
            <w:r w:rsidRPr="006468E5">
              <w:t xml:space="preserve">e interruption to gas supply in accordance with manufacturer lighting instructions and workplace procedures. </w:t>
            </w:r>
          </w:p>
          <w:p w:rsidR="00000000" w:rsidRPr="006468E5" w:rsidP="006468E5">
            <w:pPr>
              <w:pStyle w:val="BodyText"/>
            </w:pPr>
            <w:r w:rsidRPr="006468E5">
              <w:t>It includes the use of tools for testing the installation for tightness, relighting safe appliances and completing relevant documentation in accor</w:t>
            </w:r>
            <w:r w:rsidRPr="006468E5">
              <w:t>dance with relevant legislation, industry standards and codes of practice.</w:t>
            </w:r>
          </w:p>
          <w:p w:rsidR="00000000" w:rsidRPr="006468E5" w:rsidP="006468E5">
            <w:pPr>
              <w:pStyle w:val="BodyText"/>
            </w:pPr>
            <w:r w:rsidRPr="006468E5">
              <w:t>No licensing, legislative or certification requirements apply to this unit at the time of publication.</w:t>
            </w:r>
          </w:p>
        </w:tc>
      </w:tr>
    </w:tbl>
    <w:p w:rsidR="00000000" w:rsidRPr="006468E5" w:rsidP="006468E5">
      <w:pPr>
        <w:pStyle w:val="NoPaddingFontSize1"/>
      </w:pPr>
    </w:p>
    <w:p w:rsidR="00000000" w:rsidRPr="006468E5" w:rsidP="006468E5">
      <w:pPr>
        <w:pStyle w:val="AllowPageBreak"/>
      </w:pPr>
    </w:p>
    <w:p w:rsidR="00000000" w:rsidRPr="006468E5" w:rsidP="006468E5">
      <w:pPr>
        <w:pStyle w:val="Heading1"/>
      </w:pPr>
      <w:bookmarkStart w:id="3" w:name="O_967907"/>
      <w:bookmarkEnd w:id="3"/>
      <w:r w:rsidRPr="006468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 w:rsidP="006468E5">
            <w:pPr>
              <w:pStyle w:val="BodyText"/>
            </w:pPr>
            <w:r w:rsidRPr="006468E5">
              <w:t>Not applicable.</w:t>
            </w:r>
          </w:p>
        </w:tc>
      </w:tr>
    </w:tbl>
    <w:p w:rsidR="00000000" w:rsidRPr="006468E5" w:rsidP="006468E5">
      <w:pPr>
        <w:pStyle w:val="NoPaddingFontSize1"/>
      </w:pPr>
    </w:p>
    <w:p w:rsidR="00000000" w:rsidRPr="006468E5" w:rsidP="006468E5">
      <w:pPr>
        <w:pStyle w:val="AllowPageBreak"/>
      </w:pPr>
    </w:p>
    <w:p w:rsidR="00000000" w:rsidRPr="006468E5" w:rsidP="006468E5">
      <w:pPr>
        <w:pStyle w:val="Heading1"/>
      </w:pPr>
      <w:bookmarkStart w:id="4" w:name="O_967908"/>
      <w:bookmarkEnd w:id="4"/>
      <w:r w:rsidRPr="006468E5">
        <w:t>Compe</w:t>
      </w:r>
      <w:r w:rsidRPr="006468E5">
        <w:t>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 w:rsidP="006468E5">
            <w:pPr>
              <w:pStyle w:val="BodyText"/>
            </w:pPr>
            <w:r w:rsidRPr="006468E5">
              <w:t xml:space="preserve">Support Services </w:t>
            </w:r>
          </w:p>
        </w:tc>
      </w:tr>
    </w:tbl>
    <w:p w:rsidR="00000000" w:rsidRPr="006468E5" w:rsidP="006468E5">
      <w:pPr>
        <w:pStyle w:val="NoPaddingFontSize1"/>
      </w:pPr>
    </w:p>
    <w:p w:rsidR="00000000" w:rsidRPr="006468E5" w:rsidP="006468E5">
      <w:pPr>
        <w:pStyle w:val="AllowPageBreak"/>
      </w:pPr>
    </w:p>
    <w:p w:rsidR="00000000" w:rsidRPr="006468E5" w:rsidP="006468E5">
      <w:pPr>
        <w:pStyle w:val="Heading1"/>
      </w:pPr>
      <w:bookmarkStart w:id="5" w:name="O_967909"/>
      <w:bookmarkEnd w:id="5"/>
      <w:r w:rsidRPr="006468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 w:rsidP="006468E5">
            <w:pPr>
              <w:pStyle w:val="BodyText"/>
            </w:pPr>
            <w:r w:rsidRPr="006468E5">
              <w:t>Gas Industry</w:t>
            </w:r>
          </w:p>
        </w:tc>
      </w:tr>
    </w:tbl>
    <w:p w:rsidR="00000000" w:rsidRPr="006468E5" w:rsidP="006468E5">
      <w:pPr>
        <w:pStyle w:val="NoPaddingFontSize1"/>
      </w:pPr>
    </w:p>
    <w:p w:rsidR="00000000" w:rsidRPr="006468E5" w:rsidP="006468E5">
      <w:pPr>
        <w:pStyle w:val="AllowPageBreak"/>
      </w:pPr>
    </w:p>
    <w:p w:rsidR="00000000" w:rsidRPr="006468E5" w:rsidP="006468E5">
      <w:pPr>
        <w:pStyle w:val="Heading1"/>
      </w:pPr>
      <w:bookmarkStart w:id="6" w:name="O_967911"/>
      <w:bookmarkEnd w:id="6"/>
      <w:r w:rsidRPr="006468E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 w:rsidP="006468E5">
            <w:pPr>
              <w:pStyle w:val="BodyText"/>
            </w:pPr>
            <w:r w:rsidRPr="006468E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PERFORMANCE CRITERIA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Performance criteria describe the performance needed to demonstrate achievement of the element.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 w:rsidP="006468E5">
            <w:pPr>
              <w:pStyle w:val="BodyText"/>
            </w:pPr>
            <w:r w:rsidRPr="006468E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 w:rsidP="006468E5">
            <w:pPr>
              <w:pStyle w:val="BodyText"/>
            </w:pPr>
            <w:r w:rsidRPr="006468E5">
              <w:rPr>
                <w:rStyle w:val="SpecialBold"/>
              </w:rPr>
              <w:t>Prepare to conduct a Type A gas</w:t>
            </w:r>
            <w:r w:rsidRPr="006468E5">
              <w:t xml:space="preserve"> </w:t>
            </w:r>
            <w:r w:rsidRPr="006468E5">
              <w:rPr>
                <w:rStyle w:val="SpecialBold"/>
              </w:rPr>
              <w:t>appliance relight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Instructions for the appliance relight work are obtained and confirmed with relevant person/s and/or stakeholders to determine job requirements and work schedule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Job requirements and workplace procedures are obtained and discussed with relevant pers</w:t>
            </w:r>
            <w:r w:rsidRPr="006468E5">
              <w:t>on/s to confirm the work schedule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Hazards are identified, risks are assessed and control measures prioritised, implemented and monitored in accordance with workplace procedures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Scope of responsibility under the relevant work permit/authorisation is obtained and confirmed with relevant person/s in accordance with job requirements and workplace procedures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Equipment, tools, resources, materials and personal protective equipme</w:t>
            </w:r>
            <w:r w:rsidRPr="006468E5">
              <w:t>nt (PPE) required to conduct an appliance relight are identified, obtained and checked for correct operation and safety in accordance with workplace procedures and manufacturer instructions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Responsibilities for work safety and emergency response pro</w:t>
            </w:r>
            <w:r w:rsidRPr="006468E5">
              <w:t xml:space="preserve">cedures at the work site are confirmed with relevant person/s and job requirements 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Relevant person/s and/or stakeholders are consulted to ensure appliance relight is coordinated effectively with others involved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Client issues are referred to relevant person/s in accordance with industry standards and workplace procedures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Work site preparation, safety plan and work schedule are confirmed with relevant person/s in accordance with workplace procedures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 w:rsidP="006468E5">
            <w:pPr>
              <w:pStyle w:val="BodyText"/>
            </w:pPr>
            <w:r w:rsidRPr="006468E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 w:rsidP="006468E5">
            <w:pPr>
              <w:pStyle w:val="BodyText"/>
            </w:pPr>
            <w:r w:rsidRPr="006468E5">
              <w:rPr>
                <w:rStyle w:val="SpecialBold"/>
              </w:rPr>
              <w:t>Carry</w:t>
            </w:r>
            <w:r w:rsidRPr="006468E5">
              <w:rPr>
                <w:rStyle w:val="SpecialBold"/>
              </w:rPr>
              <w:t xml:space="preserve"> out an installation tightness test and an appliance relight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Work health and safety (WHS)/occupational health and safety (OHS) risk control measures, schedule of work and workplace procedures are followed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Relevant materials, tools, equipment and testing devices are selected and used correctly and safely in accordance with manufacturer instructions and workplace procedures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Appliance relight is undertaken following manufacturer instructions and workplace procedures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 xml:space="preserve">Work is carried out to the required quality standard, without waste of materials or damage to apparatus, </w:t>
            </w:r>
            <w:r w:rsidRPr="006468E5">
              <w:t>equipment, and the surrounding environment or servi</w:t>
            </w:r>
            <w:r w:rsidRPr="006468E5">
              <w:t>ces using sustainable energy principles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Hazard warnings and safety signs are recognised, newly identified hazards and WHS/OHS risks assessed and reported to authorised person/s for directions in accordance with workplace procedures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 xml:space="preserve">Unplanned </w:t>
            </w:r>
            <w:r w:rsidRPr="006468E5">
              <w:t>events or conditions are referred to relevant person/s for further instructions in accordance with workplace procedures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Quality checks of the work are undertaken in accordance with job instructions and workplace procedures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 w:rsidP="006468E5">
            <w:pPr>
              <w:pStyle w:val="BodyText"/>
            </w:pPr>
            <w:r w:rsidRPr="006468E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 w:rsidP="006468E5">
            <w:pPr>
              <w:pStyle w:val="BodyText"/>
            </w:pPr>
            <w:r w:rsidRPr="006468E5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WHS/OHS risk control measures for work completion are followed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Final checks, including visual observation, are performed to ensure work complies with workplace procedures, industry standards and manufactu</w:t>
            </w:r>
            <w:r w:rsidRPr="006468E5">
              <w:t>rer instructions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Relevant person/s are notified of work completion in accordance with workplace procedures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t>Work area is tidied and made safe in accordance with job instructions and workplace procedures</w:t>
            </w:r>
          </w:p>
        </w:tc>
      </w:tr>
      <w:tr w:rsidTr="006468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8E5">
            <w:pPr>
              <w:pStyle w:val="BodyText"/>
              <w:rPr>
                <w:lang w:val="en-NZ"/>
              </w:rPr>
            </w:pPr>
            <w:r w:rsidRPr="006468E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 w:rsidP="006468E5">
            <w:pPr>
              <w:pStyle w:val="BodyText"/>
            </w:pPr>
            <w:r w:rsidRPr="006468E5">
              <w:t>Work completion records and documentation are completed in accordance with job instructions and workplace procedures</w:t>
            </w:r>
          </w:p>
        </w:tc>
      </w:tr>
    </w:tbl>
    <w:p w:rsidR="00000000" w:rsidRPr="006468E5" w:rsidP="006468E5">
      <w:pPr>
        <w:pStyle w:val="NoPaddingFontSize1"/>
      </w:pPr>
    </w:p>
    <w:p w:rsidR="00000000" w:rsidRPr="006468E5" w:rsidP="006468E5">
      <w:pPr>
        <w:pStyle w:val="AllowPageBreak"/>
      </w:pPr>
    </w:p>
    <w:p w:rsidR="00000000" w:rsidRPr="006468E5" w:rsidP="006468E5">
      <w:pPr>
        <w:pStyle w:val="Heading1"/>
      </w:pPr>
      <w:bookmarkStart w:id="7" w:name="O_967912"/>
      <w:bookmarkEnd w:id="7"/>
      <w:r w:rsidRPr="006468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 w:rsidP="006468E5">
            <w:pPr>
              <w:pStyle w:val="BodyText"/>
            </w:pPr>
            <w:r w:rsidRPr="006468E5">
              <w:t>Foundation skills essential to performance are explicit in the performance criteria of this unit of co</w:t>
            </w:r>
            <w:r w:rsidRPr="006468E5">
              <w:t>mpetency.</w:t>
            </w:r>
          </w:p>
        </w:tc>
      </w:tr>
    </w:tbl>
    <w:p w:rsidR="00000000" w:rsidRPr="006468E5" w:rsidP="006468E5">
      <w:pPr>
        <w:pStyle w:val="NoPaddingFontSize1"/>
      </w:pPr>
    </w:p>
    <w:p w:rsidR="00000000" w:rsidRPr="006468E5" w:rsidP="006468E5">
      <w:pPr>
        <w:pStyle w:val="AllowPageBreak"/>
      </w:pPr>
    </w:p>
    <w:p w:rsidR="00000000" w:rsidRPr="006468E5" w:rsidP="006468E5">
      <w:pPr>
        <w:pStyle w:val="Heading1"/>
      </w:pPr>
      <w:bookmarkStart w:id="8" w:name="O_967913"/>
      <w:bookmarkEnd w:id="8"/>
      <w:r w:rsidRPr="006468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 w:rsidP="006468E5">
            <w:pPr>
              <w:pStyle w:val="BodyText"/>
            </w:pPr>
            <w:r w:rsidRPr="006468E5">
              <w:t>Range is restricted to essential operating conditions and any other variables essential to the work environment.</w:t>
            </w:r>
          </w:p>
          <w:p w:rsidR="00000000" w:rsidRPr="006468E5" w:rsidP="006468E5">
            <w:pPr>
              <w:pStyle w:val="BodyText"/>
            </w:pPr>
            <w:r w:rsidRPr="006468E5">
              <w:t>Non-essential conditions may be found in the UEG Gas Industry Training Package Companion Volum</w:t>
            </w:r>
            <w:r w:rsidRPr="006468E5">
              <w:t>e Implementation Guide.</w:t>
            </w:r>
          </w:p>
        </w:tc>
      </w:tr>
    </w:tbl>
    <w:p w:rsidR="00000000" w:rsidRPr="006468E5" w:rsidP="006468E5">
      <w:pPr>
        <w:pStyle w:val="NoPaddingFontSize1"/>
      </w:pPr>
    </w:p>
    <w:p w:rsidR="00000000" w:rsidRPr="006468E5" w:rsidP="006468E5">
      <w:pPr>
        <w:pStyle w:val="AllowPageBreak"/>
      </w:pPr>
    </w:p>
    <w:p w:rsidR="00000000" w:rsidRPr="006468E5" w:rsidP="006468E5">
      <w:pPr>
        <w:pStyle w:val="Heading1"/>
      </w:pPr>
      <w:bookmarkStart w:id="9" w:name="O_967914"/>
      <w:bookmarkEnd w:id="9"/>
      <w:r w:rsidRPr="006468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8E5" w:rsidP="006468E5">
            <w:pPr>
              <w:pStyle w:val="BodyText"/>
            </w:pPr>
            <w:r w:rsidRPr="006468E5">
              <w:t>This unit replaces and is equivalent to UEGNSG714A Relight Type A gas appliances.</w:t>
            </w:r>
          </w:p>
        </w:tc>
      </w:tr>
    </w:tbl>
    <w:p w:rsidR="00000000" w:rsidRPr="006468E5" w:rsidP="006468E5">
      <w:pPr>
        <w:pStyle w:val="NoPaddingFontSize1"/>
      </w:pPr>
    </w:p>
    <w:p w:rsidR="00000000" w:rsidRPr="006468E5" w:rsidP="006468E5">
      <w:pPr>
        <w:pStyle w:val="AllowPageBreak"/>
      </w:pPr>
    </w:p>
    <w:p w:rsidR="00000000" w:rsidRPr="006468E5" w:rsidP="006468E5">
      <w:pPr>
        <w:pStyle w:val="Heading1"/>
      </w:pPr>
      <w:bookmarkStart w:id="10" w:name="O_967922"/>
      <w:bookmarkEnd w:id="10"/>
      <w:r w:rsidRPr="006468E5">
        <w:t>Links</w:t>
      </w:r>
    </w:p>
    <w:p w:rsidR="00000000" w:rsidRPr="006468E5" w:rsidP="003D7ACE">
      <w:pPr>
        <w:pStyle w:val="BodyText"/>
      </w:pPr>
      <w:r w:rsidRPr="006468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25816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468E5" w:rsidP="006468E5"/>
    <w:sectPr w:rsidSect="006468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8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8E5" w:rsidRPr="003D7ACE" w:rsidP="003D7A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8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CE" w:rsidP="00646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7ACE" w:rsidP="00646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D7ACE" w:rsidP="006468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8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8E5" w:rsidRPr="003D7ACE" w:rsidP="003D7A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8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CE" w:rsidRPr="002D2AF8" w:rsidP="00646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UEGNSG714 Relight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3D7ACE" w:rsidP="006468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8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8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8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8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8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8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8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8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8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8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8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8E5"/>
  </w:style>
  <w:style w:type="character" w:customStyle="1" w:styleId="Heading1Char">
    <w:name w:val="Heading 1 Char"/>
    <w:basedOn w:val="DefaultParagraphFont"/>
    <w:link w:val="Heading1"/>
    <w:rsid w:val="006468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8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8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68E5"/>
    <w:rPr>
      <w:b/>
      <w:spacing w:val="0"/>
    </w:rPr>
  </w:style>
  <w:style w:type="paragraph" w:customStyle="1" w:styleId="SuperHeading">
    <w:name w:val="SuperHeading"/>
    <w:basedOn w:val="Normal"/>
    <w:rsid w:val="006468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8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68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8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8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8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8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8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8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8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8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8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8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8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8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8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8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68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68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8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8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8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68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68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8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8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8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8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8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8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8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8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8E5"/>
    <w:rPr>
      <w:i/>
    </w:rPr>
  </w:style>
  <w:style w:type="paragraph" w:styleId="Caption">
    <w:name w:val="caption"/>
    <w:basedOn w:val="BodyText"/>
    <w:next w:val="Normal"/>
    <w:qFormat/>
    <w:rsid w:val="006468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8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8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8E5"/>
  </w:style>
  <w:style w:type="paragraph" w:styleId="TableofFigures">
    <w:name w:val="table of figures"/>
    <w:basedOn w:val="Normal"/>
    <w:next w:val="Normal"/>
    <w:semiHidden/>
    <w:rsid w:val="006468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8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68E5"/>
    <w:rPr>
      <w:rFonts w:ascii="Wingdings" w:hAnsi="Wingdings"/>
    </w:rPr>
  </w:style>
  <w:style w:type="paragraph" w:customStyle="1" w:styleId="TableHeading">
    <w:name w:val="Table Heading"/>
    <w:basedOn w:val="HeadingBase"/>
    <w:rsid w:val="006468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8E5"/>
    <w:rPr>
      <w:color w:val="0033CC"/>
      <w:u w:val="none"/>
    </w:rPr>
  </w:style>
  <w:style w:type="paragraph" w:customStyle="1" w:styleId="BodyTextRight">
    <w:name w:val="Body Text Right"/>
    <w:basedOn w:val="BodyText"/>
    <w:rsid w:val="006468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8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8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8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8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8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8E5"/>
    <w:rPr>
      <w:sz w:val="32"/>
    </w:rPr>
  </w:style>
  <w:style w:type="paragraph" w:customStyle="1" w:styleId="HeadingProcedure">
    <w:name w:val="Heading Procedure"/>
    <w:basedOn w:val="HeadingBase"/>
    <w:next w:val="Normal"/>
    <w:rsid w:val="006468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8E5"/>
    <w:pPr>
      <w:spacing w:before="60" w:after="60"/>
    </w:pPr>
  </w:style>
  <w:style w:type="paragraph" w:styleId="ListContinue">
    <w:name w:val="List Continue"/>
    <w:basedOn w:val="List"/>
    <w:rsid w:val="006468E5"/>
    <w:pPr>
      <w:ind w:firstLine="0"/>
    </w:pPr>
  </w:style>
  <w:style w:type="paragraph" w:customStyle="1" w:styleId="ListNote">
    <w:name w:val="List Note"/>
    <w:basedOn w:val="List"/>
    <w:rsid w:val="006468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8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8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8E5"/>
    <w:rPr>
      <w:rFonts w:ascii="Courier New" w:hAnsi="Courier New"/>
    </w:rPr>
  </w:style>
  <w:style w:type="paragraph" w:customStyle="1" w:styleId="NoteBullet">
    <w:name w:val="Note Bullet"/>
    <w:basedOn w:val="Note"/>
    <w:rsid w:val="006468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8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8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8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8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68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8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8E5"/>
    <w:rPr>
      <w:b/>
      <w:smallCaps/>
    </w:rPr>
  </w:style>
  <w:style w:type="paragraph" w:customStyle="1" w:styleId="TableListNumber">
    <w:name w:val="Table List Number"/>
    <w:basedOn w:val="ListNumber"/>
    <w:rsid w:val="006468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8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8E5"/>
    <w:pPr>
      <w:numPr>
        <w:numId w:val="7"/>
      </w:numPr>
    </w:pPr>
  </w:style>
  <w:style w:type="paragraph" w:customStyle="1" w:styleId="ListAlpha2">
    <w:name w:val="List Alpha 2"/>
    <w:basedOn w:val="List2"/>
    <w:rsid w:val="006468E5"/>
    <w:pPr>
      <w:numPr>
        <w:numId w:val="6"/>
      </w:numPr>
    </w:pPr>
  </w:style>
  <w:style w:type="paragraph" w:styleId="List2">
    <w:name w:val="List 2"/>
    <w:basedOn w:val="BodyText"/>
    <w:rsid w:val="006468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8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8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8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8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8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68E5"/>
    <w:pPr>
      <w:numPr>
        <w:numId w:val="2"/>
      </w:numPr>
    </w:pPr>
  </w:style>
  <w:style w:type="paragraph" w:styleId="ListContinue2">
    <w:name w:val="List Continue 2"/>
    <w:basedOn w:val="List2"/>
    <w:rsid w:val="006468E5"/>
    <w:pPr>
      <w:ind w:firstLine="0"/>
    </w:pPr>
  </w:style>
  <w:style w:type="paragraph" w:styleId="ListContinue3">
    <w:name w:val="List Continue 3"/>
    <w:basedOn w:val="List3"/>
    <w:rsid w:val="006468E5"/>
    <w:pPr>
      <w:ind w:left="1021" w:firstLine="0"/>
    </w:pPr>
  </w:style>
  <w:style w:type="paragraph" w:styleId="ListContinue4">
    <w:name w:val="List Continue 4"/>
    <w:basedOn w:val="List4"/>
    <w:rsid w:val="006468E5"/>
    <w:pPr>
      <w:ind w:firstLine="0"/>
    </w:pPr>
  </w:style>
  <w:style w:type="paragraph" w:styleId="ListContinue5">
    <w:name w:val="List Continue 5"/>
    <w:basedOn w:val="List5"/>
    <w:rsid w:val="006468E5"/>
    <w:pPr>
      <w:ind w:firstLine="0"/>
    </w:pPr>
  </w:style>
  <w:style w:type="paragraph" w:styleId="ListNumber3">
    <w:name w:val="List Number 3"/>
    <w:basedOn w:val="List3"/>
    <w:rsid w:val="006468E5"/>
    <w:pPr>
      <w:numPr>
        <w:numId w:val="3"/>
      </w:numPr>
    </w:pPr>
  </w:style>
  <w:style w:type="paragraph" w:styleId="ListNumber4">
    <w:name w:val="List Number 4"/>
    <w:basedOn w:val="List4"/>
    <w:rsid w:val="006468E5"/>
    <w:pPr>
      <w:numPr>
        <w:numId w:val="4"/>
      </w:numPr>
    </w:pPr>
  </w:style>
  <w:style w:type="paragraph" w:styleId="ListNumber5">
    <w:name w:val="List Number 5"/>
    <w:basedOn w:val="List5"/>
    <w:rsid w:val="006468E5"/>
    <w:pPr>
      <w:numPr>
        <w:numId w:val="5"/>
      </w:numPr>
    </w:pPr>
  </w:style>
  <w:style w:type="paragraph" w:styleId="BlockText">
    <w:name w:val="Block Text"/>
    <w:basedOn w:val="Normal"/>
    <w:rsid w:val="006468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8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8E5"/>
    <w:rPr>
      <w:sz w:val="16"/>
      <w:vertAlign w:val="superscript"/>
    </w:rPr>
  </w:style>
  <w:style w:type="character" w:customStyle="1" w:styleId="Symbols">
    <w:name w:val="Symbols"/>
    <w:basedOn w:val="DefaultParagraphFont"/>
    <w:rsid w:val="006468E5"/>
    <w:rPr>
      <w:rFonts w:ascii="Symbol" w:hAnsi="Symbol"/>
    </w:rPr>
  </w:style>
  <w:style w:type="character" w:customStyle="1" w:styleId="MenuOptions">
    <w:name w:val="Menu Options"/>
    <w:basedOn w:val="DefaultParagraphFont"/>
    <w:rsid w:val="006468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8E5"/>
    <w:rPr>
      <w:b/>
    </w:rPr>
  </w:style>
  <w:style w:type="character" w:customStyle="1" w:styleId="Underlined">
    <w:name w:val="Underlined"/>
    <w:basedOn w:val="DefaultParagraphFont"/>
    <w:rsid w:val="006468E5"/>
    <w:rPr>
      <w:u w:val="single"/>
    </w:rPr>
  </w:style>
  <w:style w:type="paragraph" w:customStyle="1" w:styleId="TableBodyTextRight">
    <w:name w:val="Table Body Text Right"/>
    <w:basedOn w:val="TableBodyText"/>
    <w:rsid w:val="006468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8E5"/>
    <w:rPr>
      <w:sz w:val="18"/>
    </w:rPr>
  </w:style>
  <w:style w:type="paragraph" w:customStyle="1" w:styleId="BodySmallRight">
    <w:name w:val="Body Small Right"/>
    <w:basedOn w:val="BodyTextRight"/>
    <w:rsid w:val="006468E5"/>
    <w:rPr>
      <w:sz w:val="18"/>
      <w:szCs w:val="18"/>
    </w:rPr>
  </w:style>
  <w:style w:type="paragraph" w:customStyle="1" w:styleId="MarginEdition">
    <w:name w:val="Margin Edition"/>
    <w:basedOn w:val="MarginNote"/>
    <w:rsid w:val="006468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8E5"/>
    <w:rPr>
      <w:sz w:val="2"/>
      <w:szCs w:val="2"/>
    </w:rPr>
  </w:style>
  <w:style w:type="character" w:customStyle="1" w:styleId="Small">
    <w:name w:val="Small"/>
    <w:basedOn w:val="DefaultParagraphFont"/>
    <w:rsid w:val="006468E5"/>
    <w:rPr>
      <w:sz w:val="16"/>
    </w:rPr>
  </w:style>
  <w:style w:type="paragraph" w:customStyle="1" w:styleId="WideTable">
    <w:name w:val="Wide Table"/>
    <w:basedOn w:val="Normal"/>
    <w:rsid w:val="006468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8E5"/>
  </w:style>
  <w:style w:type="paragraph" w:styleId="Quote">
    <w:name w:val="Quote"/>
    <w:basedOn w:val="Heading1"/>
    <w:link w:val="QuoteChar"/>
    <w:qFormat/>
    <w:rsid w:val="006468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8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8E5"/>
    <w:pPr>
      <w:pageBreakBefore/>
    </w:pPr>
  </w:style>
  <w:style w:type="paragraph" w:customStyle="1" w:styleId="Border">
    <w:name w:val="Border"/>
    <w:basedOn w:val="Normal"/>
    <w:qFormat/>
    <w:rsid w:val="006468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8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8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8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8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8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8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8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8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8E5"/>
    <w:rPr>
      <w:u w:val="single"/>
    </w:rPr>
  </w:style>
  <w:style w:type="character" w:customStyle="1" w:styleId="BoldandItalics">
    <w:name w:val="Bold and Italics"/>
    <w:qFormat/>
    <w:rsid w:val="006468E5"/>
    <w:rPr>
      <w:b/>
      <w:i/>
      <w:u w:val="none"/>
    </w:rPr>
  </w:style>
  <w:style w:type="paragraph" w:styleId="BalloonText">
    <w:name w:val="Balloon Text"/>
    <w:basedOn w:val="Normal"/>
    <w:link w:val="BalloonTextChar"/>
    <w:rsid w:val="00646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8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8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8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8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8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8E5"/>
    <w:pPr>
      <w:spacing w:before="0" w:after="0"/>
    </w:pPr>
  </w:style>
  <w:style w:type="paragraph" w:customStyle="1" w:styleId="BodyTextBold">
    <w:name w:val="Body Text Bold"/>
    <w:basedOn w:val="BodyText"/>
    <w:qFormat/>
    <w:rsid w:val="006468E5"/>
    <w:rPr>
      <w:b/>
    </w:rPr>
  </w:style>
  <w:style w:type="character" w:styleId="Hyperlink">
    <w:name w:val="Hyperlink"/>
    <w:basedOn w:val="DefaultParagraphFont"/>
    <w:uiPriority w:val="99"/>
    <w:unhideWhenUsed/>
    <w:rsid w:val="003D7A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4431</Characters>
  <Application>Microsoft Office Word</Application>
  <DocSecurity>0</DocSecurity>
  <Lines>211</Lines>
  <Paragraphs>93</Paragraphs>
  <ScaleCrop>false</ScaleCrop>
  <Company>Author-it Software Corporation Ltd.</Company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UEGNSG714 Relight Type A gas appliances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2021-11-23T02:31:00Z</dcterms:created>
  <dcterms:modified xsi:type="dcterms:W3CDTF">2021-11-23T02:31:00Z</dcterms:modified>
</cp:coreProperties>
</file>