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07D4" w:rsidP="00C507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UEGNSG712 Read and record meter readings</w:t>
      </w:r>
      <w:r>
        <w:fldChar w:fldCharType="end"/>
      </w:r>
    </w:p>
    <w:p w:rsidR="00C507D4" w:rsidP="00C507D4">
      <w:pPr>
        <w:pStyle w:val="Version"/>
        <w:sectPr w:rsidSect="004A30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3051" w:rsidP="004A3051">
      <w:pPr>
        <w:pStyle w:val="SuperHeading"/>
      </w:pPr>
      <w:r w:rsidRPr="004A3051">
        <w:t>UEGNSG712 Read and record meter readings</w:t>
      </w:r>
    </w:p>
    <w:p w:rsidR="00000000" w:rsidRPr="004A3051" w:rsidP="004A3051">
      <w:pPr>
        <w:pStyle w:val="Heading1"/>
      </w:pPr>
      <w:bookmarkStart w:id="1" w:name="O_967839"/>
      <w:bookmarkEnd w:id="1"/>
      <w:r w:rsidRPr="004A305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51" w:rsidP="004A3051">
            <w:pPr>
              <w:pStyle w:val="BodyText"/>
            </w:pPr>
            <w:r w:rsidRPr="004A3051">
              <w:t>Release 1: This is the first release of this unit of competency in the UEG Gas Industry Training Package.</w:t>
            </w:r>
          </w:p>
        </w:tc>
      </w:tr>
    </w:tbl>
    <w:p w:rsidR="00C507D4" w:rsidP="004A3051">
      <w:pPr>
        <w:pStyle w:val="NoPaddingFontSize1"/>
      </w:pPr>
    </w:p>
    <w:p w:rsidR="00C507D4" w:rsidP="004A3051">
      <w:pPr>
        <w:pStyle w:val="NoPaddingFontSize1"/>
      </w:pPr>
    </w:p>
    <w:p w:rsidR="00000000" w:rsidRPr="004A3051" w:rsidP="004A3051">
      <w:pPr>
        <w:pStyle w:val="Heading1"/>
      </w:pPr>
      <w:bookmarkStart w:id="2" w:name="O_967840"/>
      <w:bookmarkEnd w:id="2"/>
      <w:r w:rsidRPr="004A305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51" w:rsidP="004A3051">
            <w:pPr>
              <w:pStyle w:val="BodyText"/>
            </w:pPr>
            <w:r w:rsidRPr="004A3051">
              <w:t>This unit involves the skills and knowledge required to plan meter reading routines/sequences, ca</w:t>
            </w:r>
            <w:r w:rsidRPr="004A3051">
              <w:t xml:space="preserve">rry out meter readings, complete the reading and record utilities industries meter reading data. </w:t>
            </w:r>
          </w:p>
          <w:p w:rsidR="00000000" w:rsidRPr="004A3051" w:rsidP="004A3051">
            <w:pPr>
              <w:pStyle w:val="BodyText"/>
            </w:pPr>
            <w:r w:rsidRPr="004A3051">
              <w:t>It includes efficient planning and scheduling of routes that include availability of competent meter readers, vehicles and relevant meter reading equipment. I</w:t>
            </w:r>
            <w:r w:rsidRPr="004A3051">
              <w:t>t also includes scheduling, sequencing a route for others, accessing account information and records relating to previous readings, recording meter readings, determining damage or faults to meters and updating records to show new and changed information.</w:t>
            </w:r>
          </w:p>
          <w:p w:rsidR="00000000" w:rsidRPr="004A3051" w:rsidP="004A3051">
            <w:pPr>
              <w:pStyle w:val="BodyText"/>
            </w:pPr>
            <w:r w:rsidRPr="004A3051">
              <w:t>N</w:t>
            </w:r>
            <w:r w:rsidRPr="004A3051">
              <w:t>o licensing, legislative or certification requirements apply to this unit at the time of publication.</w:t>
            </w:r>
          </w:p>
        </w:tc>
      </w:tr>
    </w:tbl>
    <w:p w:rsidR="00000000" w:rsidRPr="004A3051" w:rsidP="004A3051">
      <w:pPr>
        <w:pStyle w:val="NoPaddingFontSize1"/>
      </w:pPr>
    </w:p>
    <w:p w:rsidR="00000000" w:rsidRPr="004A3051" w:rsidP="004A3051">
      <w:pPr>
        <w:pStyle w:val="AllowPageBreak"/>
      </w:pPr>
    </w:p>
    <w:p w:rsidR="00000000" w:rsidRPr="004A3051" w:rsidP="004A3051">
      <w:pPr>
        <w:pStyle w:val="Heading1"/>
      </w:pPr>
      <w:bookmarkStart w:id="3" w:name="O_967841"/>
      <w:bookmarkEnd w:id="3"/>
      <w:r w:rsidRPr="004A305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51" w:rsidP="004A3051">
            <w:pPr>
              <w:pStyle w:val="BodyText"/>
            </w:pPr>
            <w:r w:rsidRPr="004A3051">
              <w:t>Not applicable.</w:t>
            </w:r>
          </w:p>
        </w:tc>
      </w:tr>
    </w:tbl>
    <w:p w:rsidR="00000000" w:rsidRPr="004A3051" w:rsidP="004A3051">
      <w:pPr>
        <w:pStyle w:val="NoPaddingFontSize1"/>
      </w:pPr>
    </w:p>
    <w:p w:rsidR="00000000" w:rsidRPr="004A3051" w:rsidP="004A3051">
      <w:pPr>
        <w:pStyle w:val="AllowPageBreak"/>
      </w:pPr>
    </w:p>
    <w:p w:rsidR="00000000" w:rsidRPr="004A3051" w:rsidP="004A3051">
      <w:pPr>
        <w:pStyle w:val="Heading1"/>
      </w:pPr>
      <w:bookmarkStart w:id="4" w:name="O_967842"/>
      <w:bookmarkEnd w:id="4"/>
      <w:r w:rsidRPr="004A305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51" w:rsidP="004A3051">
            <w:pPr>
              <w:pStyle w:val="BodyText"/>
            </w:pPr>
            <w:r w:rsidRPr="004A3051">
              <w:t xml:space="preserve">Support Services </w:t>
            </w:r>
          </w:p>
        </w:tc>
      </w:tr>
    </w:tbl>
    <w:p w:rsidR="00000000" w:rsidRPr="004A3051" w:rsidP="004A3051">
      <w:pPr>
        <w:pStyle w:val="NoPaddingFontSize1"/>
      </w:pPr>
    </w:p>
    <w:p w:rsidR="00000000" w:rsidRPr="004A3051" w:rsidP="004A3051">
      <w:pPr>
        <w:pStyle w:val="AllowPageBreak"/>
      </w:pPr>
    </w:p>
    <w:p w:rsidR="00000000" w:rsidRPr="004A3051" w:rsidP="004A3051">
      <w:pPr>
        <w:pStyle w:val="Heading1"/>
      </w:pPr>
      <w:bookmarkStart w:id="5" w:name="O_967843"/>
      <w:bookmarkEnd w:id="5"/>
      <w:r w:rsidRPr="004A305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51" w:rsidP="004A3051">
            <w:pPr>
              <w:pStyle w:val="BodyText"/>
            </w:pPr>
            <w:r w:rsidRPr="004A3051">
              <w:t>Gas Industry</w:t>
            </w:r>
          </w:p>
        </w:tc>
      </w:tr>
    </w:tbl>
    <w:p w:rsidR="00000000" w:rsidRPr="004A3051" w:rsidP="004A3051">
      <w:pPr>
        <w:pStyle w:val="NoPaddingFontSize1"/>
      </w:pPr>
    </w:p>
    <w:p w:rsidR="00000000" w:rsidRPr="004A3051" w:rsidP="004A3051">
      <w:pPr>
        <w:pStyle w:val="AllowPageBreak"/>
      </w:pPr>
    </w:p>
    <w:p w:rsidR="00000000" w:rsidRPr="004A3051" w:rsidP="004A3051">
      <w:pPr>
        <w:pStyle w:val="Heading1"/>
      </w:pPr>
      <w:bookmarkStart w:id="6" w:name="O_967844"/>
      <w:bookmarkEnd w:id="6"/>
      <w:r w:rsidRPr="004A305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A30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51" w:rsidP="004A3051">
            <w:pPr>
              <w:pStyle w:val="BodyText"/>
            </w:pPr>
            <w:r w:rsidRPr="004A305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rPr>
                <w:rStyle w:val="SpecialBold"/>
              </w:rPr>
              <w:t>PERFORMANCE CRITERIA</w:t>
            </w:r>
          </w:p>
        </w:tc>
      </w:tr>
      <w:tr w:rsidTr="004A30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t>Performance criteria describe the performance needed to demonstrate achievement of the element.</w:t>
            </w:r>
          </w:p>
        </w:tc>
      </w:tr>
      <w:tr w:rsidTr="004A30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51" w:rsidP="004A3051">
            <w:pPr>
              <w:pStyle w:val="BodyText"/>
            </w:pPr>
            <w:r w:rsidRPr="004A305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51" w:rsidP="004A3051">
            <w:pPr>
              <w:pStyle w:val="BodyText"/>
            </w:pPr>
            <w:r w:rsidRPr="004A3051">
              <w:rPr>
                <w:rStyle w:val="SpecialBold"/>
              </w:rPr>
              <w:t>Plan and record meter reading routine/sequence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t>Work instructions are obtained and confirmed with relevant person/s and routes planned and mapped to correspond with schedule requirements in accordance with workplace procedures</w:t>
            </w:r>
          </w:p>
        </w:tc>
      </w:tr>
      <w:tr w:rsidTr="004A30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t>Records on previous</w:t>
            </w:r>
            <w:r w:rsidRPr="004A3051">
              <w:t xml:space="preserve"> routes and meter readings are obtained and confirmed against the work schedule in accordance with workplace procedures </w:t>
            </w:r>
          </w:p>
        </w:tc>
      </w:tr>
      <w:tr w:rsidTr="004A30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t>Wor</w:t>
            </w:r>
            <w:r w:rsidRPr="004A3051">
              <w:t>k health and safety (WHS)/occupational health and safety (OHS) procedures, environmental and sustainable energy measures and workplace policies and procedures for the work are obtained and applied</w:t>
            </w:r>
          </w:p>
        </w:tc>
      </w:tr>
      <w:tr w:rsidTr="004A30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t>Suggestions to assist with the route planning, readi</w:t>
            </w:r>
            <w:r w:rsidRPr="004A3051">
              <w:t xml:space="preserve">ng and recording of meters are made to others involved in the work as required </w:t>
            </w:r>
          </w:p>
        </w:tc>
      </w:tr>
      <w:tr w:rsidTr="004A30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t>Hazards are identified, WHS/OHS risks are assessed and control measures prioritised, implemented and monitored in accordance with workplace procedures</w:t>
            </w:r>
          </w:p>
        </w:tc>
      </w:tr>
      <w:tr w:rsidTr="004A30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t>Scope of re</w:t>
            </w:r>
            <w:r w:rsidRPr="004A3051">
              <w:t>sponsibility under the relevant work permit/authorisation is obtained and confirmed with relevant person/s in accordance with job requirements and workplace procedures</w:t>
            </w:r>
          </w:p>
        </w:tc>
      </w:tr>
      <w:tr w:rsidTr="004A30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t>Resources, including equipment, tools, personal protective equipment (PPE) and ro</w:t>
            </w:r>
            <w:r w:rsidRPr="004A3051">
              <w:t>ute sequences, are obtained and checked for correct working operation and safety in accordance with manufacturer instructions and workplace procedures</w:t>
            </w:r>
          </w:p>
        </w:tc>
      </w:tr>
      <w:tr w:rsidTr="004A30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t>Responsibilities for work safety and emergency procedures at the work site are confirmed with relevant person/s and job requirements in accordance with workplace procedures</w:t>
            </w:r>
          </w:p>
        </w:tc>
      </w:tr>
      <w:tr w:rsidTr="004A30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t xml:space="preserve">Client issues are referred to relevant person/s in accordance with industry </w:t>
            </w:r>
            <w:r w:rsidRPr="004A3051">
              <w:t>and community standards and workplace procedures</w:t>
            </w:r>
          </w:p>
        </w:tc>
      </w:tr>
      <w:tr w:rsidTr="004A30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t>Records are maintained in accordance with job instructions and work schedule for a quality outcome and to minimise risk and damage to property, commerce and individuals in accordance with workplace p</w:t>
            </w:r>
            <w:r w:rsidRPr="004A3051">
              <w:t>rocedures</w:t>
            </w:r>
          </w:p>
        </w:tc>
      </w:tr>
      <w:tr w:rsidTr="004A30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51" w:rsidP="004A3051">
            <w:pPr>
              <w:pStyle w:val="BodyText"/>
            </w:pPr>
            <w:r w:rsidRPr="004A305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51" w:rsidP="004A3051">
            <w:pPr>
              <w:pStyle w:val="BodyText"/>
            </w:pPr>
            <w:r w:rsidRPr="004A3051">
              <w:rPr>
                <w:rStyle w:val="SpecialBold"/>
              </w:rPr>
              <w:t>Carry out meter reading process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t>WHS/OHS and risk control measures, schedule of work and workplace procedures are followed</w:t>
            </w:r>
          </w:p>
        </w:tc>
      </w:tr>
      <w:tr w:rsidTr="004A30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t>Relevant materials, tools, equipment and devices are selected a</w:t>
            </w:r>
            <w:r w:rsidRPr="004A3051">
              <w:t xml:space="preserve">nd used correctly and safely in accordance with manufacturer instructions and workplace </w:t>
            </w:r>
            <w:r w:rsidRPr="004A3051">
              <w:t>procedures</w:t>
            </w:r>
          </w:p>
        </w:tc>
      </w:tr>
      <w:tr w:rsidTr="004A30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t>Meter reading is carried out to the required quality standard, without waste of materials or damage to apparatus, equipment, and the surrounding envir</w:t>
            </w:r>
            <w:r w:rsidRPr="004A3051">
              <w:t>onment or services using sustainable energy principles</w:t>
            </w:r>
          </w:p>
        </w:tc>
      </w:tr>
      <w:tr w:rsidTr="004A30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t>Meter reading and data recording is carried out in accordance with job instructions and workplace procedures</w:t>
            </w:r>
          </w:p>
        </w:tc>
      </w:tr>
      <w:tr w:rsidTr="004A30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t xml:space="preserve">Hazard warnings and safety signs are recognised, and newly identified hazards </w:t>
            </w:r>
            <w:r w:rsidRPr="004A3051">
              <w:t>WHS/OHS risks assessed and reported to authorised person/s for directions in accordance with workplace procedures</w:t>
            </w:r>
          </w:p>
        </w:tc>
      </w:tr>
      <w:tr w:rsidTr="004A30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t>Unplanned events or conditions are referred to the relevant person/s for directions in accordance with workplace procedures</w:t>
            </w:r>
          </w:p>
        </w:tc>
      </w:tr>
      <w:tr w:rsidTr="004A30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t>Problem-solving techniques are applied to deal with unplanned events or conditions encountered at work site to ensure work instructions and workplace procedures are met</w:t>
            </w:r>
          </w:p>
        </w:tc>
      </w:tr>
      <w:tr w:rsidTr="004A30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t>Quality checks of the work are undertaken in accordance with job instructions an</w:t>
            </w:r>
            <w:r w:rsidRPr="004A3051">
              <w:t>d workplace procedures</w:t>
            </w:r>
          </w:p>
        </w:tc>
      </w:tr>
      <w:tr w:rsidTr="004A30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51" w:rsidP="004A3051">
            <w:pPr>
              <w:pStyle w:val="BodyText"/>
            </w:pPr>
            <w:r w:rsidRPr="004A305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51" w:rsidP="004A3051">
            <w:pPr>
              <w:pStyle w:val="BodyText"/>
            </w:pPr>
            <w:r w:rsidRPr="004A3051">
              <w:rPr>
                <w:rStyle w:val="SpecialBold"/>
              </w:rPr>
              <w:t xml:space="preserve">Complete meter reading and record meter readings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t>WHS/OHS risk control measures for work completion are followed</w:t>
            </w:r>
          </w:p>
        </w:tc>
      </w:tr>
      <w:tr w:rsidTr="004A30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t>Accidents and incidents are actioned and reported to relevant person/s in accordance with workplace proced</w:t>
            </w:r>
            <w:r w:rsidRPr="004A3051">
              <w:t>ures</w:t>
            </w:r>
          </w:p>
        </w:tc>
      </w:tr>
      <w:tr w:rsidTr="004A30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t>Work site is tidied and made safe in accordance with job instructions and workplace procedures</w:t>
            </w:r>
          </w:p>
        </w:tc>
      </w:tr>
      <w:tr w:rsidTr="004A30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t>Tools, equipment and any surplus resources/materials are cleaned, checked and stored securely in accordance with workplace procedures</w:t>
            </w:r>
          </w:p>
        </w:tc>
      </w:tr>
      <w:tr w:rsidTr="004A30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t>Relevant person/s are notified of work completion in accordance with workplace procedures</w:t>
            </w:r>
          </w:p>
        </w:tc>
      </w:tr>
      <w:tr w:rsidTr="004A30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51">
            <w:pPr>
              <w:pStyle w:val="BodyText"/>
              <w:rPr>
                <w:lang w:val="en-NZ"/>
              </w:rPr>
            </w:pPr>
            <w:r w:rsidRPr="004A3051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51" w:rsidP="004A3051">
            <w:pPr>
              <w:pStyle w:val="BodyText"/>
            </w:pPr>
            <w:r w:rsidRPr="004A3051">
              <w:t xml:space="preserve">Work completion records, report forms and data sheets are completed accurately, with unusually high or low meter readings noted and new or changed information </w:t>
            </w:r>
            <w:r w:rsidRPr="004A3051">
              <w:t>updated in accordance with job instructions and workplace procedures</w:t>
            </w:r>
          </w:p>
        </w:tc>
      </w:tr>
    </w:tbl>
    <w:p w:rsidR="00000000" w:rsidRPr="004A3051" w:rsidP="004A3051">
      <w:pPr>
        <w:pStyle w:val="NoPaddingFontSize1"/>
      </w:pPr>
    </w:p>
    <w:p w:rsidR="00000000" w:rsidRPr="004A3051" w:rsidP="004A3051">
      <w:pPr>
        <w:pStyle w:val="AllowPageBreak"/>
      </w:pPr>
    </w:p>
    <w:p w:rsidR="00000000" w:rsidRPr="004A3051" w:rsidP="004A3051">
      <w:pPr>
        <w:pStyle w:val="Heading1"/>
      </w:pPr>
      <w:bookmarkStart w:id="7" w:name="O_967845"/>
      <w:bookmarkEnd w:id="7"/>
      <w:r w:rsidRPr="004A305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51" w:rsidP="004A3051">
            <w:pPr>
              <w:pStyle w:val="BodyText"/>
            </w:pPr>
            <w:r w:rsidRPr="004A3051">
              <w:t>Foundation skills essential to performance are explicit in the performance criteria of this unit of competency.</w:t>
            </w:r>
          </w:p>
        </w:tc>
      </w:tr>
    </w:tbl>
    <w:p w:rsidR="00000000" w:rsidRPr="004A3051" w:rsidP="004A3051">
      <w:pPr>
        <w:pStyle w:val="NoPaddingFontSize1"/>
      </w:pPr>
    </w:p>
    <w:p w:rsidR="00000000" w:rsidRPr="004A3051" w:rsidP="004A3051">
      <w:pPr>
        <w:pStyle w:val="AllowPageBreak"/>
      </w:pPr>
    </w:p>
    <w:p w:rsidR="00000000" w:rsidRPr="004A3051" w:rsidP="004A3051">
      <w:pPr>
        <w:pStyle w:val="Heading1"/>
      </w:pPr>
      <w:bookmarkStart w:id="8" w:name="O_967846"/>
      <w:bookmarkEnd w:id="8"/>
      <w:r w:rsidRPr="004A305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51" w:rsidP="004A3051">
            <w:pPr>
              <w:pStyle w:val="BodyText"/>
            </w:pPr>
            <w:r w:rsidRPr="004A3051">
              <w:t>Range is restricted to essential operating conditions and any other variables essential to the work environment.</w:t>
            </w:r>
          </w:p>
          <w:p w:rsidR="00000000" w:rsidRPr="004A3051" w:rsidP="004A3051">
            <w:pPr>
              <w:pStyle w:val="BodyText"/>
            </w:pPr>
            <w:r w:rsidRPr="004A3051">
              <w:t>Non-essential conditions may be found in the UEG Gas Industry Training Package Companion Volume Implementation Guide.</w:t>
            </w:r>
          </w:p>
        </w:tc>
      </w:tr>
    </w:tbl>
    <w:p w:rsidR="00000000" w:rsidRPr="004A3051" w:rsidP="004A3051">
      <w:pPr>
        <w:pStyle w:val="NoPaddingFontSize1"/>
      </w:pPr>
    </w:p>
    <w:p w:rsidR="00000000" w:rsidRPr="004A3051" w:rsidP="004A3051">
      <w:pPr>
        <w:pStyle w:val="AllowPageBreak"/>
      </w:pPr>
    </w:p>
    <w:p w:rsidR="00000000" w:rsidRPr="004A3051" w:rsidP="004A3051">
      <w:pPr>
        <w:pStyle w:val="Heading1"/>
      </w:pPr>
      <w:bookmarkStart w:id="9" w:name="O_967847"/>
      <w:bookmarkEnd w:id="9"/>
      <w:r w:rsidRPr="004A3051">
        <w:t xml:space="preserve">Unit </w:t>
      </w:r>
      <w:r w:rsidRPr="004A3051">
        <w:t>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3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51" w:rsidP="004A3051">
            <w:pPr>
              <w:pStyle w:val="BodyText"/>
            </w:pPr>
            <w:r w:rsidRPr="004A3051">
              <w:t>This unit replaces and is equivalent to UEGNSG712A Read and record meter readings.</w:t>
            </w:r>
          </w:p>
        </w:tc>
      </w:tr>
    </w:tbl>
    <w:p w:rsidR="00000000" w:rsidRPr="004A3051" w:rsidP="004A3051">
      <w:pPr>
        <w:pStyle w:val="NoPaddingFontSize1"/>
      </w:pPr>
    </w:p>
    <w:p w:rsidR="00000000" w:rsidRPr="004A3051" w:rsidP="004A3051">
      <w:pPr>
        <w:pStyle w:val="AllowPageBreak"/>
      </w:pPr>
    </w:p>
    <w:p w:rsidR="00000000" w:rsidRPr="004A3051" w:rsidP="004A3051">
      <w:pPr>
        <w:pStyle w:val="Heading1"/>
      </w:pPr>
      <w:bookmarkStart w:id="10" w:name="O_967854"/>
      <w:bookmarkEnd w:id="10"/>
      <w:r w:rsidRPr="004A3051">
        <w:t>Links</w:t>
      </w:r>
    </w:p>
    <w:p w:rsidR="00000000" w:rsidRPr="004A3051" w:rsidP="00C507D4">
      <w:pPr>
        <w:pStyle w:val="BodyText"/>
      </w:pPr>
      <w:r w:rsidRPr="004A30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DE4539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4A3051" w:rsidP="004A3051"/>
    <w:sectPr w:rsidSect="004A30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0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051" w:rsidRPr="00C507D4" w:rsidP="00C507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0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7D4" w:rsidP="004A30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07D4" w:rsidP="004A30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507D4" w:rsidP="004A30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0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7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3051" w:rsidRPr="00C507D4" w:rsidP="00C507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0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7D4" w:rsidRPr="002D2AF8" w:rsidP="004A30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UEGNSG712 Read and record meter readings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C507D4" w:rsidP="004A30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0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30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30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30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30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30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30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30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30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30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30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3051"/>
  </w:style>
  <w:style w:type="character" w:customStyle="1" w:styleId="Heading1Char">
    <w:name w:val="Heading 1 Char"/>
    <w:basedOn w:val="DefaultParagraphFont"/>
    <w:link w:val="Heading1"/>
    <w:rsid w:val="004A30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30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305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A3051"/>
    <w:rPr>
      <w:b/>
      <w:spacing w:val="0"/>
    </w:rPr>
  </w:style>
  <w:style w:type="paragraph" w:customStyle="1" w:styleId="SuperHeading">
    <w:name w:val="SuperHeading"/>
    <w:basedOn w:val="Normal"/>
    <w:rsid w:val="004A30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30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A30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30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30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30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30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30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30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30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30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30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30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30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30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30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30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30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30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30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30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305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A30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30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30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30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305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30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30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30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30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30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30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30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30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30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3051"/>
    <w:rPr>
      <w:i/>
    </w:rPr>
  </w:style>
  <w:style w:type="paragraph" w:styleId="Caption">
    <w:name w:val="caption"/>
    <w:basedOn w:val="BodyText"/>
    <w:next w:val="Normal"/>
    <w:qFormat/>
    <w:rsid w:val="004A30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30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30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3051"/>
  </w:style>
  <w:style w:type="paragraph" w:styleId="TableofFigures">
    <w:name w:val="table of figures"/>
    <w:basedOn w:val="Normal"/>
    <w:next w:val="Normal"/>
    <w:semiHidden/>
    <w:rsid w:val="004A30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305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A3051"/>
    <w:rPr>
      <w:rFonts w:ascii="Wingdings" w:hAnsi="Wingdings"/>
    </w:rPr>
  </w:style>
  <w:style w:type="paragraph" w:customStyle="1" w:styleId="TableHeading">
    <w:name w:val="Table Heading"/>
    <w:basedOn w:val="HeadingBase"/>
    <w:rsid w:val="004A30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3051"/>
    <w:rPr>
      <w:color w:val="0033CC"/>
      <w:u w:val="none"/>
    </w:rPr>
  </w:style>
  <w:style w:type="paragraph" w:customStyle="1" w:styleId="BodyTextRight">
    <w:name w:val="Body Text Right"/>
    <w:basedOn w:val="BodyText"/>
    <w:rsid w:val="004A30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30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305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30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30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30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3051"/>
    <w:rPr>
      <w:sz w:val="32"/>
    </w:rPr>
  </w:style>
  <w:style w:type="paragraph" w:customStyle="1" w:styleId="HeadingProcedure">
    <w:name w:val="Heading Procedure"/>
    <w:basedOn w:val="HeadingBase"/>
    <w:next w:val="Normal"/>
    <w:rsid w:val="004A30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3051"/>
    <w:pPr>
      <w:spacing w:before="60" w:after="60"/>
    </w:pPr>
  </w:style>
  <w:style w:type="paragraph" w:styleId="ListContinue">
    <w:name w:val="List Continue"/>
    <w:basedOn w:val="List"/>
    <w:rsid w:val="004A3051"/>
    <w:pPr>
      <w:ind w:firstLine="0"/>
    </w:pPr>
  </w:style>
  <w:style w:type="paragraph" w:customStyle="1" w:styleId="ListNote">
    <w:name w:val="List Note"/>
    <w:basedOn w:val="List"/>
    <w:rsid w:val="004A30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30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30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3051"/>
    <w:rPr>
      <w:rFonts w:ascii="Courier New" w:hAnsi="Courier New"/>
    </w:rPr>
  </w:style>
  <w:style w:type="paragraph" w:customStyle="1" w:styleId="NoteBullet">
    <w:name w:val="Note Bullet"/>
    <w:basedOn w:val="Note"/>
    <w:rsid w:val="004A30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30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30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30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305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A30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30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3051"/>
    <w:rPr>
      <w:b/>
      <w:smallCaps/>
    </w:rPr>
  </w:style>
  <w:style w:type="paragraph" w:customStyle="1" w:styleId="TableListNumber">
    <w:name w:val="Table List Number"/>
    <w:basedOn w:val="ListNumber"/>
    <w:rsid w:val="004A30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30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3051"/>
    <w:pPr>
      <w:numPr>
        <w:numId w:val="7"/>
      </w:numPr>
    </w:pPr>
  </w:style>
  <w:style w:type="paragraph" w:customStyle="1" w:styleId="ListAlpha2">
    <w:name w:val="List Alpha 2"/>
    <w:basedOn w:val="List2"/>
    <w:rsid w:val="004A3051"/>
    <w:pPr>
      <w:numPr>
        <w:numId w:val="6"/>
      </w:numPr>
    </w:pPr>
  </w:style>
  <w:style w:type="paragraph" w:styleId="List2">
    <w:name w:val="List 2"/>
    <w:basedOn w:val="BodyText"/>
    <w:rsid w:val="004A30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30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30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30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305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305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A3051"/>
    <w:pPr>
      <w:numPr>
        <w:numId w:val="2"/>
      </w:numPr>
    </w:pPr>
  </w:style>
  <w:style w:type="paragraph" w:styleId="ListContinue2">
    <w:name w:val="List Continue 2"/>
    <w:basedOn w:val="List2"/>
    <w:rsid w:val="004A3051"/>
    <w:pPr>
      <w:ind w:firstLine="0"/>
    </w:pPr>
  </w:style>
  <w:style w:type="paragraph" w:styleId="ListContinue3">
    <w:name w:val="List Continue 3"/>
    <w:basedOn w:val="List3"/>
    <w:rsid w:val="004A3051"/>
    <w:pPr>
      <w:ind w:left="1021" w:firstLine="0"/>
    </w:pPr>
  </w:style>
  <w:style w:type="paragraph" w:styleId="ListContinue4">
    <w:name w:val="List Continue 4"/>
    <w:basedOn w:val="List4"/>
    <w:rsid w:val="004A3051"/>
    <w:pPr>
      <w:ind w:firstLine="0"/>
    </w:pPr>
  </w:style>
  <w:style w:type="paragraph" w:styleId="ListContinue5">
    <w:name w:val="List Continue 5"/>
    <w:basedOn w:val="List5"/>
    <w:rsid w:val="004A3051"/>
    <w:pPr>
      <w:ind w:firstLine="0"/>
    </w:pPr>
  </w:style>
  <w:style w:type="paragraph" w:styleId="ListNumber3">
    <w:name w:val="List Number 3"/>
    <w:basedOn w:val="List3"/>
    <w:rsid w:val="004A3051"/>
    <w:pPr>
      <w:numPr>
        <w:numId w:val="3"/>
      </w:numPr>
    </w:pPr>
  </w:style>
  <w:style w:type="paragraph" w:styleId="ListNumber4">
    <w:name w:val="List Number 4"/>
    <w:basedOn w:val="List4"/>
    <w:rsid w:val="004A3051"/>
    <w:pPr>
      <w:numPr>
        <w:numId w:val="4"/>
      </w:numPr>
    </w:pPr>
  </w:style>
  <w:style w:type="paragraph" w:styleId="ListNumber5">
    <w:name w:val="List Number 5"/>
    <w:basedOn w:val="List5"/>
    <w:rsid w:val="004A3051"/>
    <w:pPr>
      <w:numPr>
        <w:numId w:val="5"/>
      </w:numPr>
    </w:pPr>
  </w:style>
  <w:style w:type="paragraph" w:styleId="BlockText">
    <w:name w:val="Block Text"/>
    <w:basedOn w:val="Normal"/>
    <w:rsid w:val="004A30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30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3051"/>
    <w:rPr>
      <w:sz w:val="16"/>
      <w:vertAlign w:val="superscript"/>
    </w:rPr>
  </w:style>
  <w:style w:type="character" w:customStyle="1" w:styleId="Symbols">
    <w:name w:val="Symbols"/>
    <w:basedOn w:val="DefaultParagraphFont"/>
    <w:rsid w:val="004A3051"/>
    <w:rPr>
      <w:rFonts w:ascii="Symbol" w:hAnsi="Symbol"/>
    </w:rPr>
  </w:style>
  <w:style w:type="character" w:customStyle="1" w:styleId="MenuOptions">
    <w:name w:val="Menu Options"/>
    <w:basedOn w:val="DefaultParagraphFont"/>
    <w:rsid w:val="004A30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3051"/>
    <w:rPr>
      <w:b/>
    </w:rPr>
  </w:style>
  <w:style w:type="character" w:customStyle="1" w:styleId="Underlined">
    <w:name w:val="Underlined"/>
    <w:basedOn w:val="DefaultParagraphFont"/>
    <w:rsid w:val="004A3051"/>
    <w:rPr>
      <w:u w:val="single"/>
    </w:rPr>
  </w:style>
  <w:style w:type="paragraph" w:customStyle="1" w:styleId="TableBodyTextRight">
    <w:name w:val="Table Body Text Right"/>
    <w:basedOn w:val="TableBodyText"/>
    <w:rsid w:val="004A30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3051"/>
    <w:rPr>
      <w:sz w:val="18"/>
    </w:rPr>
  </w:style>
  <w:style w:type="paragraph" w:customStyle="1" w:styleId="BodySmallRight">
    <w:name w:val="Body Small Right"/>
    <w:basedOn w:val="BodyTextRight"/>
    <w:rsid w:val="004A3051"/>
    <w:rPr>
      <w:sz w:val="18"/>
      <w:szCs w:val="18"/>
    </w:rPr>
  </w:style>
  <w:style w:type="paragraph" w:customStyle="1" w:styleId="MarginEdition">
    <w:name w:val="Margin Edition"/>
    <w:basedOn w:val="MarginNote"/>
    <w:rsid w:val="004A30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3051"/>
    <w:rPr>
      <w:sz w:val="2"/>
      <w:szCs w:val="2"/>
    </w:rPr>
  </w:style>
  <w:style w:type="character" w:customStyle="1" w:styleId="Small">
    <w:name w:val="Small"/>
    <w:basedOn w:val="DefaultParagraphFont"/>
    <w:rsid w:val="004A3051"/>
    <w:rPr>
      <w:sz w:val="16"/>
    </w:rPr>
  </w:style>
  <w:style w:type="paragraph" w:customStyle="1" w:styleId="WideTable">
    <w:name w:val="Wide Table"/>
    <w:basedOn w:val="Normal"/>
    <w:rsid w:val="004A30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3051"/>
  </w:style>
  <w:style w:type="paragraph" w:styleId="Quote">
    <w:name w:val="Quote"/>
    <w:basedOn w:val="Heading1"/>
    <w:link w:val="QuoteChar"/>
    <w:qFormat/>
    <w:rsid w:val="004A30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30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3051"/>
    <w:pPr>
      <w:pageBreakBefore/>
    </w:pPr>
  </w:style>
  <w:style w:type="paragraph" w:customStyle="1" w:styleId="Border">
    <w:name w:val="Border"/>
    <w:basedOn w:val="Normal"/>
    <w:qFormat/>
    <w:rsid w:val="004A30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30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0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0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30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30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30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30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30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3051"/>
    <w:rPr>
      <w:u w:val="single"/>
    </w:rPr>
  </w:style>
  <w:style w:type="character" w:customStyle="1" w:styleId="BoldandItalics">
    <w:name w:val="Bold and Italics"/>
    <w:qFormat/>
    <w:rsid w:val="004A3051"/>
    <w:rPr>
      <w:b/>
      <w:i/>
      <w:u w:val="none"/>
    </w:rPr>
  </w:style>
  <w:style w:type="paragraph" w:styleId="BalloonText">
    <w:name w:val="Balloon Text"/>
    <w:basedOn w:val="Normal"/>
    <w:link w:val="BalloonTextChar"/>
    <w:rsid w:val="004A30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30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30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30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30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30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3051"/>
    <w:pPr>
      <w:spacing w:before="0" w:after="0"/>
    </w:pPr>
  </w:style>
  <w:style w:type="paragraph" w:customStyle="1" w:styleId="BodyTextBold">
    <w:name w:val="Body Text Bold"/>
    <w:basedOn w:val="BodyText"/>
    <w:qFormat/>
    <w:rsid w:val="004A3051"/>
    <w:rPr>
      <w:b/>
    </w:rPr>
  </w:style>
  <w:style w:type="character" w:styleId="Hyperlink">
    <w:name w:val="Hyperlink"/>
    <w:basedOn w:val="DefaultParagraphFont"/>
    <w:uiPriority w:val="99"/>
    <w:unhideWhenUsed/>
    <w:rsid w:val="00C507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832</Words>
  <Characters>5142</Characters>
  <Application>Microsoft Office Word</Application>
  <DocSecurity>0</DocSecurity>
  <Lines>233</Lines>
  <Paragraphs>99</Paragraphs>
  <ScaleCrop>false</ScaleCrop>
  <Company>Author-it Software Corporation Ltd.</Company>
  <LinksUpToDate>false</LinksUpToDate>
  <CharactersWithSpaces>5875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UEGNSG712 Read and record meter readings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2021-04-21T08:04:00Z</dcterms:created>
  <dcterms:modified xsi:type="dcterms:W3CDTF">2021-04-21T08:05:00Z</dcterms:modified>
</cp:coreProperties>
</file>