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21D9" w:rsidP="009921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UEGNSG711 Process meter reading information using appropriate technology</w:t>
      </w:r>
      <w:r>
        <w:fldChar w:fldCharType="end"/>
      </w:r>
    </w:p>
    <w:p w:rsidR="009921D9" w:rsidP="009921D9">
      <w:pPr>
        <w:pStyle w:val="Version"/>
        <w:sectPr w:rsidSect="007920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2023" w:rsidP="00792023">
      <w:pPr>
        <w:pStyle w:val="SuperHeading"/>
      </w:pPr>
      <w:r w:rsidRPr="00792023">
        <w:t>UEGNSG711 Process meter reading information using appropriate technology</w:t>
      </w:r>
    </w:p>
    <w:p w:rsidR="00000000" w:rsidRPr="00792023" w:rsidP="00792023">
      <w:pPr>
        <w:pStyle w:val="Heading1"/>
      </w:pPr>
      <w:bookmarkStart w:id="1" w:name="O_967820"/>
      <w:bookmarkEnd w:id="1"/>
      <w:r w:rsidRPr="0079202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20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 w:rsidP="00792023">
            <w:pPr>
              <w:pStyle w:val="BodyText"/>
            </w:pPr>
            <w:r w:rsidRPr="00792023">
              <w:t>Release 1: This is the first release of this unit of competency in the UEG Gas Industry Training Package.</w:t>
            </w:r>
          </w:p>
        </w:tc>
      </w:tr>
    </w:tbl>
    <w:p w:rsidR="00000000" w:rsidRPr="00792023" w:rsidP="00792023">
      <w:pPr>
        <w:pStyle w:val="NoPaddingFontSize1"/>
      </w:pPr>
    </w:p>
    <w:p w:rsidR="00000000" w:rsidRPr="00792023" w:rsidP="00792023">
      <w:pPr>
        <w:pStyle w:val="AllowPageBreak"/>
      </w:pPr>
    </w:p>
    <w:p w:rsidR="00000000" w:rsidRPr="00792023" w:rsidP="00792023">
      <w:pPr>
        <w:pStyle w:val="Heading1"/>
      </w:pPr>
      <w:bookmarkStart w:id="2" w:name="O_967821"/>
      <w:bookmarkEnd w:id="2"/>
      <w:r w:rsidRPr="0079202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20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 w:rsidP="00792023">
            <w:pPr>
              <w:pStyle w:val="BodyText"/>
            </w:pPr>
            <w:r w:rsidRPr="00792023">
              <w:t>This unit involves the skills and knowledge required to select and use appropriate technology to process meter reading information and maintain technology.</w:t>
            </w:r>
          </w:p>
          <w:p w:rsidR="00000000" w:rsidRPr="00792023" w:rsidP="00792023">
            <w:pPr>
              <w:pStyle w:val="BodyText"/>
            </w:pPr>
            <w:r w:rsidRPr="00792023">
              <w:t>It includes the use of relevant tools and equipment, including hand held or wireless/remote recordin</w:t>
            </w:r>
            <w:r w:rsidRPr="00792023">
              <w:t>g equipment, computers, computer software and relevant applications and discs, drives and back-up systems.</w:t>
            </w:r>
          </w:p>
          <w:p w:rsidR="00000000" w:rsidRPr="00792023" w:rsidP="00792023">
            <w:pPr>
              <w:pStyle w:val="BodyText"/>
            </w:pPr>
            <w:r w:rsidRPr="00792023">
              <w:t>No licensing, legislative or certification requirements apply to this unit at the time of publication.</w:t>
            </w:r>
          </w:p>
        </w:tc>
      </w:tr>
    </w:tbl>
    <w:p w:rsidR="00000000" w:rsidRPr="00792023" w:rsidP="00792023">
      <w:pPr>
        <w:pStyle w:val="NoPaddingFontSize1"/>
      </w:pPr>
    </w:p>
    <w:p w:rsidR="00000000" w:rsidRPr="00792023" w:rsidP="00792023">
      <w:pPr>
        <w:pStyle w:val="AllowPageBreak"/>
      </w:pPr>
    </w:p>
    <w:p w:rsidR="00000000" w:rsidRPr="00792023" w:rsidP="00792023">
      <w:pPr>
        <w:pStyle w:val="Heading1"/>
      </w:pPr>
      <w:bookmarkStart w:id="3" w:name="O_967822"/>
      <w:bookmarkEnd w:id="3"/>
      <w:r w:rsidRPr="0079202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20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 w:rsidP="00792023">
            <w:pPr>
              <w:pStyle w:val="BodyText"/>
            </w:pPr>
            <w:r w:rsidRPr="00792023">
              <w:t>Not appl</w:t>
            </w:r>
            <w:r w:rsidRPr="00792023">
              <w:t>icable.</w:t>
            </w:r>
          </w:p>
        </w:tc>
      </w:tr>
    </w:tbl>
    <w:p w:rsidR="00000000" w:rsidRPr="00792023" w:rsidP="00792023">
      <w:pPr>
        <w:pStyle w:val="NoPaddingFontSize1"/>
      </w:pPr>
    </w:p>
    <w:p w:rsidR="00000000" w:rsidRPr="00792023" w:rsidP="00792023">
      <w:pPr>
        <w:pStyle w:val="AllowPageBreak"/>
      </w:pPr>
    </w:p>
    <w:p w:rsidR="00000000" w:rsidRPr="00792023" w:rsidP="00792023">
      <w:pPr>
        <w:pStyle w:val="Heading1"/>
      </w:pPr>
      <w:bookmarkStart w:id="4" w:name="O_967823"/>
      <w:bookmarkEnd w:id="4"/>
      <w:r w:rsidRPr="0079202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20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 w:rsidP="00792023">
            <w:pPr>
              <w:pStyle w:val="BodyText"/>
            </w:pPr>
            <w:r w:rsidRPr="00792023">
              <w:t xml:space="preserve">Support Services </w:t>
            </w:r>
          </w:p>
        </w:tc>
      </w:tr>
    </w:tbl>
    <w:p w:rsidR="00000000" w:rsidRPr="00792023" w:rsidP="00792023">
      <w:pPr>
        <w:pStyle w:val="NoPaddingFontSize1"/>
      </w:pPr>
    </w:p>
    <w:p w:rsidR="00000000" w:rsidRPr="00792023" w:rsidP="00792023">
      <w:pPr>
        <w:pStyle w:val="AllowPageBreak"/>
      </w:pPr>
    </w:p>
    <w:p w:rsidR="00000000" w:rsidRPr="00792023" w:rsidP="00792023">
      <w:pPr>
        <w:pStyle w:val="Heading1"/>
      </w:pPr>
      <w:bookmarkStart w:id="5" w:name="O_967824"/>
      <w:bookmarkEnd w:id="5"/>
      <w:r w:rsidRPr="0079202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20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 w:rsidP="00792023">
            <w:pPr>
              <w:pStyle w:val="BodyText"/>
            </w:pPr>
            <w:r w:rsidRPr="00792023">
              <w:t>Gas Industry</w:t>
            </w:r>
          </w:p>
        </w:tc>
      </w:tr>
    </w:tbl>
    <w:p w:rsidR="00000000" w:rsidRPr="00792023" w:rsidP="00792023">
      <w:pPr>
        <w:pStyle w:val="NoPaddingFontSize1"/>
      </w:pPr>
    </w:p>
    <w:p w:rsidR="00000000" w:rsidRPr="00792023" w:rsidP="00792023">
      <w:pPr>
        <w:pStyle w:val="AllowPageBreak"/>
      </w:pPr>
    </w:p>
    <w:p w:rsidR="00000000" w:rsidRPr="00792023" w:rsidP="00792023">
      <w:pPr>
        <w:pStyle w:val="Heading1"/>
      </w:pPr>
      <w:bookmarkStart w:id="6" w:name="O_967825"/>
      <w:bookmarkEnd w:id="6"/>
      <w:r w:rsidRPr="0079202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920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 w:rsidP="00792023">
            <w:pPr>
              <w:pStyle w:val="BodyText"/>
            </w:pPr>
            <w:r w:rsidRPr="0079202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rPr>
                <w:rStyle w:val="SpecialBold"/>
              </w:rPr>
              <w:t>PERFORMANCE CRITERIA</w:t>
            </w:r>
          </w:p>
        </w:tc>
      </w:tr>
      <w:tr w:rsidTr="007920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t>Performance criteria describe the performance needed to demonstrate achievement of the element.</w:t>
            </w:r>
          </w:p>
        </w:tc>
      </w:tr>
      <w:tr w:rsidTr="007920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 w:rsidP="00792023">
            <w:pPr>
              <w:pStyle w:val="BodyText"/>
            </w:pPr>
            <w:r w:rsidRPr="0079202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 w:rsidP="00792023">
            <w:pPr>
              <w:pStyle w:val="BodyText"/>
            </w:pPr>
            <w:r w:rsidRPr="00792023">
              <w:rPr>
                <w:rStyle w:val="SpecialBold"/>
              </w:rPr>
              <w:t>Select and use technology to record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t>Work instructions are obtained and confirmed with relevant person/s</w:t>
            </w:r>
          </w:p>
        </w:tc>
      </w:tr>
      <w:tr w:rsidTr="007920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t xml:space="preserve">Job requirements and workplace procedures are obtained and discussed with relevant person/s to confirm the </w:t>
            </w:r>
            <w:r w:rsidRPr="00792023">
              <w:t>work schedule</w:t>
            </w:r>
          </w:p>
        </w:tc>
      </w:tr>
      <w:tr w:rsidTr="007920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t xml:space="preserve">Work health and safety (WHS)/occupational health and safety (OHS), environmental and sustainable energy policies and procedures </w:t>
            </w:r>
            <w:r w:rsidRPr="00792023">
              <w:t>are obtained applied in accordance with workplace procedures</w:t>
            </w:r>
          </w:p>
        </w:tc>
      </w:tr>
      <w:tr w:rsidTr="007920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t>Recommendations to assist others with processing meter reading work are made in accordance with workplace procedures</w:t>
            </w:r>
          </w:p>
        </w:tc>
      </w:tr>
      <w:tr w:rsidTr="007920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t>Hazards are identified, risks are assessed and control measures prioritised, implemented and monitored in accordance with workplace procedures</w:t>
            </w:r>
          </w:p>
        </w:tc>
      </w:tr>
      <w:tr w:rsidTr="007920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t>Scope of responsibility under the relevant work permits/authorisations are obtained and confirmed with rel</w:t>
            </w:r>
            <w:r w:rsidRPr="00792023">
              <w:t>evant person/s in accordance with job requirements and workplace procedures</w:t>
            </w:r>
          </w:p>
        </w:tc>
      </w:tr>
      <w:tr w:rsidTr="007920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t>Technical equipment and tools required for the work are obtained and checked for correct operation and safety in accordance with workplace procedures and manufacturer instru</w:t>
            </w:r>
            <w:r w:rsidRPr="00792023">
              <w:t>ctions</w:t>
            </w:r>
          </w:p>
        </w:tc>
      </w:tr>
      <w:tr w:rsidTr="007920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t xml:space="preserve">Responsibilities for work safety and emergency procedures at the work site are confirmed with relevant person/s and job requirements </w:t>
            </w:r>
          </w:p>
        </w:tc>
      </w:tr>
      <w:tr w:rsidTr="007920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t>Client issues are referred to relevant person/s in accordance with industry standards and workplace procedures</w:t>
            </w:r>
          </w:p>
        </w:tc>
      </w:tr>
      <w:tr w:rsidTr="007920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t>Work site preparation, safety plan and work schedule are confirmed with relevant person/s in accordance with workplace procedures</w:t>
            </w:r>
          </w:p>
        </w:tc>
      </w:tr>
      <w:tr w:rsidTr="007920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 w:rsidP="00792023">
            <w:pPr>
              <w:pStyle w:val="BodyText"/>
            </w:pPr>
            <w:r w:rsidRPr="0079202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 w:rsidP="00792023">
            <w:pPr>
              <w:pStyle w:val="BodyText"/>
            </w:pPr>
            <w:r w:rsidRPr="00792023">
              <w:rPr>
                <w:rStyle w:val="SpecialBold"/>
              </w:rPr>
              <w:t>Proc</w:t>
            </w:r>
            <w:r w:rsidRPr="00792023">
              <w:rPr>
                <w:rStyle w:val="SpecialBold"/>
              </w:rPr>
              <w:t>ess</w:t>
            </w:r>
            <w:r w:rsidRPr="00792023">
              <w:t xml:space="preserve"> </w:t>
            </w:r>
            <w:r w:rsidRPr="00792023">
              <w:rPr>
                <w:rStyle w:val="SpecialBold"/>
              </w:rPr>
              <w:t>meter reading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t>WHS/OHS risk control measures, schedule of work and workplace procedures are followed</w:t>
            </w:r>
          </w:p>
        </w:tc>
      </w:tr>
      <w:tr w:rsidTr="007920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t>Relevant materials, tools, equipment and devices are selected and used correctly and safely in accordance with</w:t>
            </w:r>
            <w:r w:rsidRPr="00792023">
              <w:t xml:space="preserve"> manufacturer instructions and workplace procedures</w:t>
            </w:r>
          </w:p>
        </w:tc>
      </w:tr>
      <w:tr w:rsidTr="007920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t>Information processing is carried out to the required quality standard, without damage to apparatus, equipment, and the surrounding environment or services using sustainable energy principles</w:t>
            </w:r>
          </w:p>
        </w:tc>
      </w:tr>
      <w:tr w:rsidTr="007920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rPr>
                <w:rStyle w:val="SpecialBold"/>
              </w:rPr>
              <w:t>2.</w:t>
            </w:r>
            <w:r w:rsidRPr="00792023">
              <w:rPr>
                <w:rStyle w:val="SpecialBold"/>
              </w:rPr>
              <w:t>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t xml:space="preserve">Data is stored, updated and retrieved using relevant technology in accordance with job instructions and workplace procedures </w:t>
            </w:r>
          </w:p>
        </w:tc>
      </w:tr>
      <w:tr w:rsidTr="007920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t xml:space="preserve">Hazard warnings and safety signs are recognised and newly identified hazards and WHS/OHS risks are assessed and reported </w:t>
            </w:r>
            <w:r w:rsidRPr="00792023">
              <w:t>to relevant person/s for directions in accordance with workplace procedures</w:t>
            </w:r>
          </w:p>
        </w:tc>
      </w:tr>
      <w:tr w:rsidTr="007920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t>Unplanned events or conditions are referred to relevant person/s for directions in accordance with workplace procedures</w:t>
            </w:r>
          </w:p>
        </w:tc>
      </w:tr>
      <w:tr w:rsidTr="007920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t>Relevant manuals, manufacturer instructions and websites are consulted to assist with solving problems encountered when processing meter readings in accordance workplace procedures</w:t>
            </w:r>
          </w:p>
        </w:tc>
      </w:tr>
      <w:tr w:rsidTr="007920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t>Quality and accuracy checks of the work are undertaken in accordance</w:t>
            </w:r>
            <w:r w:rsidRPr="00792023">
              <w:t xml:space="preserve"> with job instructions and workplace procedures</w:t>
            </w:r>
          </w:p>
        </w:tc>
      </w:tr>
      <w:tr w:rsidTr="007920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 w:rsidP="00792023">
            <w:pPr>
              <w:pStyle w:val="BodyText"/>
            </w:pPr>
            <w:r w:rsidRPr="0079202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 w:rsidP="00792023">
            <w:pPr>
              <w:pStyle w:val="BodyText"/>
            </w:pPr>
            <w:r w:rsidRPr="00792023">
              <w:rPr>
                <w:rStyle w:val="SpecialBold"/>
              </w:rPr>
              <w:t>Maintain technology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t>WHS/OHS risk control measures for work completion are followed</w:t>
            </w:r>
          </w:p>
        </w:tc>
      </w:tr>
      <w:tr w:rsidTr="007920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t>Accidents and incidents are actioned and reported to relevant person/s in accordance with workplace procedures</w:t>
            </w:r>
          </w:p>
        </w:tc>
      </w:tr>
      <w:tr w:rsidTr="007920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t>Work area is tidied and made safe in accordance with job instructions and workplace procedures</w:t>
            </w:r>
          </w:p>
        </w:tc>
      </w:tr>
      <w:tr w:rsidTr="007920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t xml:space="preserve">Minor maintenance of meter reading technology/equipment is undertaken, as required, in accordance with workplace procedures and manufacturer </w:t>
            </w:r>
            <w:r w:rsidRPr="00792023">
              <w:t xml:space="preserve">specifications </w:t>
            </w:r>
          </w:p>
        </w:tc>
      </w:tr>
      <w:tr w:rsidTr="007920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t>Technology consumables are identified and any surplus resources and materials are checked, cleaned and securely stored in accordance with workplace procedures</w:t>
            </w:r>
          </w:p>
        </w:tc>
      </w:tr>
      <w:tr w:rsidTr="007920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t>Relevant person/s are notified of work completion in accordance wit</w:t>
            </w:r>
            <w:r w:rsidRPr="00792023">
              <w:t>h workplace procedures</w:t>
            </w:r>
          </w:p>
        </w:tc>
      </w:tr>
      <w:tr w:rsidTr="007920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23">
            <w:pPr>
              <w:pStyle w:val="BodyText"/>
              <w:rPr>
                <w:lang w:val="en-NZ"/>
              </w:rPr>
            </w:pPr>
            <w:r w:rsidRPr="00792023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 w:rsidP="00792023">
            <w:pPr>
              <w:pStyle w:val="BodyText"/>
            </w:pPr>
            <w:r w:rsidRPr="00792023">
              <w:t>Work completion records and equipment faults are reported in accordance with job instructions and workplace procedures</w:t>
            </w:r>
          </w:p>
        </w:tc>
      </w:tr>
    </w:tbl>
    <w:p w:rsidR="00000000" w:rsidRPr="00792023" w:rsidP="00792023">
      <w:pPr>
        <w:pStyle w:val="NoPaddingFontSize1"/>
      </w:pPr>
    </w:p>
    <w:p w:rsidR="00000000" w:rsidRPr="00792023" w:rsidP="00792023">
      <w:pPr>
        <w:pStyle w:val="AllowPageBreak"/>
      </w:pPr>
    </w:p>
    <w:p w:rsidR="00000000" w:rsidRPr="00792023" w:rsidP="00792023">
      <w:pPr>
        <w:pStyle w:val="Heading1"/>
      </w:pPr>
      <w:bookmarkStart w:id="7" w:name="O_967826"/>
      <w:bookmarkEnd w:id="7"/>
      <w:r w:rsidRPr="0079202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20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 w:rsidP="00792023">
            <w:pPr>
              <w:pStyle w:val="BodyText"/>
            </w:pPr>
            <w:r w:rsidRPr="00792023">
              <w:t>Foundation skills essential to performance are explicit in the performance criteria of this unit of competency.</w:t>
            </w:r>
          </w:p>
        </w:tc>
      </w:tr>
    </w:tbl>
    <w:p w:rsidR="00000000" w:rsidRPr="00792023" w:rsidP="00792023">
      <w:pPr>
        <w:pStyle w:val="NoPaddingFontSize1"/>
      </w:pPr>
    </w:p>
    <w:p w:rsidR="00000000" w:rsidRPr="00792023" w:rsidP="00792023">
      <w:pPr>
        <w:pStyle w:val="AllowPageBreak"/>
      </w:pPr>
    </w:p>
    <w:p w:rsidR="00000000" w:rsidRPr="00792023" w:rsidP="00792023">
      <w:pPr>
        <w:pStyle w:val="Heading1"/>
      </w:pPr>
      <w:bookmarkStart w:id="8" w:name="O_967827"/>
      <w:bookmarkEnd w:id="8"/>
      <w:r w:rsidRPr="0079202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20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 w:rsidP="00792023">
            <w:pPr>
              <w:pStyle w:val="BodyText"/>
            </w:pPr>
            <w:r w:rsidRPr="00792023">
              <w:t>Range is restricted to essential operating conditions and any other variables essential to the work envir</w:t>
            </w:r>
            <w:r w:rsidRPr="00792023">
              <w:t>onment.</w:t>
            </w:r>
          </w:p>
          <w:p w:rsidR="00000000" w:rsidRPr="00792023" w:rsidP="00792023">
            <w:pPr>
              <w:pStyle w:val="BodyText"/>
            </w:pPr>
            <w:r w:rsidRPr="00792023">
              <w:t>Non-essential conditions may be found in the UEG Gas Industry Training Package Companion Volume Implementation Guide.</w:t>
            </w:r>
          </w:p>
        </w:tc>
      </w:tr>
    </w:tbl>
    <w:p w:rsidR="00000000" w:rsidRPr="00792023" w:rsidP="00792023">
      <w:pPr>
        <w:pStyle w:val="NoPaddingFontSize1"/>
      </w:pPr>
    </w:p>
    <w:p w:rsidR="00000000" w:rsidRPr="00792023" w:rsidP="00792023">
      <w:pPr>
        <w:pStyle w:val="AllowPageBreak"/>
      </w:pPr>
    </w:p>
    <w:p w:rsidR="00000000" w:rsidRPr="00792023" w:rsidP="00792023">
      <w:pPr>
        <w:pStyle w:val="Heading1"/>
      </w:pPr>
      <w:bookmarkStart w:id="9" w:name="O_967828"/>
      <w:bookmarkEnd w:id="9"/>
      <w:r w:rsidRPr="0079202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20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23" w:rsidP="00792023">
            <w:pPr>
              <w:pStyle w:val="BodyText"/>
            </w:pPr>
            <w:r w:rsidRPr="00792023">
              <w:t>This unit replaces and is equivalent to UEGNSG711A Process meter reading information u</w:t>
            </w:r>
            <w:r w:rsidRPr="00792023">
              <w:t>sing appropriate technology.</w:t>
            </w:r>
          </w:p>
        </w:tc>
      </w:tr>
    </w:tbl>
    <w:p w:rsidR="00000000" w:rsidRPr="00792023" w:rsidP="00792023">
      <w:pPr>
        <w:pStyle w:val="NoPaddingFontSize1"/>
      </w:pPr>
    </w:p>
    <w:p w:rsidR="00000000" w:rsidRPr="00792023" w:rsidP="00792023">
      <w:pPr>
        <w:pStyle w:val="AllowPageBreak"/>
      </w:pPr>
    </w:p>
    <w:p w:rsidR="00000000" w:rsidRPr="00792023" w:rsidP="00792023">
      <w:pPr>
        <w:pStyle w:val="Heading1"/>
      </w:pPr>
      <w:bookmarkStart w:id="10" w:name="O_967835"/>
      <w:bookmarkEnd w:id="10"/>
      <w:r w:rsidRPr="00792023">
        <w:t>Links</w:t>
      </w:r>
    </w:p>
    <w:p w:rsidR="00000000" w:rsidRPr="00792023" w:rsidP="009921D9">
      <w:pPr>
        <w:pStyle w:val="BodyText"/>
      </w:pPr>
      <w:r w:rsidRPr="007920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D30457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792023" w:rsidP="00792023"/>
    <w:sectPr w:rsidSect="007920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0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023" w:rsidRPr="009921D9" w:rsidP="009921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0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1D9" w:rsidP="007920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21D9" w:rsidP="007920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921D9" w:rsidP="007920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0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1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2023" w:rsidRPr="009921D9" w:rsidP="009921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0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1D9" w:rsidRPr="002D2AF8" w:rsidP="007920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UEGNSG711 Process meter reading information using appropriate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9921D9" w:rsidP="007920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0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0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0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0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0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0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0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0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0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0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0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023"/>
  </w:style>
  <w:style w:type="character" w:customStyle="1" w:styleId="Heading1Char">
    <w:name w:val="Heading 1 Char"/>
    <w:basedOn w:val="DefaultParagraphFont"/>
    <w:link w:val="Heading1"/>
    <w:rsid w:val="007920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0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02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92023"/>
    <w:rPr>
      <w:b/>
      <w:spacing w:val="0"/>
    </w:rPr>
  </w:style>
  <w:style w:type="paragraph" w:customStyle="1" w:styleId="SuperHeading">
    <w:name w:val="SuperHeading"/>
    <w:basedOn w:val="Normal"/>
    <w:rsid w:val="007920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0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920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0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0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0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0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0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0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0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0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0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0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0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0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0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0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0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0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0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20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202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20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20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0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0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202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20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0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0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0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0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0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0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0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0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2023"/>
    <w:rPr>
      <w:i/>
    </w:rPr>
  </w:style>
  <w:style w:type="paragraph" w:styleId="Caption">
    <w:name w:val="caption"/>
    <w:basedOn w:val="BodyText"/>
    <w:next w:val="Normal"/>
    <w:qFormat/>
    <w:rsid w:val="007920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0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0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023"/>
  </w:style>
  <w:style w:type="paragraph" w:styleId="TableofFigures">
    <w:name w:val="table of figures"/>
    <w:basedOn w:val="Normal"/>
    <w:next w:val="Normal"/>
    <w:semiHidden/>
    <w:rsid w:val="007920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02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92023"/>
    <w:rPr>
      <w:rFonts w:ascii="Wingdings" w:hAnsi="Wingdings"/>
    </w:rPr>
  </w:style>
  <w:style w:type="paragraph" w:customStyle="1" w:styleId="TableHeading">
    <w:name w:val="Table Heading"/>
    <w:basedOn w:val="HeadingBase"/>
    <w:rsid w:val="007920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023"/>
    <w:rPr>
      <w:color w:val="0033CC"/>
      <w:u w:val="none"/>
    </w:rPr>
  </w:style>
  <w:style w:type="paragraph" w:customStyle="1" w:styleId="BodyTextRight">
    <w:name w:val="Body Text Right"/>
    <w:basedOn w:val="BodyText"/>
    <w:rsid w:val="007920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0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0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0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0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0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023"/>
    <w:rPr>
      <w:sz w:val="32"/>
    </w:rPr>
  </w:style>
  <w:style w:type="paragraph" w:customStyle="1" w:styleId="HeadingProcedure">
    <w:name w:val="Heading Procedure"/>
    <w:basedOn w:val="HeadingBase"/>
    <w:next w:val="Normal"/>
    <w:rsid w:val="007920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023"/>
    <w:pPr>
      <w:spacing w:before="60" w:after="60"/>
    </w:pPr>
  </w:style>
  <w:style w:type="paragraph" w:styleId="ListContinue">
    <w:name w:val="List Continue"/>
    <w:basedOn w:val="List"/>
    <w:rsid w:val="00792023"/>
    <w:pPr>
      <w:ind w:firstLine="0"/>
    </w:pPr>
  </w:style>
  <w:style w:type="paragraph" w:customStyle="1" w:styleId="ListNote">
    <w:name w:val="List Note"/>
    <w:basedOn w:val="List"/>
    <w:rsid w:val="007920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0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0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023"/>
    <w:rPr>
      <w:rFonts w:ascii="Courier New" w:hAnsi="Courier New"/>
    </w:rPr>
  </w:style>
  <w:style w:type="paragraph" w:customStyle="1" w:styleId="NoteBullet">
    <w:name w:val="Note Bullet"/>
    <w:basedOn w:val="Note"/>
    <w:rsid w:val="007920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0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0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0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02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920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0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023"/>
    <w:rPr>
      <w:b/>
      <w:smallCaps/>
    </w:rPr>
  </w:style>
  <w:style w:type="paragraph" w:customStyle="1" w:styleId="TableListNumber">
    <w:name w:val="Table List Number"/>
    <w:basedOn w:val="ListNumber"/>
    <w:rsid w:val="007920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0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023"/>
    <w:pPr>
      <w:numPr>
        <w:numId w:val="7"/>
      </w:numPr>
    </w:pPr>
  </w:style>
  <w:style w:type="paragraph" w:customStyle="1" w:styleId="ListAlpha2">
    <w:name w:val="List Alpha 2"/>
    <w:basedOn w:val="List2"/>
    <w:rsid w:val="00792023"/>
    <w:pPr>
      <w:numPr>
        <w:numId w:val="6"/>
      </w:numPr>
    </w:pPr>
  </w:style>
  <w:style w:type="paragraph" w:styleId="List2">
    <w:name w:val="List 2"/>
    <w:basedOn w:val="BodyText"/>
    <w:rsid w:val="007920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0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0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0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202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202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92023"/>
    <w:pPr>
      <w:numPr>
        <w:numId w:val="2"/>
      </w:numPr>
    </w:pPr>
  </w:style>
  <w:style w:type="paragraph" w:styleId="ListContinue2">
    <w:name w:val="List Continue 2"/>
    <w:basedOn w:val="List2"/>
    <w:rsid w:val="00792023"/>
    <w:pPr>
      <w:ind w:firstLine="0"/>
    </w:pPr>
  </w:style>
  <w:style w:type="paragraph" w:styleId="ListContinue3">
    <w:name w:val="List Continue 3"/>
    <w:basedOn w:val="List3"/>
    <w:rsid w:val="00792023"/>
    <w:pPr>
      <w:ind w:left="1021" w:firstLine="0"/>
    </w:pPr>
  </w:style>
  <w:style w:type="paragraph" w:styleId="ListContinue4">
    <w:name w:val="List Continue 4"/>
    <w:basedOn w:val="List4"/>
    <w:rsid w:val="00792023"/>
    <w:pPr>
      <w:ind w:firstLine="0"/>
    </w:pPr>
  </w:style>
  <w:style w:type="paragraph" w:styleId="ListContinue5">
    <w:name w:val="List Continue 5"/>
    <w:basedOn w:val="List5"/>
    <w:rsid w:val="00792023"/>
    <w:pPr>
      <w:ind w:firstLine="0"/>
    </w:pPr>
  </w:style>
  <w:style w:type="paragraph" w:styleId="ListNumber3">
    <w:name w:val="List Number 3"/>
    <w:basedOn w:val="List3"/>
    <w:rsid w:val="00792023"/>
    <w:pPr>
      <w:numPr>
        <w:numId w:val="3"/>
      </w:numPr>
    </w:pPr>
  </w:style>
  <w:style w:type="paragraph" w:styleId="ListNumber4">
    <w:name w:val="List Number 4"/>
    <w:basedOn w:val="List4"/>
    <w:rsid w:val="00792023"/>
    <w:pPr>
      <w:numPr>
        <w:numId w:val="4"/>
      </w:numPr>
    </w:pPr>
  </w:style>
  <w:style w:type="paragraph" w:styleId="ListNumber5">
    <w:name w:val="List Number 5"/>
    <w:basedOn w:val="List5"/>
    <w:rsid w:val="00792023"/>
    <w:pPr>
      <w:numPr>
        <w:numId w:val="5"/>
      </w:numPr>
    </w:pPr>
  </w:style>
  <w:style w:type="paragraph" w:styleId="BlockText">
    <w:name w:val="Block Text"/>
    <w:basedOn w:val="Normal"/>
    <w:rsid w:val="007920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0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023"/>
    <w:rPr>
      <w:sz w:val="16"/>
      <w:vertAlign w:val="superscript"/>
    </w:rPr>
  </w:style>
  <w:style w:type="character" w:customStyle="1" w:styleId="Symbols">
    <w:name w:val="Symbols"/>
    <w:basedOn w:val="DefaultParagraphFont"/>
    <w:rsid w:val="00792023"/>
    <w:rPr>
      <w:rFonts w:ascii="Symbol" w:hAnsi="Symbol"/>
    </w:rPr>
  </w:style>
  <w:style w:type="character" w:customStyle="1" w:styleId="MenuOptions">
    <w:name w:val="Menu Options"/>
    <w:basedOn w:val="DefaultParagraphFont"/>
    <w:rsid w:val="007920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023"/>
    <w:rPr>
      <w:b/>
    </w:rPr>
  </w:style>
  <w:style w:type="character" w:customStyle="1" w:styleId="Underlined">
    <w:name w:val="Underlined"/>
    <w:basedOn w:val="DefaultParagraphFont"/>
    <w:rsid w:val="00792023"/>
    <w:rPr>
      <w:u w:val="single"/>
    </w:rPr>
  </w:style>
  <w:style w:type="paragraph" w:customStyle="1" w:styleId="TableBodyTextRight">
    <w:name w:val="Table Body Text Right"/>
    <w:basedOn w:val="TableBodyText"/>
    <w:rsid w:val="007920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023"/>
    <w:rPr>
      <w:sz w:val="18"/>
    </w:rPr>
  </w:style>
  <w:style w:type="paragraph" w:customStyle="1" w:styleId="BodySmallRight">
    <w:name w:val="Body Small Right"/>
    <w:basedOn w:val="BodyTextRight"/>
    <w:rsid w:val="00792023"/>
    <w:rPr>
      <w:sz w:val="18"/>
      <w:szCs w:val="18"/>
    </w:rPr>
  </w:style>
  <w:style w:type="paragraph" w:customStyle="1" w:styleId="MarginEdition">
    <w:name w:val="Margin Edition"/>
    <w:basedOn w:val="MarginNote"/>
    <w:rsid w:val="007920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023"/>
    <w:rPr>
      <w:sz w:val="2"/>
      <w:szCs w:val="2"/>
    </w:rPr>
  </w:style>
  <w:style w:type="character" w:customStyle="1" w:styleId="Small">
    <w:name w:val="Small"/>
    <w:basedOn w:val="DefaultParagraphFont"/>
    <w:rsid w:val="00792023"/>
    <w:rPr>
      <w:sz w:val="16"/>
    </w:rPr>
  </w:style>
  <w:style w:type="paragraph" w:customStyle="1" w:styleId="WideTable">
    <w:name w:val="Wide Table"/>
    <w:basedOn w:val="Normal"/>
    <w:rsid w:val="007920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023"/>
  </w:style>
  <w:style w:type="paragraph" w:styleId="Quote">
    <w:name w:val="Quote"/>
    <w:basedOn w:val="Heading1"/>
    <w:link w:val="QuoteChar"/>
    <w:qFormat/>
    <w:rsid w:val="007920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0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023"/>
    <w:pPr>
      <w:pageBreakBefore/>
    </w:pPr>
  </w:style>
  <w:style w:type="paragraph" w:customStyle="1" w:styleId="Border">
    <w:name w:val="Border"/>
    <w:basedOn w:val="Normal"/>
    <w:qFormat/>
    <w:rsid w:val="007920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0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0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0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0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0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0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0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0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023"/>
    <w:rPr>
      <w:u w:val="single"/>
    </w:rPr>
  </w:style>
  <w:style w:type="character" w:customStyle="1" w:styleId="BoldandItalics">
    <w:name w:val="Bold and Italics"/>
    <w:qFormat/>
    <w:rsid w:val="00792023"/>
    <w:rPr>
      <w:b/>
      <w:i/>
      <w:u w:val="none"/>
    </w:rPr>
  </w:style>
  <w:style w:type="paragraph" w:styleId="BalloonText">
    <w:name w:val="Balloon Text"/>
    <w:basedOn w:val="Normal"/>
    <w:link w:val="BalloonTextChar"/>
    <w:rsid w:val="00792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0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0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0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0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0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2023"/>
    <w:pPr>
      <w:spacing w:before="0" w:after="0"/>
    </w:pPr>
  </w:style>
  <w:style w:type="paragraph" w:customStyle="1" w:styleId="BodyTextBold">
    <w:name w:val="Body Text Bold"/>
    <w:basedOn w:val="BodyText"/>
    <w:qFormat/>
    <w:rsid w:val="00792023"/>
    <w:rPr>
      <w:b/>
    </w:rPr>
  </w:style>
  <w:style w:type="character" w:styleId="Hyperlink">
    <w:name w:val="Hyperlink"/>
    <w:basedOn w:val="DefaultParagraphFont"/>
    <w:uiPriority w:val="99"/>
    <w:unhideWhenUsed/>
    <w:rsid w:val="009921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749</Words>
  <Characters>4810</Characters>
  <Application>Microsoft Office Word</Application>
  <DocSecurity>0</DocSecurity>
  <Lines>229</Lines>
  <Paragraphs>102</Paragraphs>
  <ScaleCrop>false</ScaleCrop>
  <Company>Author-it Software Corporation Ltd.</Company>
  <LinksUpToDate>false</LinksUpToDate>
  <CharactersWithSpaces>5457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UEGNSG711 Process meter reading information using appropriate technology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2021-04-21T07:52:00Z</dcterms:created>
  <dcterms:modified xsi:type="dcterms:W3CDTF">2021-04-21T07:52:00Z</dcterms:modified>
</cp:coreProperties>
</file>