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100" w:rsidP="00C36100">
      <w:pPr>
        <w:pStyle w:val="Title"/>
      </w:pPr>
      <w:r>
        <w:fldChar w:fldCharType="begin"/>
      </w:r>
      <w:r>
        <w:instrText xml:space="preserve"> TITLE   \* MERGEFORMAT </w:instrText>
      </w:r>
      <w:r>
        <w:fldChar w:fldCharType="separate"/>
      </w:r>
      <w:r>
        <w:t>UEGNSG708 Pressure test residential and small commercial gas installations</w:t>
      </w:r>
      <w:r>
        <w:fldChar w:fldCharType="end"/>
      </w:r>
    </w:p>
    <w:p w:rsidR="00C36100" w:rsidP="00C36100">
      <w:pPr>
        <w:pStyle w:val="Version"/>
        <w:sectPr w:rsidSect="00013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3C82" w:rsidP="00013C82">
      <w:pPr>
        <w:pStyle w:val="SuperHeading"/>
      </w:pPr>
      <w:r w:rsidRPr="00013C82">
        <w:t>UEGNSG708 Pressure test residential and small commercial gas installations</w:t>
      </w:r>
    </w:p>
    <w:p w:rsidR="00000000" w:rsidRPr="00013C82" w:rsidP="00013C82">
      <w:pPr>
        <w:pStyle w:val="Heading1"/>
      </w:pPr>
      <w:bookmarkStart w:id="1" w:name="O_967801"/>
      <w:bookmarkEnd w:id="1"/>
      <w:r w:rsidRPr="00013C82">
        <w:t>Modification History</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t>Release 1: This is the first release of this unit of competency in the UEG Gas Industry Training Package.</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2" w:name="O_967802"/>
      <w:bookmarkEnd w:id="2"/>
      <w:r w:rsidRPr="00013C82">
        <w:t>Application</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t>This unit involves the skills and knowledge required to pressure test residential and small commercial gas installations and associated components by a designated gas industry person in accordance with industry standards, regulations and workplace procedur</w:t>
            </w:r>
            <w:r w:rsidRPr="00013C82">
              <w:t>es.</w:t>
            </w:r>
          </w:p>
          <w:p w:rsidR="00000000" w:rsidRPr="00013C82" w:rsidP="00013C82">
            <w:pPr>
              <w:pStyle w:val="BodyText"/>
            </w:pPr>
            <w:r w:rsidRPr="00013C82">
              <w:t>It includes using tools and testing equipment to pressure test the customer piping system, associated fittings and components, and completing required records and relevant documentation.</w:t>
            </w:r>
          </w:p>
          <w:p w:rsidR="00000000" w:rsidRPr="00013C82" w:rsidP="00013C82">
            <w:pPr>
              <w:pStyle w:val="BodyText"/>
            </w:pPr>
            <w:r w:rsidRPr="00013C82">
              <w:t>The application of the skills and knowledge described in this uni</w:t>
            </w:r>
            <w:r w:rsidRPr="00013C82">
              <w:t>t may require a license or permit to practice in the workplace.</w:t>
            </w:r>
          </w:p>
          <w:p w:rsidR="00000000" w:rsidRPr="00013C82" w:rsidP="00013C82">
            <w:pPr>
              <w:pStyle w:val="BodyText"/>
            </w:pPr>
            <w:r w:rsidRPr="00013C82">
              <w:t>Other conditions may apply under state and territory legislative and regulatory licencing requirements which must be confirmed prior to commencing this unit.</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3" w:name="O_967803"/>
      <w:bookmarkEnd w:id="3"/>
      <w:r w:rsidRPr="00013C82">
        <w:t>Pre-requisite U</w:t>
      </w:r>
      <w:r w:rsidRPr="00013C82">
        <w:t>nit</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t>Not applicable.</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4" w:name="O_967804"/>
      <w:bookmarkEnd w:id="4"/>
      <w:r w:rsidRPr="00013C82">
        <w:t>Competency Field</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t xml:space="preserve">Support Services </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5" w:name="O_967805"/>
      <w:bookmarkEnd w:id="5"/>
      <w:r w:rsidRPr="00013C82">
        <w:t>Unit Sector</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t>Gas Industry</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6" w:name="O_967806"/>
      <w:bookmarkEnd w:id="6"/>
      <w:r w:rsidRPr="00013C8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13C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PERFORMANCE CRITERIA</w:t>
            </w:r>
          </w:p>
        </w:tc>
      </w:tr>
      <w:tr w:rsidTr="00013C8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Performance criteria describe the performance needed to demonstrate achievement of the element.</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rPr>
                <w:rStyle w:val="SpecialBold"/>
              </w:rPr>
              <w:t xml:space="preserve">Prepare to pressure test </w:t>
            </w:r>
            <w:r w:rsidRPr="00013C82">
              <w:rPr>
                <w:rStyle w:val="SpecialBold"/>
              </w:rPr>
              <w:t>gas installation</w:t>
            </w: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 xml:space="preserve">Work instructions are obtained and confirmed with relevant person/s in accordance with workplace </w:t>
            </w:r>
            <w:r w:rsidRPr="00013C82">
              <w:t>procedures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Job requirements and workplace procedures for the work are discussed with relevant person/s to confirm the work schedule</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 xml:space="preserve">Work health and safety (WHS)/occupational health and safety (OHS), environmental and sustainable energy measures and workplace policies and procedures for the work are obtained and applied </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Equipment, tools and personal protective equipment (PPE) re</w:t>
            </w:r>
            <w:r w:rsidRPr="00013C82">
              <w:t>quired for pressure testing are identified, obtained and checked for correct operation and safety in accordance with workplace procedures and manufacturer instructions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Resources and materials required to carry out the pressure test are obtained in a</w:t>
            </w:r>
            <w:r w:rsidRPr="00013C82">
              <w:t>ccordance with workplace procedures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Client issues are referred to relevant person/s in accordance with industry standards and workplace procedures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Work site is prepared, safety plan and work schedule confirmed with relevant person/s in accord</w:t>
            </w:r>
            <w:r w:rsidRPr="00013C82">
              <w:t>ance with workplace procedures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rPr>
                <w:rStyle w:val="SpecialBold"/>
              </w:rPr>
              <w:t>Carry out pressure test of gas installation</w:t>
            </w: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WHS/OHS policies, procedures and safe work practices for the pressure test are followed to eliminate or minimise incidents and hazards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Schedule of work is followed to ensure work is completed in agreed timeframe and to quality, safety and industry standards with a minimum of waste</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Conformance test is undertaken using correct tools and equipment in accordance with workplace procedur</w:t>
            </w:r>
            <w:r w:rsidRPr="00013C82">
              <w:t xml:space="preserve">es and industry standards </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Pressure test of the gas installation is undertaken using relevant pressure testing equipment in accordance with workplace procedures and regulatory requirements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Customer piping system and associated components, including appliances, are pressure tested for conformance to industry standards and regulatory requirements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Results of pressure test are analysed and non-compliant installations are disconnected in a</w:t>
            </w:r>
            <w:r w:rsidRPr="00013C82">
              <w:t xml:space="preserve">ccordance with workplace procedures, industry standards and regulatory requirements </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Quality and safety checks of the work are undertaken in accordance with job instructions, industry standards and workplace procedures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rPr>
                <w:rStyle w:val="SpecialBold"/>
              </w:rPr>
              <w:t xml:space="preserve">Complete pressure test and </w:t>
            </w:r>
            <w:r w:rsidRPr="00013C82">
              <w:rPr>
                <w:rStyle w:val="SpecialBold"/>
              </w:rPr>
              <w:t>relevant documentation</w:t>
            </w: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WHS/OHS risk control measures for work completion are followed</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Final checks, including visual observation are undertaken to ensure quality of the work complies with industry standards, regulatory requirements and workplace procedures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Relevant person/s are notified of work completion and non-conformances in acco</w:t>
            </w:r>
            <w:r w:rsidRPr="00013C82">
              <w:t>rdance with workplace procedures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Equipment, tools and any surplus materials or resources are cleaned, checked and returned to storage or disposed of in accordance with workplace procedures</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 xml:space="preserve">Work area is tidied and made safe in accordance with </w:t>
            </w:r>
            <w:r w:rsidRPr="00013C82">
              <w:t>job instructions and workplace procedures and sustainable energy practices are followed</w:t>
            </w:r>
          </w:p>
        </w:tc>
      </w:tr>
      <w:tr w:rsidTr="00013C8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13C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t>Records and documentation are updated in accordance with job instructions and workplace procedures as required by the regulator</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7" w:name="O_967807"/>
      <w:bookmarkEnd w:id="7"/>
      <w:r w:rsidRPr="00013C82">
        <w:t>Foundation Skills</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t>Foundation skills essential to performance are explicit in the performance criteria of this unit of competency.</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8" w:name="O_967808"/>
      <w:bookmarkEnd w:id="8"/>
      <w:r w:rsidRPr="00013C82">
        <w:t>Range of Conditions</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t>Range is restricted to essential operating conditions and any other variables essential</w:t>
            </w:r>
            <w:r w:rsidRPr="00013C82">
              <w:t xml:space="preserve"> to the work environment.</w:t>
            </w:r>
          </w:p>
          <w:p w:rsidR="00000000" w:rsidRPr="00013C82" w:rsidP="00013C82">
            <w:pPr>
              <w:pStyle w:val="BodyText"/>
            </w:pPr>
            <w:r w:rsidRPr="00013C82">
              <w:t>Non-essential conditions may be found in the UEG Gas Industry Training Package Companion Volume Implementation Guide.</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9" w:name="O_967809"/>
      <w:bookmarkEnd w:id="9"/>
      <w:r w:rsidRPr="00013C82">
        <w:t>Unit Mapping Information</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t>This unit replaces and is equivalent to UEGNSG708A Pressure Test Res</w:t>
            </w:r>
            <w:r w:rsidRPr="00013C82">
              <w:t>idential and Small Commercial Gas Installations.</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10" w:name="O_967816"/>
      <w:bookmarkEnd w:id="10"/>
      <w:r w:rsidRPr="00013C82">
        <w:t>Links</w:t>
      </w:r>
    </w:p>
    <w:p w:rsidR="00000000" w:rsidRPr="00013C82" w:rsidP="00C36100">
      <w:pPr>
        <w:pStyle w:val="BodyText"/>
      </w:pPr>
      <w:r w:rsidRPr="00013C8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77B4D">
        <w:rPr>
          <w:rStyle w:val="Hyperlink"/>
        </w:rPr>
        <w:t>https://vetnet.gov.au/Pages/TrainingDocs.aspx?q=6a6c032e-ffcb-4f3d-8063-415efbd261e8</w:t>
      </w:r>
      <w:r>
        <w:fldChar w:fldCharType="end"/>
      </w:r>
    </w:p>
    <w:p w:rsidR="00000000" w:rsidRPr="00013C82" w:rsidP="00C36100">
      <w:pPr>
        <w:pStyle w:val="BodyText"/>
        <w:sectPr w:rsidSect="00013C82">
          <w:headerReference w:type="default" r:id="rId10"/>
          <w:footerReference w:type="default" r:id="rId11"/>
          <w:pgSz w:w="11908" w:h="16833"/>
          <w:pgMar w:top="1702" w:right="1418" w:bottom="1702" w:left="1418" w:header="992" w:footer="992" w:gutter="0"/>
          <w:cols w:space="720"/>
          <w:noEndnote/>
          <w:docGrid w:linePitch="299"/>
        </w:sectPr>
      </w:pPr>
    </w:p>
    <w:p w:rsidR="00000000" w:rsidRPr="00013C82" w:rsidP="00013C82">
      <w:pPr>
        <w:pStyle w:val="SuperHeading"/>
      </w:pPr>
      <w:r w:rsidRPr="00013C82">
        <w:t>Assessment Requirements for UEGNSG708 Pressure test residential and small commercial gas installations</w:t>
      </w:r>
    </w:p>
    <w:p w:rsidR="00000000" w:rsidRPr="00013C82" w:rsidP="00013C82">
      <w:pPr>
        <w:pStyle w:val="Heading1"/>
      </w:pPr>
      <w:bookmarkStart w:id="11" w:name="O_967811"/>
      <w:bookmarkEnd w:id="11"/>
      <w:r w:rsidRPr="00013C82">
        <w:t>Modification History</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t>Release 1: This is the first release of this unit of competency in the UEG Gas Industry Trainin</w:t>
            </w:r>
            <w:r w:rsidRPr="00013C82">
              <w:t>g Package.</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12" w:name="O_967812"/>
      <w:bookmarkEnd w:id="12"/>
      <w:r w:rsidRPr="00013C82">
        <w:t>Performance Evidence</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 xml:space="preserve">Evidence required to demonstrate competence in this unit must be relevant to and satisfy all of the requirements of the elements and performance criteria on at least two separate occasions and include: </w:t>
            </w:r>
          </w:p>
        </w:tc>
      </w:tr>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ListBullet"/>
            </w:pPr>
            <w:r w:rsidRPr="00013C82">
              <w:t xml:space="preserve">advising stakeholders of potentially dangerous or non-conforming installations </w:t>
            </w:r>
          </w:p>
          <w:p w:rsidR="00000000" w:rsidRPr="00013C82" w:rsidP="00013C82">
            <w:pPr>
              <w:pStyle w:val="ListBullet"/>
            </w:pPr>
            <w:r w:rsidRPr="00013C82">
              <w:t>analysing results of tests</w:t>
            </w:r>
          </w:p>
          <w:p w:rsidR="00000000" w:rsidRPr="00013C82" w:rsidP="00013C82">
            <w:pPr>
              <w:pStyle w:val="ListBullet"/>
            </w:pPr>
            <w:r w:rsidRPr="00013C82">
              <w:t xml:space="preserve">applying environmental and sustainable energy principles and practices </w:t>
            </w:r>
          </w:p>
          <w:p w:rsidR="00000000" w:rsidRPr="00013C82" w:rsidP="00013C82">
            <w:pPr>
              <w:pStyle w:val="ListBullet"/>
            </w:pPr>
            <w:r w:rsidRPr="00013C82">
              <w:t>applying problem-solving techniques</w:t>
            </w:r>
          </w:p>
          <w:p w:rsidR="00000000" w:rsidRPr="00013C82" w:rsidP="00013C82">
            <w:pPr>
              <w:pStyle w:val="ListBullet"/>
            </w:pPr>
            <w:r w:rsidRPr="00013C82">
              <w:t>applying relevant work health and safety (WHS)/occupational health and safety (OHS) requirements, including:</w:t>
            </w:r>
          </w:p>
          <w:p w:rsidR="00000000" w:rsidRPr="00013C82" w:rsidP="00013C82">
            <w:pPr>
              <w:pStyle w:val="ListBullet2"/>
            </w:pPr>
            <w:r w:rsidRPr="00013C82">
              <w:t>hazard identification and reporting</w:t>
            </w:r>
          </w:p>
          <w:p w:rsidR="00000000" w:rsidRPr="00013C82" w:rsidP="00013C82">
            <w:pPr>
              <w:pStyle w:val="ListBullet2"/>
            </w:pPr>
            <w:r w:rsidRPr="00013C82">
              <w:t xml:space="preserve">implementing risk control measures </w:t>
            </w:r>
          </w:p>
          <w:p w:rsidR="00000000" w:rsidRPr="00013C82" w:rsidP="00013C82">
            <w:pPr>
              <w:pStyle w:val="ListBullet2"/>
            </w:pPr>
            <w:r w:rsidRPr="00013C82">
              <w:t>selecting and using relevant personal protective equipment (PPE)</w:t>
            </w:r>
          </w:p>
          <w:p w:rsidR="00000000" w:rsidRPr="00013C82" w:rsidP="00013C82">
            <w:pPr>
              <w:pStyle w:val="ListBullet"/>
            </w:pPr>
            <w:r w:rsidRPr="00013C82">
              <w:t>applying</w:t>
            </w:r>
            <w:r w:rsidRPr="00013C82">
              <w:t xml:space="preserve"> relevant industry standards, guidelines, codes of practice and regulations</w:t>
            </w:r>
            <w:r w:rsidRPr="00013C82">
              <w:tab/>
            </w:r>
          </w:p>
          <w:p w:rsidR="00000000" w:rsidRPr="00013C82" w:rsidP="00013C82">
            <w:pPr>
              <w:pStyle w:val="ListBullet"/>
            </w:pPr>
            <w:r w:rsidRPr="00013C82">
              <w:t>carrying out pressure test of gas installation</w:t>
            </w:r>
          </w:p>
          <w:p w:rsidR="00000000" w:rsidRPr="00013C82" w:rsidP="00013C82">
            <w:pPr>
              <w:pStyle w:val="ListBullet"/>
            </w:pPr>
            <w:r w:rsidRPr="00013C82">
              <w:t>communicating effectively with relevant personnel and customers</w:t>
            </w:r>
          </w:p>
          <w:p w:rsidR="00000000" w:rsidRPr="00013C82" w:rsidP="00013C82">
            <w:pPr>
              <w:pStyle w:val="ListBullet"/>
            </w:pPr>
            <w:r w:rsidRPr="00013C82">
              <w:t xml:space="preserve">completing pressure test </w:t>
            </w:r>
          </w:p>
          <w:p w:rsidR="00000000" w:rsidRPr="00013C82" w:rsidP="00013C82">
            <w:pPr>
              <w:pStyle w:val="ListBullet"/>
            </w:pPr>
            <w:r w:rsidRPr="00013C82">
              <w:t>completing records and documentation</w:t>
            </w:r>
          </w:p>
          <w:p w:rsidR="00000000" w:rsidRPr="00013C82" w:rsidP="00013C82">
            <w:pPr>
              <w:pStyle w:val="ListBullet"/>
            </w:pPr>
            <w:r w:rsidRPr="00013C82">
              <w:t>conducting conformance tests</w:t>
            </w:r>
          </w:p>
          <w:p w:rsidR="00000000" w:rsidRPr="00013C82" w:rsidP="00013C82">
            <w:pPr>
              <w:pStyle w:val="ListBullet"/>
            </w:pPr>
            <w:r w:rsidRPr="00013C82">
              <w:t>dealing with unplanned events/situations in accordance with workplace procedures in a manner that minimises risk to personnel and equipment</w:t>
            </w:r>
          </w:p>
          <w:p w:rsidR="00000000" w:rsidRPr="00013C82" w:rsidP="00013C82">
            <w:pPr>
              <w:pStyle w:val="ListBullet"/>
            </w:pPr>
            <w:r w:rsidRPr="00013C82">
              <w:t>disconnecting non-compliant installations</w:t>
            </w:r>
          </w:p>
          <w:p w:rsidR="00000000" w:rsidRPr="00013C82" w:rsidP="00013C82">
            <w:pPr>
              <w:pStyle w:val="ListBullet"/>
            </w:pPr>
            <w:r w:rsidRPr="00013C82">
              <w:t xml:space="preserve">following manufacturer instructions </w:t>
            </w:r>
          </w:p>
          <w:p w:rsidR="00000000" w:rsidRPr="00013C82" w:rsidP="00013C82">
            <w:pPr>
              <w:pStyle w:val="ListBullet"/>
            </w:pPr>
            <w:r w:rsidRPr="00013C82">
              <w:t>followin</w:t>
            </w:r>
            <w:r w:rsidRPr="00013C82">
              <w:t>g work schedules and job requirements</w:t>
            </w:r>
          </w:p>
          <w:p w:rsidR="00000000" w:rsidRPr="00013C82" w:rsidP="00013C82">
            <w:pPr>
              <w:pStyle w:val="ListBullet"/>
            </w:pPr>
            <w:r w:rsidRPr="00013C82">
              <w:t>following workplace policies and procedures</w:t>
            </w:r>
          </w:p>
          <w:p w:rsidR="00000000" w:rsidRPr="00013C82" w:rsidP="00013C82">
            <w:pPr>
              <w:pStyle w:val="ListBullet"/>
            </w:pPr>
            <w:r w:rsidRPr="00013C82">
              <w:t>maintaining a clean and safe work site</w:t>
            </w:r>
          </w:p>
          <w:p w:rsidR="00000000" w:rsidRPr="00013C82" w:rsidP="00013C82">
            <w:pPr>
              <w:pStyle w:val="ListBullet"/>
            </w:pPr>
            <w:r w:rsidRPr="00013C82">
              <w:t>minimising waste</w:t>
            </w:r>
          </w:p>
          <w:p w:rsidR="00000000" w:rsidRPr="00013C82" w:rsidP="00013C82">
            <w:pPr>
              <w:pStyle w:val="ListBullet"/>
            </w:pPr>
            <w:r w:rsidRPr="00013C82">
              <w:t xml:space="preserve">obtaining relevant resources and materials to conduct the work </w:t>
            </w:r>
          </w:p>
          <w:p w:rsidR="00000000" w:rsidRPr="00013C82" w:rsidP="00013C82">
            <w:pPr>
              <w:pStyle w:val="ListBullet"/>
            </w:pPr>
            <w:r w:rsidRPr="00013C82">
              <w:t>performing quality, safety and final checks</w:t>
            </w:r>
          </w:p>
          <w:p w:rsidR="00000000" w:rsidRPr="00013C82" w:rsidP="00013C82">
            <w:pPr>
              <w:pStyle w:val="ListBullet"/>
            </w:pPr>
            <w:r w:rsidRPr="00013C82">
              <w:t xml:space="preserve">preparing </w:t>
            </w:r>
            <w:r w:rsidRPr="00013C82">
              <w:t>to pressure test gas installation</w:t>
            </w:r>
          </w:p>
          <w:p w:rsidR="00000000" w:rsidRPr="00013C82" w:rsidP="00013C82">
            <w:pPr>
              <w:pStyle w:val="ListBullet"/>
            </w:pPr>
            <w:r w:rsidRPr="00013C82">
              <w:t xml:space="preserve">using pressure testing tools and equipment </w:t>
            </w:r>
          </w:p>
          <w:p w:rsidR="00000000" w:rsidRPr="00013C82" w:rsidP="00013C82">
            <w:pPr>
              <w:pStyle w:val="ListBullet"/>
            </w:pPr>
            <w:r w:rsidRPr="00013C82">
              <w:t>using tools and equipment to test residential and small commercial gas installation</w:t>
            </w:r>
          </w:p>
          <w:p w:rsidR="00000000" w:rsidRPr="00013C82" w:rsidP="00013C82">
            <w:pPr>
              <w:pStyle w:val="ListBullet"/>
            </w:pPr>
            <w:r w:rsidRPr="00013C82">
              <w:t xml:space="preserve">working within agreed timeframes or conditions. </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13" w:name="O_967813"/>
      <w:bookmarkEnd w:id="13"/>
      <w:r w:rsidRPr="00013C82">
        <w:t>Knowledge Evidence</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13C82">
            <w:pPr>
              <w:pStyle w:val="BodyText"/>
              <w:rPr>
                <w:lang w:val="en-NZ"/>
              </w:rPr>
            </w:pPr>
            <w:r w:rsidRPr="00013C82">
              <w:t xml:space="preserve">Evidence required to demonstrate competence in this unit must be relevant to and satisfy all of the requirements of the elements and performance criteria and include knowledge of: </w:t>
            </w:r>
          </w:p>
        </w:tc>
      </w:tr>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ListBullet"/>
            </w:pPr>
            <w:r w:rsidRPr="00013C82">
              <w:t>client issues</w:t>
            </w:r>
          </w:p>
          <w:p w:rsidR="00000000" w:rsidRPr="00013C82" w:rsidP="00013C82">
            <w:pPr>
              <w:pStyle w:val="ListBullet"/>
            </w:pPr>
            <w:r w:rsidRPr="00013C82">
              <w:t>communication skills to liaise with internal and external p</w:t>
            </w:r>
            <w:r w:rsidRPr="00013C82">
              <w:t>erson/s</w:t>
            </w:r>
          </w:p>
          <w:p w:rsidR="00000000" w:rsidRPr="00013C82" w:rsidP="00013C82">
            <w:pPr>
              <w:pStyle w:val="ListBullet"/>
            </w:pPr>
            <w:r w:rsidRPr="00013C82">
              <w:t xml:space="preserve">conformance tests </w:t>
            </w:r>
          </w:p>
          <w:p w:rsidR="00000000" w:rsidRPr="00013C82" w:rsidP="00013C82">
            <w:pPr>
              <w:pStyle w:val="ListBullet"/>
            </w:pPr>
            <w:r w:rsidRPr="00013C82">
              <w:t>documentation and reporting requirements</w:t>
            </w:r>
          </w:p>
          <w:p w:rsidR="00000000" w:rsidRPr="00013C82" w:rsidP="00013C82">
            <w:pPr>
              <w:pStyle w:val="ListBullet"/>
            </w:pPr>
            <w:r w:rsidRPr="00013C82">
              <w:t>environmental and sustainable energy principles and practices</w:t>
            </w:r>
          </w:p>
          <w:p w:rsidR="00000000" w:rsidRPr="00013C82" w:rsidP="00013C82">
            <w:pPr>
              <w:pStyle w:val="ListBullet"/>
            </w:pPr>
            <w:r w:rsidRPr="00013C82">
              <w:t xml:space="preserve">piping systems and components </w:t>
            </w:r>
          </w:p>
          <w:p w:rsidR="00000000" w:rsidRPr="00013C82" w:rsidP="00013C82">
            <w:pPr>
              <w:pStyle w:val="ListBullet"/>
            </w:pPr>
            <w:r w:rsidRPr="00013C82">
              <w:t>pressure testing of gas installation to industry standards</w:t>
            </w:r>
          </w:p>
          <w:p w:rsidR="00000000" w:rsidRPr="00013C82" w:rsidP="00013C82">
            <w:pPr>
              <w:pStyle w:val="ListBullet"/>
            </w:pPr>
            <w:r w:rsidRPr="00013C82">
              <w:t>problem-solving techniques</w:t>
            </w:r>
          </w:p>
          <w:p w:rsidR="00000000" w:rsidRPr="00013C82" w:rsidP="00013C82">
            <w:pPr>
              <w:pStyle w:val="ListBullet"/>
            </w:pPr>
            <w:r w:rsidRPr="00013C82">
              <w:t xml:space="preserve">quality, </w:t>
            </w:r>
            <w:r w:rsidRPr="00013C82">
              <w:t>safety and final checks</w:t>
            </w:r>
          </w:p>
          <w:p w:rsidR="00000000" w:rsidRPr="00013C82" w:rsidP="00013C82">
            <w:pPr>
              <w:pStyle w:val="ListBullet"/>
            </w:pPr>
            <w:r w:rsidRPr="00013C82">
              <w:t>relevant manufacturer instructions</w:t>
            </w:r>
          </w:p>
          <w:p w:rsidR="00000000" w:rsidRPr="00013C82" w:rsidP="00013C82">
            <w:pPr>
              <w:pStyle w:val="ListBullet"/>
            </w:pPr>
            <w:r w:rsidRPr="00013C82">
              <w:t xml:space="preserve">relevant materials, tools, equipment and devices </w:t>
            </w:r>
          </w:p>
          <w:p w:rsidR="00000000" w:rsidRPr="00013C82" w:rsidP="00013C82">
            <w:pPr>
              <w:pStyle w:val="ListBullet"/>
            </w:pPr>
            <w:r w:rsidRPr="00013C82">
              <w:t>relevant permits required</w:t>
            </w:r>
          </w:p>
          <w:p w:rsidR="00000000" w:rsidRPr="00013C82" w:rsidP="00013C82">
            <w:pPr>
              <w:pStyle w:val="ListBullet"/>
            </w:pPr>
            <w:r w:rsidRPr="00013C82">
              <w:t>relevant industry standards, legislations, guidelines, codes of practice and regulations</w:t>
            </w:r>
          </w:p>
          <w:p w:rsidR="00000000" w:rsidRPr="00013C82" w:rsidP="00013C82">
            <w:pPr>
              <w:pStyle w:val="ListBullet"/>
            </w:pPr>
            <w:r w:rsidRPr="00013C82">
              <w:t>relevant WHS/OHS policies and procedures, including:</w:t>
            </w:r>
          </w:p>
          <w:p w:rsidR="00000000" w:rsidRPr="00013C82" w:rsidP="00013C82">
            <w:pPr>
              <w:pStyle w:val="ListBullet2"/>
            </w:pPr>
            <w:r w:rsidRPr="00013C82">
              <w:t>hazard identification</w:t>
            </w:r>
          </w:p>
          <w:p w:rsidR="00000000" w:rsidRPr="00013C82" w:rsidP="00013C82">
            <w:pPr>
              <w:pStyle w:val="ListBullet2"/>
            </w:pPr>
            <w:r w:rsidRPr="00013C82">
              <w:t>risk assessment and control</w:t>
            </w:r>
          </w:p>
          <w:p w:rsidR="00000000" w:rsidRPr="00013C82" w:rsidP="00013C82">
            <w:pPr>
              <w:pStyle w:val="ListBullet2"/>
            </w:pPr>
            <w:r w:rsidRPr="00013C82">
              <w:t>relevant PPE</w:t>
            </w:r>
          </w:p>
          <w:p w:rsidR="00000000" w:rsidRPr="00013C82" w:rsidP="00013C82">
            <w:pPr>
              <w:pStyle w:val="ListBullet2"/>
            </w:pPr>
            <w:r w:rsidRPr="00013C82">
              <w:t>safety requirements for entering domestic and commercial customer sites</w:t>
            </w:r>
          </w:p>
          <w:p w:rsidR="00000000" w:rsidRPr="00013C82" w:rsidP="00013C82">
            <w:pPr>
              <w:pStyle w:val="ListBullet"/>
            </w:pPr>
            <w:r w:rsidRPr="00013C82">
              <w:t>relevant safe work method statements (SWMS)/job safety assessments</w:t>
            </w:r>
            <w:r w:rsidRPr="00013C82">
              <w:t xml:space="preserve"> or risk mitigation processes</w:t>
            </w:r>
          </w:p>
          <w:p w:rsidR="00000000" w:rsidRPr="00013C82" w:rsidP="00013C82">
            <w:pPr>
              <w:pStyle w:val="ListBullet"/>
            </w:pPr>
            <w:r w:rsidRPr="00013C82">
              <w:t>relevant WHS/OHS legislated requirements</w:t>
            </w:r>
          </w:p>
          <w:p w:rsidR="00000000" w:rsidRPr="00013C82" w:rsidP="00013C82">
            <w:pPr>
              <w:pStyle w:val="ListBullet"/>
            </w:pPr>
            <w:r w:rsidRPr="00013C82">
              <w:t>relevant workplace documentation</w:t>
            </w:r>
          </w:p>
          <w:p w:rsidR="00000000" w:rsidRPr="00013C82" w:rsidP="00013C82">
            <w:pPr>
              <w:pStyle w:val="ListBullet"/>
            </w:pPr>
            <w:r w:rsidRPr="00013C82">
              <w:t>relevant workplace policies and procedures</w:t>
            </w:r>
          </w:p>
          <w:p w:rsidR="00000000" w:rsidRPr="00013C82" w:rsidP="00013C82">
            <w:pPr>
              <w:pStyle w:val="ListBullet"/>
            </w:pPr>
            <w:r w:rsidRPr="00013C82">
              <w:t>site preparation, work schedules, safety plans and job requirements</w:t>
            </w:r>
          </w:p>
          <w:p w:rsidR="00000000" w:rsidRPr="00013C82" w:rsidP="00013C82">
            <w:pPr>
              <w:pStyle w:val="ListBullet"/>
            </w:pPr>
            <w:r w:rsidRPr="00013C82">
              <w:t>small commercial gas installations and components</w:t>
            </w:r>
          </w:p>
          <w:p w:rsidR="00000000" w:rsidRPr="00013C82" w:rsidP="00013C82">
            <w:pPr>
              <w:pStyle w:val="ListBullet"/>
            </w:pPr>
            <w:r w:rsidRPr="00013C82">
              <w:t>techniques to minimise waste.</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14" w:name="O_967814"/>
      <w:bookmarkEnd w:id="14"/>
      <w:r w:rsidRPr="00013C82">
        <w:t>Assessment Conditions</w:t>
      </w:r>
    </w:p>
    <w:tbl>
      <w:tblPr>
        <w:tblW w:w="9497" w:type="dxa"/>
        <w:tblLayout w:type="fixed"/>
        <w:tblCellMar>
          <w:left w:w="62" w:type="dxa"/>
          <w:right w:w="62" w:type="dxa"/>
        </w:tblCellMar>
        <w:tblLook w:val="0000"/>
      </w:tblPr>
      <w:tblGrid>
        <w:gridCol w:w="9497"/>
      </w:tblGrid>
      <w:tr w:rsidTr="00013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3C82" w:rsidP="00013C82">
            <w:pPr>
              <w:pStyle w:val="BodyText"/>
            </w:pPr>
            <w:r w:rsidRPr="00013C82">
              <w:t>As a minimum, assessors must satisfy applicable regulatory requirements, which include requ</w:t>
            </w:r>
            <w:r w:rsidRPr="00013C82">
              <w:t xml:space="preserve">irements in the Standards for Registered Training Organisations current at the time of assessment. </w:t>
            </w:r>
          </w:p>
          <w:p w:rsidR="00000000" w:rsidRPr="00013C82" w:rsidP="00013C82">
            <w:pPr>
              <w:pStyle w:val="BodyText"/>
            </w:pPr>
            <w:r w:rsidRPr="00013C82">
              <w:t xml:space="preserve">As a minimum, assessment must satisfy applicable regulatory requirements, which include requirements in the Standards for Registered Training Organisations </w:t>
            </w:r>
            <w:r w:rsidRPr="00013C82">
              <w:t>current at the time of assessment.</w:t>
            </w:r>
          </w:p>
          <w:p w:rsidR="00000000" w:rsidRPr="00013C82" w:rsidP="00013C82">
            <w:pPr>
              <w:pStyle w:val="BodyText"/>
            </w:pPr>
            <w:r w:rsidRPr="00013C82">
              <w:t>Assessment must occur in workplace operational situations where it is appropriate to do so; where this is not appropriate, assessment must occur in simulated workplace operational situations that replicate workplace condi</w:t>
            </w:r>
            <w:r w:rsidRPr="00013C82">
              <w:t>tions.</w:t>
            </w:r>
          </w:p>
          <w:p w:rsidR="00000000" w:rsidRPr="00013C82" w:rsidP="00013C82">
            <w:pPr>
              <w:pStyle w:val="BodyText"/>
            </w:pPr>
            <w:r w:rsidRPr="00013C82">
              <w:t>Assessment processes and techniques must be appropriate to the language, literacy and numeracy requirements of the work being performed and the needs of the candidate.</w:t>
            </w:r>
          </w:p>
          <w:p w:rsidR="00000000" w:rsidRPr="00013C82" w:rsidP="00013C82">
            <w:pPr>
              <w:pStyle w:val="BodyText"/>
            </w:pPr>
            <w:r w:rsidRPr="00013C82">
              <w:t>Resources for assessment must include access to:</w:t>
            </w:r>
          </w:p>
          <w:p w:rsidR="00000000" w:rsidRPr="00013C82" w:rsidP="00013C82">
            <w:pPr>
              <w:pStyle w:val="ListBullet"/>
            </w:pPr>
            <w:r w:rsidRPr="00013C82">
              <w:t>a range of relevant exercises, case studies and/or other simulations</w:t>
            </w:r>
          </w:p>
          <w:p w:rsidR="00000000" w:rsidRPr="00013C82" w:rsidP="00013C82">
            <w:pPr>
              <w:pStyle w:val="ListBullet"/>
            </w:pPr>
            <w:r w:rsidRPr="00013C82">
              <w:t xml:space="preserve">relevant and appropriate materials, tools, equipment and PPE currently used in industry </w:t>
            </w:r>
          </w:p>
          <w:p w:rsidR="00000000" w:rsidRPr="00013C82" w:rsidP="00013C82">
            <w:pPr>
              <w:pStyle w:val="ListBullet"/>
            </w:pPr>
            <w:r w:rsidRPr="00013C82">
              <w:t>applicable documentation, including workplace procedures, equipment specifications, regulations, c</w:t>
            </w:r>
            <w:r w:rsidRPr="00013C82">
              <w:t>odes of practice and operation manuals.</w:t>
            </w:r>
          </w:p>
        </w:tc>
      </w:tr>
    </w:tbl>
    <w:p w:rsidR="00000000" w:rsidRPr="00013C82" w:rsidP="00013C82">
      <w:pPr>
        <w:pStyle w:val="NoPaddingFontSize1"/>
      </w:pPr>
    </w:p>
    <w:p w:rsidR="00000000" w:rsidRPr="00013C82" w:rsidP="00013C82">
      <w:pPr>
        <w:pStyle w:val="AllowPageBreak"/>
      </w:pPr>
    </w:p>
    <w:p w:rsidR="00000000" w:rsidRPr="00013C82" w:rsidP="00013C82">
      <w:pPr>
        <w:pStyle w:val="Heading1"/>
      </w:pPr>
      <w:bookmarkStart w:id="15" w:name="O_967817"/>
      <w:bookmarkEnd w:id="15"/>
      <w:r w:rsidRPr="00013C82">
        <w:t>Links</w:t>
      </w:r>
    </w:p>
    <w:p w:rsidR="00000000" w:rsidRPr="00013C82" w:rsidP="00C36100">
      <w:pPr>
        <w:pStyle w:val="BodyText"/>
      </w:pPr>
      <w:r w:rsidRPr="00013C8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77B4D">
        <w:rPr>
          <w:rStyle w:val="Hyperlink"/>
        </w:rPr>
        <w:t>https://vetnet.gov.au/Pages/TrainingDocs.aspx?q=6a6c032e-ffcb-4f3d-8063-415efbd261e8</w:t>
      </w:r>
      <w:r>
        <w:fldChar w:fldCharType="end"/>
      </w:r>
    </w:p>
    <w:p w:rsidR="00000000" w:rsidRPr="00013C82" w:rsidP="00013C82"/>
    <w:sectPr w:rsidSect="00013C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82" w:rsidRPr="00C36100" w:rsidP="00C361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00" w:rsidP="00013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6100" w:rsidP="00013C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36100" w:rsidP="00013C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82" w:rsidP="00013C82">
    <w:pPr>
      <w:pStyle w:val="Footer"/>
      <w:framePr w:wrap="around"/>
    </w:pPr>
    <w:r>
      <w:fldChar w:fldCharType="begin"/>
    </w:r>
    <w:r>
      <w:instrText xml:space="preserve"> DOCPROPERTY  Subject  \* MERGEFORMAT </w:instrText>
    </w:r>
    <w:r>
      <w:fldChar w:fldCharType="separate"/>
    </w:r>
    <w:r w:rsidR="00C36100">
      <w:t>Approved</w:t>
    </w:r>
    <w:r w:rsidR="00C36100">
      <w:fldChar w:fldCharType="end"/>
    </w:r>
    <w:r>
      <w:tab/>
      <w:t xml:space="preserve">Page </w:t>
    </w:r>
    <w:r>
      <w:fldChar w:fldCharType="begin"/>
    </w:r>
    <w:r>
      <w:instrText xml:space="preserve"> PAGE  \* Arabic  \* MERGEFORMAT </w:instrText>
    </w:r>
    <w:r>
      <w:fldChar w:fldCharType="separate"/>
    </w:r>
    <w:r w:rsidR="00C3610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6100">
      <w:rPr>
        <w:noProof/>
      </w:rPr>
      <w:t>6</w:t>
    </w:r>
    <w:r>
      <w:rPr>
        <w:noProof/>
      </w:rPr>
      <w:fldChar w:fldCharType="end"/>
    </w:r>
  </w:p>
  <w:p w:rsidR="00013C82" w:rsidP="00013C82">
    <w:pPr>
      <w:pStyle w:val="Footer"/>
      <w:framePr w:wrap="around"/>
    </w:pPr>
    <w:r>
      <w:t xml:space="preserve">© Commonwealth of Australia, </w:t>
    </w:r>
    <w:r>
      <w:fldChar w:fldCharType="begin"/>
    </w:r>
    <w:r>
      <w:instrText xml:space="preserve"> DATE  \@ "yyyy"  \* MERGEFORMAT </w:instrText>
    </w:r>
    <w:r>
      <w:fldChar w:fldCharType="separate"/>
    </w:r>
    <w:r w:rsidR="00C36100">
      <w:rPr>
        <w:noProof/>
      </w:rPr>
      <w:t>2025</w:t>
    </w:r>
    <w:r>
      <w:fldChar w:fldCharType="end"/>
    </w:r>
    <w:r>
      <w:tab/>
    </w:r>
    <w:r>
      <w:fldChar w:fldCharType="begin"/>
    </w:r>
    <w:r>
      <w:instrText xml:space="preserve"> DOCPROPERTY  Author  \* MERGEFORMAT </w:instrText>
    </w:r>
    <w:r>
      <w:fldChar w:fldCharType="separate"/>
    </w:r>
    <w:r w:rsidR="00C36100">
      <w:t>Powering Skills Organisation</w:t>
    </w:r>
    <w:r w:rsidR="00C36100">
      <w:fldChar w:fldCharType="end"/>
    </w:r>
  </w:p>
  <w:p w:rsidR="00013C82" w:rsidP="00013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3C82" w:rsidRPr="00C36100" w:rsidP="00C361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100" w:rsidRPr="002D2AF8" w:rsidP="00013C82">
    <w:pPr>
      <w:pStyle w:val="Header"/>
      <w:framePr w:wrap="around"/>
    </w:pPr>
    <w:r>
      <w:fldChar w:fldCharType="begin"/>
    </w:r>
    <w:r>
      <w:instrText xml:space="preserve"> TITLE   \* MERGEFORMAT </w:instrText>
    </w:r>
    <w:r>
      <w:fldChar w:fldCharType="separate"/>
    </w:r>
    <w:r>
      <w:t>UEGNSG708 Pressure test residential and small commercial gas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6100" w:rsidP="00013C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C82" w:rsidRPr="002D2AF8" w:rsidP="00013C82">
    <w:pPr>
      <w:pStyle w:val="Header"/>
      <w:framePr w:wrap="around"/>
    </w:pPr>
    <w:r>
      <w:fldChar w:fldCharType="begin"/>
    </w:r>
    <w:r>
      <w:instrText xml:space="preserve"> TITLE   \* MERGEFORMAT </w:instrText>
    </w:r>
    <w:r>
      <w:fldChar w:fldCharType="separate"/>
    </w:r>
    <w:r w:rsidR="00C36100">
      <w:t>UEGNSG708 Pressure test residential and small commercial gas installations</w:t>
    </w:r>
    <w:r w:rsidR="00C36100">
      <w:fldChar w:fldCharType="end"/>
    </w:r>
    <w:r>
      <w:tab/>
      <w:t xml:space="preserve">Date this document was generated: </w:t>
    </w:r>
    <w:r>
      <w:fldChar w:fldCharType="begin"/>
    </w:r>
    <w:r>
      <w:instrText xml:space="preserve"> CREATEDATE  \@ "d MMMM yyyy"  \* MERGEFORMAT </w:instrText>
    </w:r>
    <w:r>
      <w:fldChar w:fldCharType="separate"/>
    </w:r>
    <w:r w:rsidR="00C36100">
      <w:rPr>
        <w:noProof/>
      </w:rPr>
      <w:t>2 March 2025</w:t>
    </w:r>
    <w:r>
      <w:fldChar w:fldCharType="end"/>
    </w:r>
  </w:p>
  <w:p w:rsidR="00013C82" w:rsidP="00013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E26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3CC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88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3C82"/>
    <w:pPr>
      <w:spacing w:before="360" w:after="60"/>
      <w:outlineLvl w:val="0"/>
    </w:pPr>
    <w:rPr>
      <w:sz w:val="32"/>
    </w:rPr>
  </w:style>
  <w:style w:type="paragraph" w:styleId="Heading2">
    <w:name w:val="heading 2"/>
    <w:basedOn w:val="HeadingBase"/>
    <w:next w:val="BodyText"/>
    <w:link w:val="Heading2Char"/>
    <w:qFormat/>
    <w:rsid w:val="00013C82"/>
    <w:pPr>
      <w:keepLines/>
      <w:spacing w:before="240" w:after="120"/>
      <w:outlineLvl w:val="1"/>
    </w:pPr>
    <w:rPr>
      <w:sz w:val="28"/>
      <w:szCs w:val="40"/>
    </w:rPr>
  </w:style>
  <w:style w:type="paragraph" w:styleId="Heading3">
    <w:name w:val="heading 3"/>
    <w:basedOn w:val="HeadingBase"/>
    <w:next w:val="BodyText"/>
    <w:link w:val="Heading3Char"/>
    <w:qFormat/>
    <w:rsid w:val="00013C82"/>
    <w:pPr>
      <w:spacing w:before="180" w:after="120"/>
      <w:outlineLvl w:val="2"/>
    </w:pPr>
    <w:rPr>
      <w:spacing w:val="-10"/>
      <w:kern w:val="32"/>
    </w:rPr>
  </w:style>
  <w:style w:type="paragraph" w:styleId="Heading4">
    <w:name w:val="heading 4"/>
    <w:basedOn w:val="HeadingBase"/>
    <w:next w:val="BodyText"/>
    <w:link w:val="Heading4Char"/>
    <w:qFormat/>
    <w:rsid w:val="00013C82"/>
    <w:pPr>
      <w:spacing w:before="160" w:after="120"/>
      <w:outlineLvl w:val="3"/>
    </w:pPr>
    <w:rPr>
      <w:sz w:val="22"/>
    </w:rPr>
  </w:style>
  <w:style w:type="paragraph" w:styleId="Heading5">
    <w:name w:val="heading 5"/>
    <w:basedOn w:val="HeadingBase"/>
    <w:next w:val="Normal"/>
    <w:link w:val="Heading5Char"/>
    <w:qFormat/>
    <w:rsid w:val="00013C82"/>
    <w:pPr>
      <w:spacing w:before="80"/>
      <w:outlineLvl w:val="4"/>
    </w:pPr>
    <w:rPr>
      <w:color w:val="918585"/>
      <w:sz w:val="20"/>
    </w:rPr>
  </w:style>
  <w:style w:type="paragraph" w:styleId="Heading6">
    <w:name w:val="heading 6"/>
    <w:basedOn w:val="HeadingBase"/>
    <w:next w:val="Normal"/>
    <w:link w:val="Heading6Char"/>
    <w:qFormat/>
    <w:rsid w:val="00013C82"/>
    <w:pPr>
      <w:spacing w:before="60"/>
      <w:outlineLvl w:val="5"/>
    </w:pPr>
    <w:rPr>
      <w:color w:val="918585"/>
      <w:sz w:val="20"/>
    </w:rPr>
  </w:style>
  <w:style w:type="paragraph" w:styleId="Heading7">
    <w:name w:val="heading 7"/>
    <w:basedOn w:val="Normal"/>
    <w:next w:val="Normal"/>
    <w:link w:val="Heading7Char"/>
    <w:qFormat/>
    <w:rsid w:val="00013C82"/>
    <w:pPr>
      <w:ind w:left="720"/>
      <w:outlineLvl w:val="6"/>
    </w:pPr>
    <w:rPr>
      <w:i/>
    </w:rPr>
  </w:style>
  <w:style w:type="paragraph" w:styleId="Heading8">
    <w:name w:val="heading 8"/>
    <w:basedOn w:val="Normal"/>
    <w:next w:val="Normal"/>
    <w:link w:val="Heading8Char"/>
    <w:qFormat/>
    <w:rsid w:val="00013C82"/>
    <w:pPr>
      <w:ind w:left="720"/>
      <w:outlineLvl w:val="7"/>
    </w:pPr>
    <w:rPr>
      <w:i/>
    </w:rPr>
  </w:style>
  <w:style w:type="paragraph" w:styleId="Heading9">
    <w:name w:val="heading 9"/>
    <w:basedOn w:val="Normal"/>
    <w:next w:val="Normal"/>
    <w:link w:val="Heading9Char"/>
    <w:qFormat/>
    <w:rsid w:val="00013C82"/>
    <w:pPr>
      <w:ind w:left="720"/>
      <w:outlineLvl w:val="8"/>
    </w:pPr>
    <w:rPr>
      <w:i/>
    </w:rPr>
  </w:style>
  <w:style w:type="character" w:default="1" w:styleId="DefaultParagraphFont">
    <w:name w:val="Default Paragraph Font"/>
    <w:uiPriority w:val="1"/>
    <w:unhideWhenUsed/>
    <w:rsid w:val="00013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3C82"/>
  </w:style>
  <w:style w:type="character" w:customStyle="1" w:styleId="Heading1Char">
    <w:name w:val="Heading 1 Char"/>
    <w:basedOn w:val="DefaultParagraphFont"/>
    <w:link w:val="Heading1"/>
    <w:rsid w:val="00013C82"/>
    <w:rPr>
      <w:rFonts w:ascii="Times New Roman" w:eastAsia="Times New Roman" w:hAnsi="Times New Roman" w:cs="Times New Roman"/>
      <w:b/>
      <w:sz w:val="32"/>
      <w:szCs w:val="20"/>
      <w:lang w:eastAsia="en-US"/>
    </w:rPr>
  </w:style>
  <w:style w:type="paragraph" w:styleId="BodyText">
    <w:name w:val="Body Text"/>
    <w:basedOn w:val="Normal"/>
    <w:link w:val="BodyTextChar"/>
    <w:rsid w:val="00013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3C82"/>
    <w:rPr>
      <w:rFonts w:ascii="Times New Roman" w:eastAsia="Times New Roman" w:hAnsi="Times New Roman" w:cs="Times New Roman"/>
      <w:sz w:val="24"/>
      <w:lang w:eastAsia="en-US"/>
    </w:rPr>
  </w:style>
  <w:style w:type="paragraph" w:styleId="ListBullet">
    <w:name w:val="List Bullet"/>
    <w:basedOn w:val="List"/>
    <w:rsid w:val="00013C82"/>
    <w:pPr>
      <w:numPr>
        <w:numId w:val="12"/>
      </w:numPr>
      <w:tabs>
        <w:tab w:val="clear" w:pos="340"/>
      </w:tabs>
      <w:spacing w:before="40" w:after="40"/>
    </w:pPr>
  </w:style>
  <w:style w:type="character" w:customStyle="1" w:styleId="SpecialBold">
    <w:name w:val="Special Bold"/>
    <w:basedOn w:val="DefaultParagraphFont"/>
    <w:rsid w:val="00013C82"/>
    <w:rPr>
      <w:b/>
      <w:spacing w:val="0"/>
    </w:rPr>
  </w:style>
  <w:style w:type="paragraph" w:styleId="ListBullet2">
    <w:name w:val="List Bullet 2"/>
    <w:basedOn w:val="List2"/>
    <w:rsid w:val="00013C82"/>
    <w:pPr>
      <w:numPr>
        <w:numId w:val="13"/>
      </w:numPr>
      <w:tabs>
        <w:tab w:val="clear" w:pos="680"/>
      </w:tabs>
    </w:pPr>
  </w:style>
  <w:style w:type="paragraph" w:customStyle="1" w:styleId="SuperHeading">
    <w:name w:val="SuperHeading"/>
    <w:basedOn w:val="Normal"/>
    <w:rsid w:val="00013C82"/>
    <w:pPr>
      <w:spacing w:before="240" w:after="120"/>
      <w:outlineLvl w:val="0"/>
    </w:pPr>
    <w:rPr>
      <w:rFonts w:ascii="Times New Roman" w:hAnsi="Times New Roman"/>
      <w:b/>
      <w:sz w:val="32"/>
    </w:rPr>
  </w:style>
  <w:style w:type="paragraph" w:customStyle="1" w:styleId="AllowPageBreak">
    <w:name w:val="AllowPageBreak"/>
    <w:rsid w:val="00013C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3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3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3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3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3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3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3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3C82"/>
    <w:rPr>
      <w:rFonts w:ascii="Courier New" w:eastAsia="Times New Roman" w:hAnsi="Courier New" w:cs="Times New Roman"/>
      <w:i/>
      <w:szCs w:val="20"/>
      <w:lang w:eastAsia="en-US"/>
    </w:rPr>
  </w:style>
  <w:style w:type="paragraph" w:customStyle="1" w:styleId="HeadingBase">
    <w:name w:val="Heading Base"/>
    <w:rsid w:val="00013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3C82"/>
    <w:pPr>
      <w:tabs>
        <w:tab w:val="right" w:leader="dot" w:pos="9072"/>
      </w:tabs>
      <w:ind w:left="567"/>
    </w:pPr>
    <w:rPr>
      <w:szCs w:val="22"/>
    </w:rPr>
  </w:style>
  <w:style w:type="paragraph" w:customStyle="1" w:styleId="TOCBase">
    <w:name w:val="TOC Base"/>
    <w:rsid w:val="00013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3C82"/>
    <w:pPr>
      <w:tabs>
        <w:tab w:val="right" w:leader="dot" w:pos="9072"/>
      </w:tabs>
      <w:spacing w:before="40" w:after="40"/>
      <w:ind w:left="284"/>
    </w:pPr>
    <w:rPr>
      <w:rFonts w:ascii="Times New Roman" w:hAnsi="Times New Roman"/>
    </w:rPr>
  </w:style>
  <w:style w:type="paragraph" w:styleId="TOC1">
    <w:name w:val="toc 1"/>
    <w:basedOn w:val="TOCBase"/>
    <w:next w:val="Normal"/>
    <w:rsid w:val="00013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3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3C82"/>
    <w:rPr>
      <w:rFonts w:ascii="Times New Roman" w:eastAsia="Times New Roman" w:hAnsi="Times New Roman" w:cs="Times New Roman"/>
      <w:sz w:val="16"/>
      <w:lang w:eastAsia="en-US"/>
    </w:rPr>
  </w:style>
  <w:style w:type="paragraph" w:styleId="Title">
    <w:name w:val="Title"/>
    <w:basedOn w:val="HeadingBase"/>
    <w:link w:val="TitleChar"/>
    <w:qFormat/>
    <w:rsid w:val="00013C82"/>
    <w:pPr>
      <w:spacing w:before="5040"/>
      <w:jc w:val="center"/>
    </w:pPr>
    <w:rPr>
      <w:sz w:val="48"/>
      <w:szCs w:val="72"/>
      <w:lang w:val="en-US"/>
    </w:rPr>
  </w:style>
  <w:style w:type="character" w:customStyle="1" w:styleId="TitleChar">
    <w:name w:val="Title Char"/>
    <w:basedOn w:val="DefaultParagraphFont"/>
    <w:link w:val="Title"/>
    <w:rsid w:val="00013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3C82"/>
    <w:pPr>
      <w:tabs>
        <w:tab w:val="left" w:pos="3600"/>
        <w:tab w:val="left" w:pos="3958"/>
      </w:tabs>
    </w:pPr>
  </w:style>
  <w:style w:type="paragraph" w:styleId="List">
    <w:name w:val="List"/>
    <w:basedOn w:val="BodyText"/>
    <w:next w:val="BodyText"/>
    <w:rsid w:val="00013C82"/>
    <w:pPr>
      <w:tabs>
        <w:tab w:val="left" w:pos="340"/>
      </w:tabs>
      <w:spacing w:before="60" w:after="60"/>
      <w:ind w:left="340" w:hanging="340"/>
    </w:pPr>
  </w:style>
  <w:style w:type="paragraph" w:customStyle="1" w:styleId="Note">
    <w:name w:val="Note"/>
    <w:basedOn w:val="BodyText"/>
    <w:rsid w:val="00013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3C82"/>
    <w:pPr>
      <w:framePr w:wrap="auto" w:hAnchor="text" w:y="6049"/>
    </w:pPr>
    <w:rPr>
      <w:color w:val="000000"/>
      <w:sz w:val="40"/>
    </w:rPr>
  </w:style>
  <w:style w:type="paragraph" w:customStyle="1" w:styleId="TOCTitle">
    <w:name w:val="TOCTitle"/>
    <w:basedOn w:val="Heading1"/>
    <w:rsid w:val="00013C82"/>
    <w:pPr>
      <w:spacing w:after="240"/>
      <w:jc w:val="center"/>
      <w:outlineLvl w:val="9"/>
    </w:pPr>
    <w:rPr>
      <w:caps/>
    </w:rPr>
  </w:style>
  <w:style w:type="paragraph" w:customStyle="1" w:styleId="Version">
    <w:name w:val="Version"/>
    <w:rsid w:val="00013C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3C82"/>
    <w:pPr>
      <w:keepNext w:val="0"/>
      <w:tabs>
        <w:tab w:val="right" w:pos="4176"/>
      </w:tabs>
      <w:ind w:left="198" w:hanging="198"/>
    </w:pPr>
    <w:rPr>
      <w:rFonts w:ascii="Garamond" w:hAnsi="Garamond"/>
    </w:rPr>
  </w:style>
  <w:style w:type="paragraph" w:styleId="IndexHeading">
    <w:name w:val="index heading"/>
    <w:basedOn w:val="Normal"/>
    <w:next w:val="Index1"/>
    <w:semiHidden/>
    <w:rsid w:val="00013C82"/>
    <w:pPr>
      <w:spacing w:before="120" w:after="120"/>
    </w:pPr>
    <w:rPr>
      <w:rFonts w:ascii="Arial" w:hAnsi="Arial"/>
      <w:b/>
      <w:color w:val="918585"/>
      <w:sz w:val="24"/>
    </w:rPr>
  </w:style>
  <w:style w:type="paragraph" w:styleId="Header">
    <w:name w:val="header"/>
    <w:basedOn w:val="Normal"/>
    <w:link w:val="HeaderChar"/>
    <w:rsid w:val="00013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3C82"/>
    <w:rPr>
      <w:rFonts w:ascii="Times New Roman" w:eastAsia="Times New Roman" w:hAnsi="Times New Roman" w:cs="Times New Roman"/>
      <w:sz w:val="16"/>
      <w:szCs w:val="20"/>
      <w:lang w:val="en-GB" w:eastAsia="en-US"/>
    </w:rPr>
  </w:style>
  <w:style w:type="paragraph" w:customStyle="1" w:styleId="Chapter">
    <w:name w:val="Chapter"/>
    <w:basedOn w:val="Normal"/>
    <w:rsid w:val="00013C82"/>
    <w:pPr>
      <w:spacing w:before="240"/>
    </w:pPr>
    <w:rPr>
      <w:rFonts w:ascii="Times New Roman" w:hAnsi="Times New Roman"/>
      <w:smallCaps/>
      <w:spacing w:val="80"/>
      <w:sz w:val="28"/>
    </w:rPr>
  </w:style>
  <w:style w:type="paragraph" w:customStyle="1" w:styleId="InChapter">
    <w:name w:val="InChapter"/>
    <w:basedOn w:val="Heading3"/>
    <w:rsid w:val="00013C82"/>
    <w:pPr>
      <w:spacing w:after="240"/>
      <w:outlineLvl w:val="9"/>
    </w:pPr>
    <w:rPr>
      <w:noProof/>
    </w:rPr>
  </w:style>
  <w:style w:type="paragraph" w:styleId="Index2">
    <w:name w:val="index 2"/>
    <w:basedOn w:val="Normal"/>
    <w:next w:val="Normal"/>
    <w:semiHidden/>
    <w:rsid w:val="00013C82"/>
    <w:pPr>
      <w:tabs>
        <w:tab w:val="right" w:pos="4176"/>
      </w:tabs>
      <w:ind w:left="568" w:hanging="284"/>
    </w:pPr>
    <w:rPr>
      <w:rFonts w:ascii="Garamond" w:hAnsi="Garamond"/>
    </w:rPr>
  </w:style>
  <w:style w:type="paragraph" w:customStyle="1" w:styleId="Byline">
    <w:name w:val="Byline"/>
    <w:rsid w:val="00013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3C82"/>
    <w:pPr>
      <w:tabs>
        <w:tab w:val="clear" w:pos="3600"/>
        <w:tab w:val="clear" w:pos="3958"/>
      </w:tabs>
      <w:jc w:val="right"/>
    </w:pPr>
  </w:style>
  <w:style w:type="character" w:styleId="Emphasis">
    <w:name w:val="Emphasis"/>
    <w:basedOn w:val="DefaultParagraphFont"/>
    <w:qFormat/>
    <w:rsid w:val="00013C82"/>
    <w:rPr>
      <w:i/>
    </w:rPr>
  </w:style>
  <w:style w:type="paragraph" w:styleId="Caption">
    <w:name w:val="caption"/>
    <w:basedOn w:val="BodyText"/>
    <w:next w:val="Normal"/>
    <w:qFormat/>
    <w:rsid w:val="00013C82"/>
    <w:pPr>
      <w:framePr w:w="2268" w:hSpace="181" w:vSpace="181" w:wrap="around" w:vAnchor="text" w:hAnchor="page" w:x="1135" w:y="285" w:anchorLock="1"/>
    </w:pPr>
    <w:rPr>
      <w:i/>
    </w:rPr>
  </w:style>
  <w:style w:type="paragraph" w:customStyle="1" w:styleId="MiniTOCTitle">
    <w:name w:val="MiniTOCTitle"/>
    <w:basedOn w:val="Heading4"/>
    <w:rsid w:val="00013C82"/>
    <w:pPr>
      <w:spacing w:before="240"/>
      <w:outlineLvl w:val="9"/>
    </w:pPr>
    <w:rPr>
      <w:noProof/>
      <w:sz w:val="24"/>
    </w:rPr>
  </w:style>
  <w:style w:type="paragraph" w:customStyle="1" w:styleId="MiniTOCItem">
    <w:name w:val="MiniTOCItem"/>
    <w:basedOn w:val="ListBullet"/>
    <w:rsid w:val="00013C82"/>
    <w:pPr>
      <w:numPr>
        <w:numId w:val="0"/>
      </w:numPr>
      <w:tabs>
        <w:tab w:val="right" w:leader="dot" w:pos="6521"/>
      </w:tabs>
      <w:spacing w:before="0" w:after="0"/>
    </w:pPr>
  </w:style>
  <w:style w:type="paragraph" w:customStyle="1" w:styleId="TOFTitle">
    <w:name w:val="TOFTitle"/>
    <w:basedOn w:val="TOCTitle"/>
    <w:rsid w:val="00013C82"/>
  </w:style>
  <w:style w:type="paragraph" w:styleId="TableofFigures">
    <w:name w:val="table of figures"/>
    <w:basedOn w:val="Normal"/>
    <w:next w:val="Normal"/>
    <w:semiHidden/>
    <w:rsid w:val="00013C82"/>
    <w:pPr>
      <w:tabs>
        <w:tab w:val="right" w:leader="dot" w:pos="9072"/>
      </w:tabs>
      <w:ind w:left="970" w:hanging="403"/>
    </w:pPr>
    <w:rPr>
      <w:rFonts w:ascii="Times New Roman" w:hAnsi="Times New Roman"/>
      <w:b/>
    </w:rPr>
  </w:style>
  <w:style w:type="paragraph" w:styleId="ListNumber">
    <w:name w:val="List Number"/>
    <w:basedOn w:val="List"/>
    <w:rsid w:val="00013C82"/>
    <w:pPr>
      <w:numPr>
        <w:numId w:val="15"/>
      </w:numPr>
      <w:tabs>
        <w:tab w:val="clear" w:pos="340"/>
      </w:tabs>
    </w:pPr>
  </w:style>
  <w:style w:type="character" w:customStyle="1" w:styleId="WingdingSymbols">
    <w:name w:val="Wingding Symbols"/>
    <w:rsid w:val="00013C82"/>
    <w:rPr>
      <w:rFonts w:ascii="Wingdings" w:hAnsi="Wingdings"/>
    </w:rPr>
  </w:style>
  <w:style w:type="paragraph" w:customStyle="1" w:styleId="TableHeading">
    <w:name w:val="Table Heading"/>
    <w:basedOn w:val="HeadingBase"/>
    <w:rsid w:val="00013C82"/>
    <w:pPr>
      <w:keepLines/>
      <w:pBdr>
        <w:bottom w:val="single" w:sz="6" w:space="1" w:color="918585"/>
      </w:pBdr>
      <w:spacing w:before="240"/>
    </w:pPr>
  </w:style>
  <w:style w:type="character" w:customStyle="1" w:styleId="HotSpot">
    <w:name w:val="HotSpot"/>
    <w:rsid w:val="00013C82"/>
    <w:rPr>
      <w:color w:val="0033CC"/>
      <w:u w:val="none"/>
    </w:rPr>
  </w:style>
  <w:style w:type="paragraph" w:customStyle="1" w:styleId="BodyTextRight">
    <w:name w:val="Body Text Right"/>
    <w:basedOn w:val="BodyText"/>
    <w:rsid w:val="00013C82"/>
    <w:pPr>
      <w:spacing w:before="0" w:after="0"/>
      <w:jc w:val="right"/>
    </w:pPr>
  </w:style>
  <w:style w:type="paragraph" w:styleId="Index3">
    <w:name w:val="index 3"/>
    <w:basedOn w:val="ListNumber2"/>
    <w:next w:val="Normal"/>
    <w:semiHidden/>
    <w:rsid w:val="00013C82"/>
    <w:pPr>
      <w:numPr>
        <w:numId w:val="0"/>
      </w:numPr>
      <w:tabs>
        <w:tab w:val="right" w:leader="dot" w:pos="4176"/>
      </w:tabs>
    </w:pPr>
  </w:style>
  <w:style w:type="paragraph" w:styleId="ListNumber2">
    <w:name w:val="List Number 2"/>
    <w:basedOn w:val="List2"/>
    <w:rsid w:val="00013C82"/>
    <w:pPr>
      <w:numPr>
        <w:numId w:val="10"/>
      </w:numPr>
      <w:tabs>
        <w:tab w:val="clear" w:pos="1060"/>
      </w:tabs>
    </w:pPr>
  </w:style>
  <w:style w:type="paragraph" w:customStyle="1" w:styleId="MarginNote">
    <w:name w:val="Margin Note"/>
    <w:basedOn w:val="BodyText"/>
    <w:rsid w:val="00013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3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3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3C82"/>
    <w:rPr>
      <w:sz w:val="32"/>
    </w:rPr>
  </w:style>
  <w:style w:type="paragraph" w:customStyle="1" w:styleId="HeadingProcedure">
    <w:name w:val="Heading Procedure"/>
    <w:basedOn w:val="HeadingBase"/>
    <w:next w:val="Normal"/>
    <w:rsid w:val="00013C82"/>
    <w:pPr>
      <w:tabs>
        <w:tab w:val="left" w:pos="0"/>
      </w:tabs>
      <w:spacing w:before="120" w:after="60"/>
    </w:pPr>
    <w:rPr>
      <w:i/>
      <w:color w:val="918585"/>
      <w:sz w:val="22"/>
    </w:rPr>
  </w:style>
  <w:style w:type="paragraph" w:customStyle="1" w:styleId="TableBodyText">
    <w:name w:val="Table Body Text"/>
    <w:basedOn w:val="BodyText"/>
    <w:rsid w:val="00013C82"/>
    <w:pPr>
      <w:spacing w:before="60" w:after="60"/>
    </w:pPr>
  </w:style>
  <w:style w:type="paragraph" w:styleId="ListContinue">
    <w:name w:val="List Continue"/>
    <w:basedOn w:val="List"/>
    <w:rsid w:val="00013C82"/>
    <w:pPr>
      <w:ind w:firstLine="0"/>
    </w:pPr>
  </w:style>
  <w:style w:type="paragraph" w:customStyle="1" w:styleId="ListNote">
    <w:name w:val="List Note"/>
    <w:basedOn w:val="List"/>
    <w:rsid w:val="00013C82"/>
    <w:pPr>
      <w:pBdr>
        <w:top w:val="single" w:sz="6" w:space="2" w:color="918585"/>
        <w:bottom w:val="single" w:sz="6" w:space="2" w:color="918585"/>
      </w:pBdr>
      <w:tabs>
        <w:tab w:val="left" w:pos="1021"/>
      </w:tabs>
      <w:ind w:firstLine="0"/>
    </w:pPr>
  </w:style>
  <w:style w:type="paragraph" w:customStyle="1" w:styleId="Warning">
    <w:name w:val="Warning"/>
    <w:basedOn w:val="BodyText"/>
    <w:rsid w:val="00013C82"/>
    <w:pPr>
      <w:shd w:val="clear" w:color="auto" w:fill="D9D9D9"/>
      <w:tabs>
        <w:tab w:val="left" w:pos="992"/>
      </w:tabs>
      <w:ind w:left="119" w:right="119"/>
    </w:pPr>
    <w:rPr>
      <w:sz w:val="20"/>
    </w:rPr>
  </w:style>
  <w:style w:type="paragraph" w:customStyle="1" w:styleId="MarginIcons">
    <w:name w:val="Margin Icons"/>
    <w:basedOn w:val="BodyText"/>
    <w:rsid w:val="00013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3C82"/>
    <w:rPr>
      <w:rFonts w:ascii="Courier New" w:hAnsi="Courier New"/>
    </w:rPr>
  </w:style>
  <w:style w:type="paragraph" w:customStyle="1" w:styleId="NoteBullet">
    <w:name w:val="Note Bullet"/>
    <w:basedOn w:val="Note"/>
    <w:rsid w:val="00013C82"/>
    <w:pPr>
      <w:tabs>
        <w:tab w:val="clear" w:pos="680"/>
      </w:tabs>
      <w:spacing w:before="60" w:after="60"/>
    </w:pPr>
  </w:style>
  <w:style w:type="paragraph" w:customStyle="1" w:styleId="SubHeading2">
    <w:name w:val="SubHeading2"/>
    <w:basedOn w:val="HeadingBase"/>
    <w:rsid w:val="00013C82"/>
    <w:pPr>
      <w:spacing w:before="240" w:after="60"/>
    </w:pPr>
    <w:rPr>
      <w:sz w:val="20"/>
    </w:rPr>
  </w:style>
  <w:style w:type="paragraph" w:customStyle="1" w:styleId="SubHeading1">
    <w:name w:val="SubHeading1"/>
    <w:basedOn w:val="HeadingBase"/>
    <w:rsid w:val="00013C82"/>
    <w:pPr>
      <w:spacing w:before="240" w:after="60"/>
    </w:pPr>
    <w:rPr>
      <w:color w:val="918585"/>
      <w:sz w:val="22"/>
    </w:rPr>
  </w:style>
  <w:style w:type="paragraph" w:customStyle="1" w:styleId="SideHeading">
    <w:name w:val="Side Heading"/>
    <w:basedOn w:val="HeadingBase"/>
    <w:rsid w:val="00013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3C82"/>
    <w:pPr>
      <w:tabs>
        <w:tab w:val="num" w:pos="360"/>
      </w:tabs>
    </w:pPr>
  </w:style>
  <w:style w:type="paragraph" w:styleId="PlainText">
    <w:name w:val="Plain Text"/>
    <w:basedOn w:val="Normal"/>
    <w:link w:val="PlainTextChar"/>
    <w:rsid w:val="00013C82"/>
    <w:rPr>
      <w:sz w:val="20"/>
    </w:rPr>
  </w:style>
  <w:style w:type="character" w:customStyle="1" w:styleId="PlainTextChar">
    <w:name w:val="Plain Text Char"/>
    <w:basedOn w:val="DefaultParagraphFont"/>
    <w:link w:val="PlainText"/>
    <w:rsid w:val="00013C82"/>
    <w:rPr>
      <w:rFonts w:ascii="Courier New" w:eastAsia="Times New Roman" w:hAnsi="Courier New" w:cs="Times New Roman"/>
      <w:sz w:val="20"/>
      <w:szCs w:val="20"/>
      <w:lang w:eastAsia="en-US"/>
    </w:rPr>
  </w:style>
  <w:style w:type="character" w:customStyle="1" w:styleId="MenuOption">
    <w:name w:val="Menu Option"/>
    <w:basedOn w:val="DefaultParagraphFont"/>
    <w:rsid w:val="00013C82"/>
    <w:rPr>
      <w:b/>
      <w:smallCaps/>
    </w:rPr>
  </w:style>
  <w:style w:type="paragraph" w:customStyle="1" w:styleId="TableListNumber">
    <w:name w:val="Table List Number"/>
    <w:basedOn w:val="ListNumber"/>
    <w:rsid w:val="00013C82"/>
    <w:pPr>
      <w:numPr>
        <w:numId w:val="0"/>
      </w:numPr>
    </w:pPr>
  </w:style>
  <w:style w:type="paragraph" w:styleId="TOC4">
    <w:name w:val="toc 4"/>
    <w:basedOn w:val="TOCBase"/>
    <w:next w:val="Normal"/>
    <w:semiHidden/>
    <w:rsid w:val="00013C82"/>
    <w:pPr>
      <w:tabs>
        <w:tab w:val="right" w:leader="dot" w:pos="9071"/>
      </w:tabs>
      <w:ind w:left="1701"/>
    </w:pPr>
  </w:style>
  <w:style w:type="paragraph" w:customStyle="1" w:styleId="ListAlpha">
    <w:name w:val="List Alpha"/>
    <w:basedOn w:val="List"/>
    <w:rsid w:val="00013C82"/>
    <w:pPr>
      <w:numPr>
        <w:numId w:val="9"/>
      </w:numPr>
    </w:pPr>
  </w:style>
  <w:style w:type="paragraph" w:customStyle="1" w:styleId="ListAlpha2">
    <w:name w:val="List Alpha 2"/>
    <w:basedOn w:val="List2"/>
    <w:rsid w:val="00013C82"/>
    <w:pPr>
      <w:numPr>
        <w:numId w:val="8"/>
      </w:numPr>
    </w:pPr>
  </w:style>
  <w:style w:type="paragraph" w:styleId="List2">
    <w:name w:val="List 2"/>
    <w:basedOn w:val="BodyText"/>
    <w:rsid w:val="00013C82"/>
    <w:pPr>
      <w:tabs>
        <w:tab w:val="left" w:pos="680"/>
      </w:tabs>
      <w:spacing w:before="60" w:after="60"/>
      <w:ind w:left="680" w:hanging="340"/>
    </w:pPr>
  </w:style>
  <w:style w:type="paragraph" w:styleId="List3">
    <w:name w:val="List 3"/>
    <w:basedOn w:val="BodyText"/>
    <w:rsid w:val="00013C82"/>
    <w:pPr>
      <w:tabs>
        <w:tab w:val="left" w:pos="1021"/>
      </w:tabs>
      <w:spacing w:before="60" w:after="60"/>
      <w:ind w:left="1020" w:hanging="340"/>
    </w:pPr>
  </w:style>
  <w:style w:type="paragraph" w:styleId="List4">
    <w:name w:val="List 4"/>
    <w:basedOn w:val="BodyText"/>
    <w:rsid w:val="00013C82"/>
    <w:pPr>
      <w:tabs>
        <w:tab w:val="left" w:pos="1361"/>
      </w:tabs>
      <w:spacing w:before="60" w:after="60"/>
      <w:ind w:left="1361" w:hanging="340"/>
    </w:pPr>
  </w:style>
  <w:style w:type="paragraph" w:styleId="List5">
    <w:name w:val="List 5"/>
    <w:basedOn w:val="BodyText"/>
    <w:rsid w:val="00013C82"/>
    <w:pPr>
      <w:tabs>
        <w:tab w:val="left" w:pos="1701"/>
      </w:tabs>
      <w:spacing w:before="60" w:after="60"/>
      <w:ind w:left="1701" w:hanging="340"/>
    </w:pPr>
  </w:style>
  <w:style w:type="paragraph" w:styleId="ListBullet3">
    <w:name w:val="List Bullet 3"/>
    <w:basedOn w:val="List3"/>
    <w:rsid w:val="00013C82"/>
    <w:pPr>
      <w:numPr>
        <w:numId w:val="14"/>
      </w:numPr>
      <w:tabs>
        <w:tab w:val="clear" w:pos="1021"/>
      </w:tabs>
      <w:ind w:left="1037" w:hanging="357"/>
    </w:pPr>
  </w:style>
  <w:style w:type="paragraph" w:styleId="ListBullet4">
    <w:name w:val="List Bullet 4"/>
    <w:basedOn w:val="List4"/>
    <w:rsid w:val="00013C82"/>
    <w:pPr>
      <w:numPr>
        <w:numId w:val="3"/>
      </w:numPr>
      <w:tabs>
        <w:tab w:val="clear" w:pos="1361"/>
      </w:tabs>
    </w:pPr>
  </w:style>
  <w:style w:type="paragraph" w:styleId="ListBullet5">
    <w:name w:val="List Bullet 5"/>
    <w:basedOn w:val="List5"/>
    <w:rsid w:val="00013C82"/>
    <w:pPr>
      <w:numPr>
        <w:numId w:val="4"/>
      </w:numPr>
    </w:pPr>
  </w:style>
  <w:style w:type="paragraph" w:styleId="ListContinue2">
    <w:name w:val="List Continue 2"/>
    <w:basedOn w:val="List2"/>
    <w:rsid w:val="00013C82"/>
    <w:pPr>
      <w:ind w:firstLine="0"/>
    </w:pPr>
  </w:style>
  <w:style w:type="paragraph" w:styleId="ListContinue3">
    <w:name w:val="List Continue 3"/>
    <w:basedOn w:val="List3"/>
    <w:rsid w:val="00013C82"/>
    <w:pPr>
      <w:ind w:left="1021" w:firstLine="0"/>
    </w:pPr>
  </w:style>
  <w:style w:type="paragraph" w:styleId="ListContinue4">
    <w:name w:val="List Continue 4"/>
    <w:basedOn w:val="List4"/>
    <w:rsid w:val="00013C82"/>
    <w:pPr>
      <w:ind w:firstLine="0"/>
    </w:pPr>
  </w:style>
  <w:style w:type="paragraph" w:styleId="ListContinue5">
    <w:name w:val="List Continue 5"/>
    <w:basedOn w:val="List5"/>
    <w:rsid w:val="00013C82"/>
    <w:pPr>
      <w:ind w:firstLine="0"/>
    </w:pPr>
  </w:style>
  <w:style w:type="paragraph" w:styleId="ListNumber3">
    <w:name w:val="List Number 3"/>
    <w:basedOn w:val="List3"/>
    <w:rsid w:val="00013C82"/>
    <w:pPr>
      <w:numPr>
        <w:numId w:val="5"/>
      </w:numPr>
    </w:pPr>
  </w:style>
  <w:style w:type="paragraph" w:styleId="ListNumber4">
    <w:name w:val="List Number 4"/>
    <w:basedOn w:val="List4"/>
    <w:rsid w:val="00013C82"/>
    <w:pPr>
      <w:numPr>
        <w:numId w:val="6"/>
      </w:numPr>
    </w:pPr>
  </w:style>
  <w:style w:type="paragraph" w:styleId="ListNumber5">
    <w:name w:val="List Number 5"/>
    <w:basedOn w:val="List5"/>
    <w:rsid w:val="00013C82"/>
    <w:pPr>
      <w:numPr>
        <w:numId w:val="7"/>
      </w:numPr>
    </w:pPr>
  </w:style>
  <w:style w:type="paragraph" w:styleId="BlockText">
    <w:name w:val="Block Text"/>
    <w:basedOn w:val="Normal"/>
    <w:rsid w:val="00013C82"/>
    <w:pPr>
      <w:spacing w:after="120"/>
      <w:ind w:left="1440" w:right="1440"/>
    </w:pPr>
  </w:style>
  <w:style w:type="character" w:customStyle="1" w:styleId="Subscript">
    <w:name w:val="Subscript"/>
    <w:basedOn w:val="DefaultParagraphFont"/>
    <w:rsid w:val="00013C82"/>
    <w:rPr>
      <w:sz w:val="16"/>
      <w:vertAlign w:val="subscript"/>
    </w:rPr>
  </w:style>
  <w:style w:type="character" w:customStyle="1" w:styleId="Superscript">
    <w:name w:val="Superscript"/>
    <w:basedOn w:val="DefaultParagraphFont"/>
    <w:rsid w:val="00013C82"/>
    <w:rPr>
      <w:sz w:val="16"/>
      <w:vertAlign w:val="superscript"/>
    </w:rPr>
  </w:style>
  <w:style w:type="character" w:customStyle="1" w:styleId="Symbols">
    <w:name w:val="Symbols"/>
    <w:basedOn w:val="DefaultParagraphFont"/>
    <w:rsid w:val="00013C82"/>
    <w:rPr>
      <w:rFonts w:ascii="Symbol" w:hAnsi="Symbol"/>
    </w:rPr>
  </w:style>
  <w:style w:type="character" w:customStyle="1" w:styleId="MenuOptions">
    <w:name w:val="Menu Options"/>
    <w:basedOn w:val="DefaultParagraphFont"/>
    <w:rsid w:val="00013C82"/>
    <w:rPr>
      <w:rFonts w:ascii="Arial Narrow" w:hAnsi="Arial Narrow"/>
      <w:smallCaps/>
    </w:rPr>
  </w:style>
  <w:style w:type="character" w:customStyle="1" w:styleId="Buttons">
    <w:name w:val="Buttons"/>
    <w:basedOn w:val="DefaultParagraphFont"/>
    <w:rsid w:val="00013C82"/>
    <w:rPr>
      <w:b/>
    </w:rPr>
  </w:style>
  <w:style w:type="character" w:customStyle="1" w:styleId="Underlined">
    <w:name w:val="Underlined"/>
    <w:basedOn w:val="DefaultParagraphFont"/>
    <w:rsid w:val="00013C82"/>
    <w:rPr>
      <w:u w:val="single"/>
    </w:rPr>
  </w:style>
  <w:style w:type="paragraph" w:customStyle="1" w:styleId="TableBodyTextRight">
    <w:name w:val="Table Body Text Right"/>
    <w:basedOn w:val="TableBodyText"/>
    <w:rsid w:val="00013C82"/>
    <w:pPr>
      <w:widowControl w:val="0"/>
      <w:autoSpaceDE w:val="0"/>
      <w:autoSpaceDN w:val="0"/>
      <w:adjustRightInd w:val="0"/>
      <w:jc w:val="right"/>
    </w:pPr>
    <w:rPr>
      <w:rFonts w:cs="Arial"/>
      <w:szCs w:val="18"/>
    </w:rPr>
  </w:style>
  <w:style w:type="paragraph" w:customStyle="1" w:styleId="CopyrightText">
    <w:name w:val="Copyright Text"/>
    <w:basedOn w:val="BodyText"/>
    <w:rsid w:val="00013C82"/>
    <w:rPr>
      <w:sz w:val="18"/>
    </w:rPr>
  </w:style>
  <w:style w:type="paragraph" w:customStyle="1" w:styleId="BodySmallRight">
    <w:name w:val="Body Small Right"/>
    <w:basedOn w:val="BodyTextRight"/>
    <w:rsid w:val="00013C82"/>
    <w:rPr>
      <w:sz w:val="18"/>
      <w:szCs w:val="18"/>
    </w:rPr>
  </w:style>
  <w:style w:type="paragraph" w:customStyle="1" w:styleId="MarginEdition">
    <w:name w:val="Margin Edition"/>
    <w:basedOn w:val="MarginNote"/>
    <w:rsid w:val="00013C82"/>
    <w:pPr>
      <w:spacing w:before="0" w:after="0"/>
    </w:pPr>
    <w:rPr>
      <w:rFonts w:ascii="Times New Roman" w:hAnsi="Times New Roman"/>
      <w:color w:val="999999"/>
    </w:rPr>
  </w:style>
  <w:style w:type="paragraph" w:customStyle="1" w:styleId="Spacer">
    <w:name w:val="Spacer"/>
    <w:basedOn w:val="Normal"/>
    <w:rsid w:val="00013C82"/>
    <w:rPr>
      <w:sz w:val="2"/>
      <w:szCs w:val="2"/>
    </w:rPr>
  </w:style>
  <w:style w:type="character" w:customStyle="1" w:styleId="Small">
    <w:name w:val="Small"/>
    <w:basedOn w:val="DefaultParagraphFont"/>
    <w:rsid w:val="00013C82"/>
    <w:rPr>
      <w:sz w:val="16"/>
    </w:rPr>
  </w:style>
  <w:style w:type="paragraph" w:customStyle="1" w:styleId="WideTable">
    <w:name w:val="Wide Table"/>
    <w:basedOn w:val="Normal"/>
    <w:rsid w:val="00013C82"/>
    <w:pPr>
      <w:ind w:left="-1418"/>
    </w:pPr>
    <w:rPr>
      <w:sz w:val="2"/>
      <w:szCs w:val="2"/>
    </w:rPr>
  </w:style>
  <w:style w:type="character" w:styleId="PageNumber">
    <w:name w:val="page number"/>
    <w:basedOn w:val="DefaultParagraphFont"/>
    <w:rsid w:val="00013C82"/>
  </w:style>
  <w:style w:type="paragraph" w:styleId="Quote">
    <w:name w:val="Quote"/>
    <w:basedOn w:val="Heading1"/>
    <w:link w:val="QuoteChar"/>
    <w:qFormat/>
    <w:rsid w:val="00013C82"/>
    <w:rPr>
      <w:b w:val="0"/>
      <w:sz w:val="72"/>
      <w:szCs w:val="72"/>
      <w:lang w:val="en-NZ"/>
    </w:rPr>
  </w:style>
  <w:style w:type="character" w:customStyle="1" w:styleId="QuoteChar">
    <w:name w:val="Quote Char"/>
    <w:basedOn w:val="DefaultParagraphFont"/>
    <w:link w:val="Quote"/>
    <w:rsid w:val="00013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3C82"/>
    <w:pPr>
      <w:pageBreakBefore/>
    </w:pPr>
  </w:style>
  <w:style w:type="paragraph" w:customStyle="1" w:styleId="Border">
    <w:name w:val="Border"/>
    <w:basedOn w:val="Normal"/>
    <w:qFormat/>
    <w:rsid w:val="00013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3C82"/>
    <w:rPr>
      <w:b/>
      <w:bCs/>
      <w:i/>
      <w:iCs/>
      <w:color w:val="auto"/>
    </w:rPr>
  </w:style>
  <w:style w:type="paragraph" w:styleId="IntenseQuote">
    <w:name w:val="Intense Quote"/>
    <w:basedOn w:val="Normal"/>
    <w:next w:val="Normal"/>
    <w:link w:val="IntenseQuoteChar"/>
    <w:uiPriority w:val="30"/>
    <w:qFormat/>
    <w:rsid w:val="00013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3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3C82"/>
    <w:rPr>
      <w:smallCaps/>
      <w:color w:val="auto"/>
      <w:u w:val="single"/>
    </w:rPr>
  </w:style>
  <w:style w:type="character" w:styleId="IntenseReference">
    <w:name w:val="Intense Reference"/>
    <w:basedOn w:val="DefaultParagraphFont"/>
    <w:uiPriority w:val="32"/>
    <w:qFormat/>
    <w:rsid w:val="00013C82"/>
    <w:rPr>
      <w:b/>
      <w:bCs/>
      <w:smallCaps/>
      <w:color w:val="auto"/>
      <w:spacing w:val="5"/>
      <w:u w:val="single"/>
    </w:rPr>
  </w:style>
  <w:style w:type="paragraph" w:customStyle="1" w:styleId="2ColumnHeading">
    <w:name w:val="2Column Heading"/>
    <w:basedOn w:val="BodyText"/>
    <w:qFormat/>
    <w:rsid w:val="00013C82"/>
    <w:pPr>
      <w:spacing w:after="60"/>
      <w:ind w:left="-2268"/>
    </w:pPr>
    <w:rPr>
      <w:b/>
    </w:rPr>
  </w:style>
  <w:style w:type="paragraph" w:customStyle="1" w:styleId="Heading1TOC">
    <w:name w:val="Heading1 TOC"/>
    <w:basedOn w:val="Normal"/>
    <w:qFormat/>
    <w:rsid w:val="00013C82"/>
    <w:pPr>
      <w:spacing w:before="240" w:after="120"/>
    </w:pPr>
    <w:rPr>
      <w:rFonts w:ascii="Times New Roman" w:hAnsi="Times New Roman"/>
      <w:b/>
      <w:sz w:val="32"/>
    </w:rPr>
  </w:style>
  <w:style w:type="paragraph" w:customStyle="1" w:styleId="Heading2TOC">
    <w:name w:val="Heading2 TOC"/>
    <w:basedOn w:val="Normal"/>
    <w:qFormat/>
    <w:rsid w:val="00013C82"/>
    <w:pPr>
      <w:spacing w:before="240" w:after="60"/>
    </w:pPr>
    <w:rPr>
      <w:rFonts w:ascii="Times New Roman" w:hAnsi="Times New Roman"/>
      <w:b/>
      <w:sz w:val="28"/>
    </w:rPr>
  </w:style>
  <w:style w:type="character" w:customStyle="1" w:styleId="Underline">
    <w:name w:val="Underline"/>
    <w:basedOn w:val="DefaultParagraphFont"/>
    <w:qFormat/>
    <w:rsid w:val="00013C82"/>
    <w:rPr>
      <w:u w:val="single"/>
    </w:rPr>
  </w:style>
  <w:style w:type="character" w:customStyle="1" w:styleId="BoldandItalics">
    <w:name w:val="Bold and Italics"/>
    <w:qFormat/>
    <w:rsid w:val="00013C82"/>
    <w:rPr>
      <w:b/>
      <w:i/>
      <w:u w:val="none"/>
    </w:rPr>
  </w:style>
  <w:style w:type="paragraph" w:styleId="BalloonText">
    <w:name w:val="Balloon Text"/>
    <w:basedOn w:val="Normal"/>
    <w:link w:val="BalloonTextChar"/>
    <w:rsid w:val="00013C82"/>
    <w:rPr>
      <w:rFonts w:ascii="Tahoma" w:hAnsi="Tahoma" w:cs="Tahoma"/>
      <w:sz w:val="16"/>
      <w:szCs w:val="16"/>
    </w:rPr>
  </w:style>
  <w:style w:type="character" w:customStyle="1" w:styleId="BalloonTextChar">
    <w:name w:val="Balloon Text Char"/>
    <w:basedOn w:val="DefaultParagraphFont"/>
    <w:link w:val="BalloonText"/>
    <w:rsid w:val="00013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3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3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3C82"/>
    <w:rPr>
      <w:b/>
      <w:color w:val="660033"/>
      <w:spacing w:val="0"/>
    </w:rPr>
  </w:style>
  <w:style w:type="paragraph" w:customStyle="1" w:styleId="Nameditemlist">
    <w:name w:val="Named item list"/>
    <w:basedOn w:val="BodyText"/>
    <w:qFormat/>
    <w:rsid w:val="00013C82"/>
    <w:pPr>
      <w:tabs>
        <w:tab w:val="left" w:pos="2835"/>
      </w:tabs>
      <w:ind w:left="2835" w:hanging="2835"/>
    </w:pPr>
  </w:style>
  <w:style w:type="paragraph" w:customStyle="1" w:styleId="BodyTextnopadding">
    <w:name w:val="Body Text no padding"/>
    <w:basedOn w:val="BodyText"/>
    <w:qFormat/>
    <w:rsid w:val="00013C82"/>
    <w:pPr>
      <w:spacing w:before="0" w:after="0"/>
    </w:pPr>
  </w:style>
  <w:style w:type="paragraph" w:customStyle="1" w:styleId="BodyTextBold">
    <w:name w:val="Body Text Bold"/>
    <w:basedOn w:val="BodyText"/>
    <w:qFormat/>
    <w:rsid w:val="00013C82"/>
    <w:rPr>
      <w:b/>
    </w:rPr>
  </w:style>
  <w:style w:type="character" w:styleId="Hyperlink">
    <w:name w:val="Hyperlink"/>
    <w:basedOn w:val="DefaultParagraphFont"/>
    <w:uiPriority w:val="99"/>
    <w:unhideWhenUsed/>
    <w:rsid w:val="00C361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1303</Words>
  <Characters>8602</Characters>
  <Application>Microsoft Office Word</Application>
  <DocSecurity>0</DocSecurity>
  <Lines>307</Lines>
  <Paragraphs>173</Paragraphs>
  <ScaleCrop>false</ScaleCrop>
  <Company>Author-it Software Corporation Ltd.</Company>
  <LinksUpToDate>false</LinksUpToDate>
  <CharactersWithSpaces>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UEGNSG708 Pressure test residential and small commercial gas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