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86C" w:rsidP="00FD686C">
      <w:pPr>
        <w:pStyle w:val="Title"/>
      </w:pPr>
      <w:r>
        <w:fldChar w:fldCharType="begin"/>
      </w:r>
      <w:r>
        <w:instrText xml:space="preserve"> TITLE   \* MERGEFORMAT </w:instrText>
      </w:r>
      <w:r>
        <w:fldChar w:fldCharType="separate"/>
      </w:r>
      <w:r>
        <w:t>UEGNSG705 Disconnect and reconnect small capacity gas meters</w:t>
      </w:r>
      <w:r>
        <w:fldChar w:fldCharType="end"/>
      </w:r>
    </w:p>
    <w:p w:rsidR="00FD686C" w:rsidP="00FD686C">
      <w:pPr>
        <w:pStyle w:val="Version"/>
        <w:sectPr w:rsidSect="004465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512" w:rsidP="00446512">
      <w:pPr>
        <w:pStyle w:val="SuperHeading"/>
      </w:pPr>
      <w:r w:rsidRPr="00446512">
        <w:t>UEGNSG705 Disconnect and reconnect small capacity gas meters</w:t>
      </w:r>
    </w:p>
    <w:p w:rsidR="00000000" w:rsidRPr="00446512" w:rsidP="00446512">
      <w:pPr>
        <w:pStyle w:val="Heading1"/>
      </w:pPr>
      <w:bookmarkStart w:id="1" w:name="O_967763"/>
      <w:bookmarkEnd w:id="1"/>
      <w:r w:rsidRPr="00446512">
        <w:t>Modification History</w:t>
      </w:r>
    </w:p>
    <w:tbl>
      <w:tblPr>
        <w:tblW w:w="9497" w:type="dxa"/>
        <w:tblLayout w:type="fixed"/>
        <w:tblCellMar>
          <w:left w:w="62" w:type="dxa"/>
          <w:right w:w="62" w:type="dxa"/>
        </w:tblCellMar>
        <w:tblLook w:val="0000"/>
      </w:tblPr>
      <w:tblGrid>
        <w:gridCol w:w="9497"/>
      </w:tblGrid>
      <w:tr w:rsidTr="00446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Release 1. This is the first release of this unit of competency in the UEG Gas Industry Training Package.</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2" w:name="O_967764"/>
      <w:bookmarkEnd w:id="2"/>
      <w:r w:rsidRPr="00446512">
        <w:t>Application</w:t>
      </w:r>
    </w:p>
    <w:tbl>
      <w:tblPr>
        <w:tblW w:w="9497" w:type="dxa"/>
        <w:tblLayout w:type="fixed"/>
        <w:tblCellMar>
          <w:left w:w="62" w:type="dxa"/>
          <w:right w:w="62" w:type="dxa"/>
        </w:tblCellMar>
        <w:tblLook w:val="0000"/>
      </w:tblPr>
      <w:tblGrid>
        <w:gridCol w:w="9497"/>
      </w:tblGrid>
      <w:tr w:rsidTr="00446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This unit involves the skills and knowledge required to disconnect, replace and re</w:t>
            </w:r>
            <w:r w:rsidRPr="00446512">
              <w:t xml:space="preserve">connect small capacity (union connected) gas meters and associated components by a designated gas industry person, complete work and relevant workplace records and documentation. </w:t>
            </w:r>
          </w:p>
          <w:p w:rsidR="00000000" w:rsidRPr="00446512" w:rsidP="00446512">
            <w:pPr>
              <w:pStyle w:val="BodyText"/>
            </w:pPr>
            <w:r w:rsidRPr="00446512">
              <w:t>It includes using tools and equipment to test the customer gas piping system</w:t>
            </w:r>
            <w:r w:rsidRPr="00446512">
              <w:t xml:space="preserve"> and associated meter connection filters, regulators and components for tightness. </w:t>
            </w:r>
          </w:p>
          <w:p w:rsidR="00000000" w:rsidRPr="00446512" w:rsidP="00446512">
            <w:pPr>
              <w:pStyle w:val="BodyText"/>
            </w:pPr>
            <w:r w:rsidRPr="00446512">
              <w:t xml:space="preserve">This unit applies to any safe work site where small capacity gas meters are installed, and subject to all work health and safety (WHS)/occupational health and safety (OHS) </w:t>
            </w:r>
            <w:r w:rsidRPr="00446512">
              <w:t>and duty of care requirements being met for the workplace.</w:t>
            </w:r>
          </w:p>
          <w:p w:rsidR="00000000" w:rsidRPr="00446512" w:rsidP="00446512">
            <w:pPr>
              <w:pStyle w:val="BodyText"/>
            </w:pPr>
            <w:r w:rsidRPr="00446512">
              <w:t>No licensing, legislative or certification requirements apply to this unit at the time of publication.</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3" w:name="O_967765"/>
      <w:bookmarkEnd w:id="3"/>
      <w:r w:rsidRPr="00446512">
        <w:t>Pre-requisite Unit</w:t>
      </w:r>
    </w:p>
    <w:tbl>
      <w:tblPr>
        <w:tblW w:w="9497" w:type="dxa"/>
        <w:tblLayout w:type="fixed"/>
        <w:tblCellMar>
          <w:left w:w="62" w:type="dxa"/>
          <w:right w:w="62" w:type="dxa"/>
        </w:tblCellMar>
        <w:tblLook w:val="0000"/>
      </w:tblPr>
      <w:tblGrid>
        <w:gridCol w:w="9497"/>
      </w:tblGrid>
      <w:tr w:rsidTr="00446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Not applicable.</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4" w:name="O_967766"/>
      <w:bookmarkEnd w:id="4"/>
      <w:r w:rsidRPr="00446512">
        <w:t>Competency Field</w:t>
      </w:r>
    </w:p>
    <w:tbl>
      <w:tblPr>
        <w:tblW w:w="9497" w:type="dxa"/>
        <w:tblLayout w:type="fixed"/>
        <w:tblCellMar>
          <w:left w:w="62" w:type="dxa"/>
          <w:right w:w="62" w:type="dxa"/>
        </w:tblCellMar>
        <w:tblLook w:val="0000"/>
      </w:tblPr>
      <w:tblGrid>
        <w:gridCol w:w="9497"/>
      </w:tblGrid>
      <w:tr w:rsidTr="00446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Supp</w:t>
            </w:r>
            <w:r w:rsidRPr="00446512">
              <w:t xml:space="preserve">ort Services </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5" w:name="O_967767"/>
      <w:bookmarkEnd w:id="5"/>
      <w:r w:rsidRPr="00446512">
        <w:t>Unit Sector</w:t>
      </w:r>
    </w:p>
    <w:tbl>
      <w:tblPr>
        <w:tblW w:w="9497" w:type="dxa"/>
        <w:tblLayout w:type="fixed"/>
        <w:tblCellMar>
          <w:left w:w="62" w:type="dxa"/>
          <w:right w:w="62" w:type="dxa"/>
        </w:tblCellMar>
        <w:tblLook w:val="0000"/>
      </w:tblPr>
      <w:tblGrid>
        <w:gridCol w:w="9497"/>
      </w:tblGrid>
      <w:tr w:rsidTr="00446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Gas Industry</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6" w:name="O_967768"/>
      <w:bookmarkEnd w:id="6"/>
      <w:r w:rsidRPr="0044651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4651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PERFORMANCE CRITERIA</w:t>
            </w:r>
          </w:p>
        </w:tc>
      </w:tr>
      <w:tr w:rsidTr="0044651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Performance criteria describe the performance needed to demonstrate achievement of the element.</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rPr>
                <w:rStyle w:val="SpecialBold"/>
              </w:rPr>
              <w:t>Prepare to disconnect, replace and reconnect gas meter</w:t>
            </w:r>
            <w:r w:rsidRPr="00446512">
              <w:t>s</w:t>
            </w: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Instructions for the work are obtained and confirmed with relevant person/s in accordance with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Job requirements and workplace procedures for the work are discussed with relevant person/s to confirm the work schedule</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Work health and safety (WHS)/occupational health and safety (OHS), environmental and sustainable energy measures and workplace policies and procedures are obtained and applied</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Hazards are identified, WHS/OHS risks assessed and control measures prior</w:t>
            </w:r>
            <w:r w:rsidRPr="00446512">
              <w:t>itised, implemented and monitored in accordance with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Scope of responsibility under the relevant work permit/authorisations is obtained and confirmed with relevant person/s in accordance with job requirements and workplace proced</w:t>
            </w:r>
            <w:r w:rsidRPr="00446512">
              <w:t>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Resources, including equipment, tools, materials and personal protective equipment (PPE), required to undertake gas meter work are identified, obtained and checked for correct operation and safety in accordance with workplace procedures and man</w:t>
            </w:r>
            <w:r w:rsidRPr="00446512">
              <w:t>ufacturer instructions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Responsibilities for work safety and emergency procedures at the work site are confirmed with relevant person/s in accordance with job requirements and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Relevant persons are consulted to ensure the appliance relight is coordinated effectively with others involved</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Client issues are referred to appropriate person/s in accordance with industry standards and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Work site is pre</w:t>
            </w:r>
            <w:r w:rsidRPr="00446512">
              <w:t>pared, safety plan and work schedule are confirmed with relevant person/s in accordance with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rPr>
                <w:rStyle w:val="SpecialBold"/>
              </w:rPr>
              <w:t>Disconnect, replace and reconnect gas meter</w:t>
            </w:r>
            <w:r w:rsidRPr="00446512">
              <w:t>s</w:t>
            </w: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WHS/OHS risk control measures, schedule of work and workplace procedures for carrying out work are followed</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 xml:space="preserve">Materials, tools, equipment and devices to perform gas meter work are selected and used correctly and safely in accordance with manufacturer </w:t>
            </w:r>
            <w:r w:rsidRPr="00446512">
              <w:t>instructions and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Operational knowledge for utilising correct and safe use of basic equipment and tools to perform gas meter work is confirmed</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Gas meter work is undertaken using stray current testing and protection in acco</w:t>
            </w:r>
            <w:r w:rsidRPr="00446512">
              <w:t>rdance with industry standards, regulations and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Customer piping system, meter connections, filters, regulators and associated components are tested for tightness in accordance with industry standards, regulations and workplace p</w:t>
            </w:r>
            <w:r w:rsidRPr="00446512">
              <w:t>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Gas meters, filters and regulators are stored and transported in accordance with workplace procedures and manufacturer instructions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Work is carried out to the required quality standard, without waste of materials or damage to apparatus, equipment, and the surrounding environment or services using sustainable energy principles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Hazard warnings and safety signs are recognised, haza</w:t>
            </w:r>
            <w:r w:rsidRPr="00446512">
              <w:t>rds assessed and WHS/OHS risks reported to authorised person/s for directions in accordance with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Unplanned events are referred to relevant person/s for further instructions in accordance with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Quality</w:t>
            </w:r>
            <w:r w:rsidRPr="00446512">
              <w:t xml:space="preserve"> and safety checks of the work are undertaken in accordance with job instructions, industry standards and workplace procedures </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WHS/OHS risk control measures for work completion measures and procedures are followed</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Final checks, including visual observation, are performed to ensure quality of work complies with manufacturer instructions, industry standards and regulations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3</w:t>
            </w:r>
            <w:r w:rsidRPr="00446512">
              <w:t>.</w:t>
            </w:r>
            <w:r w:rsidRPr="00446512">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 xml:space="preserve">Relevant person/s are notified of work completion in accordance with workplace procedures </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Equipment, tools and any surplus resources and materials are cleaned, checked and stored securely or disposed of in accordance with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t>Work area is tidied and made safe in accordance with job instructions and workplace procedures</w:t>
            </w:r>
          </w:p>
        </w:tc>
      </w:tr>
      <w:tr w:rsidTr="0044651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4651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46512">
            <w:pPr>
              <w:pStyle w:val="BodyText"/>
              <w:rPr>
                <w:lang w:val="en-NZ"/>
              </w:rPr>
            </w:pPr>
            <w:r w:rsidRPr="0044651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Work completion records and documentation are completed in accordance with job instructions and workplace procedures</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7" w:name="O_967769"/>
      <w:bookmarkEnd w:id="7"/>
      <w:r w:rsidRPr="00446512">
        <w:t>Foundation Skills</w:t>
      </w:r>
    </w:p>
    <w:tbl>
      <w:tblPr>
        <w:tblW w:w="9497" w:type="dxa"/>
        <w:tblLayout w:type="fixed"/>
        <w:tblCellMar>
          <w:left w:w="62" w:type="dxa"/>
          <w:right w:w="62" w:type="dxa"/>
        </w:tblCellMar>
        <w:tblLook w:val="0000"/>
      </w:tblPr>
      <w:tblGrid>
        <w:gridCol w:w="9497"/>
      </w:tblGrid>
      <w:tr w:rsidTr="00446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Foundation skills essential to performance are explicit in the performance criteria of this unit of competency.</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8" w:name="O_967770"/>
      <w:bookmarkEnd w:id="8"/>
      <w:r w:rsidRPr="00446512">
        <w:t>Range of Conditions</w:t>
      </w:r>
    </w:p>
    <w:tbl>
      <w:tblPr>
        <w:tblW w:w="9497" w:type="dxa"/>
        <w:tblLayout w:type="fixed"/>
        <w:tblCellMar>
          <w:left w:w="62" w:type="dxa"/>
          <w:right w:w="62" w:type="dxa"/>
        </w:tblCellMar>
        <w:tblLook w:val="0000"/>
      </w:tblPr>
      <w:tblGrid>
        <w:gridCol w:w="9497"/>
      </w:tblGrid>
      <w:tr w:rsidTr="00446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Range is restricted to essential operating conditions and any other variables essential</w:t>
            </w:r>
            <w:r w:rsidRPr="00446512">
              <w:t xml:space="preserve"> to the work environment.</w:t>
            </w:r>
          </w:p>
          <w:p w:rsidR="00000000" w:rsidRPr="00446512" w:rsidP="00446512">
            <w:pPr>
              <w:pStyle w:val="BodyText"/>
            </w:pPr>
            <w:r w:rsidRPr="00446512">
              <w:t>Non-essential conditions may be found in the UEG Gas Industry Training Package Companion Volume Implementation Guide.</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9" w:name="O_967771"/>
      <w:bookmarkEnd w:id="9"/>
      <w:r w:rsidRPr="00446512">
        <w:t>Unit Mapping Information</w:t>
      </w:r>
    </w:p>
    <w:tbl>
      <w:tblPr>
        <w:tblW w:w="9497" w:type="dxa"/>
        <w:tblLayout w:type="fixed"/>
        <w:tblCellMar>
          <w:left w:w="62" w:type="dxa"/>
          <w:right w:w="62" w:type="dxa"/>
        </w:tblCellMar>
        <w:tblLook w:val="0000"/>
      </w:tblPr>
      <w:tblGrid>
        <w:gridCol w:w="9497"/>
      </w:tblGrid>
      <w:tr w:rsidTr="0044651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6512" w:rsidP="00446512">
            <w:pPr>
              <w:pStyle w:val="BodyText"/>
            </w:pPr>
            <w:r w:rsidRPr="00446512">
              <w:t>This unit replaces and is equivalent to UEGNSG705A Disconnect and reconnect small capacity gas meters.</w:t>
            </w:r>
          </w:p>
        </w:tc>
      </w:tr>
    </w:tbl>
    <w:p w:rsidR="00000000" w:rsidRPr="00446512" w:rsidP="00446512">
      <w:pPr>
        <w:pStyle w:val="NoPaddingFontSize1"/>
      </w:pPr>
    </w:p>
    <w:p w:rsidR="00000000" w:rsidRPr="00446512" w:rsidP="00446512">
      <w:pPr>
        <w:pStyle w:val="AllowPageBreak"/>
      </w:pPr>
    </w:p>
    <w:p w:rsidR="00000000" w:rsidRPr="00446512" w:rsidP="00446512">
      <w:pPr>
        <w:pStyle w:val="Heading1"/>
      </w:pPr>
      <w:bookmarkStart w:id="10" w:name="O_967778"/>
      <w:bookmarkEnd w:id="10"/>
      <w:r w:rsidRPr="00446512">
        <w:t>Links</w:t>
      </w:r>
    </w:p>
    <w:p w:rsidR="00000000" w:rsidRPr="00446512" w:rsidP="00FD686C">
      <w:pPr>
        <w:pStyle w:val="BodyText"/>
      </w:pPr>
      <w:r w:rsidRPr="0044651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792196">
        <w:rPr>
          <w:rStyle w:val="Hyperlink"/>
        </w:rPr>
        <w:t>https://vetnet.gov.au/Pages/TrainingDocs.aspx?q=6a6c032e-ffcb-4f3d-8063-415efbd261e8</w:t>
      </w:r>
      <w:r>
        <w:fldChar w:fldCharType="end"/>
      </w:r>
    </w:p>
    <w:p w:rsidR="00000000" w:rsidRPr="00446512" w:rsidP="00446512"/>
    <w:sectPr w:rsidSect="004465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12" w:rsidRPr="00FD686C" w:rsidP="00FD6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6C" w:rsidP="00446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86C" w:rsidP="0044651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686C" w:rsidP="00446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6512" w:rsidRPr="00FD686C" w:rsidP="00FD6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86C" w:rsidRPr="002D2AF8" w:rsidP="00446512">
    <w:pPr>
      <w:pStyle w:val="Header"/>
      <w:framePr w:wrap="around"/>
    </w:pPr>
    <w:r>
      <w:fldChar w:fldCharType="begin"/>
    </w:r>
    <w:r>
      <w:instrText xml:space="preserve"> TITLE   \* MERGEFORMAT </w:instrText>
    </w:r>
    <w:r>
      <w:fldChar w:fldCharType="separate"/>
    </w:r>
    <w:r>
      <w:t>UEGNSG705 Disconnect and reconnect small capacity gas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D686C" w:rsidP="00446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6512"/>
    <w:pPr>
      <w:spacing w:before="360" w:after="60"/>
      <w:outlineLvl w:val="0"/>
    </w:pPr>
    <w:rPr>
      <w:sz w:val="32"/>
    </w:rPr>
  </w:style>
  <w:style w:type="paragraph" w:styleId="Heading2">
    <w:name w:val="heading 2"/>
    <w:basedOn w:val="HeadingBase"/>
    <w:next w:val="BodyText"/>
    <w:link w:val="Heading2Char"/>
    <w:qFormat/>
    <w:rsid w:val="00446512"/>
    <w:pPr>
      <w:keepLines/>
      <w:spacing w:before="240" w:after="120"/>
      <w:outlineLvl w:val="1"/>
    </w:pPr>
    <w:rPr>
      <w:sz w:val="28"/>
      <w:szCs w:val="40"/>
    </w:rPr>
  </w:style>
  <w:style w:type="paragraph" w:styleId="Heading3">
    <w:name w:val="heading 3"/>
    <w:basedOn w:val="HeadingBase"/>
    <w:next w:val="BodyText"/>
    <w:link w:val="Heading3Char"/>
    <w:qFormat/>
    <w:rsid w:val="00446512"/>
    <w:pPr>
      <w:spacing w:before="180" w:after="120"/>
      <w:outlineLvl w:val="2"/>
    </w:pPr>
    <w:rPr>
      <w:spacing w:val="-10"/>
      <w:kern w:val="32"/>
    </w:rPr>
  </w:style>
  <w:style w:type="paragraph" w:styleId="Heading4">
    <w:name w:val="heading 4"/>
    <w:basedOn w:val="HeadingBase"/>
    <w:next w:val="BodyText"/>
    <w:link w:val="Heading4Char"/>
    <w:qFormat/>
    <w:rsid w:val="00446512"/>
    <w:pPr>
      <w:spacing w:before="160" w:after="120"/>
      <w:outlineLvl w:val="3"/>
    </w:pPr>
    <w:rPr>
      <w:sz w:val="22"/>
    </w:rPr>
  </w:style>
  <w:style w:type="paragraph" w:styleId="Heading5">
    <w:name w:val="heading 5"/>
    <w:basedOn w:val="HeadingBase"/>
    <w:next w:val="Normal"/>
    <w:link w:val="Heading5Char"/>
    <w:qFormat/>
    <w:rsid w:val="00446512"/>
    <w:pPr>
      <w:spacing w:before="80"/>
      <w:outlineLvl w:val="4"/>
    </w:pPr>
    <w:rPr>
      <w:color w:val="918585"/>
      <w:sz w:val="20"/>
    </w:rPr>
  </w:style>
  <w:style w:type="paragraph" w:styleId="Heading6">
    <w:name w:val="heading 6"/>
    <w:basedOn w:val="HeadingBase"/>
    <w:next w:val="Normal"/>
    <w:link w:val="Heading6Char"/>
    <w:qFormat/>
    <w:rsid w:val="00446512"/>
    <w:pPr>
      <w:spacing w:before="60"/>
      <w:outlineLvl w:val="5"/>
    </w:pPr>
    <w:rPr>
      <w:color w:val="918585"/>
      <w:sz w:val="20"/>
    </w:rPr>
  </w:style>
  <w:style w:type="paragraph" w:styleId="Heading7">
    <w:name w:val="heading 7"/>
    <w:basedOn w:val="Normal"/>
    <w:next w:val="Normal"/>
    <w:link w:val="Heading7Char"/>
    <w:qFormat/>
    <w:rsid w:val="00446512"/>
    <w:pPr>
      <w:ind w:left="720"/>
      <w:outlineLvl w:val="6"/>
    </w:pPr>
    <w:rPr>
      <w:i/>
    </w:rPr>
  </w:style>
  <w:style w:type="paragraph" w:styleId="Heading8">
    <w:name w:val="heading 8"/>
    <w:basedOn w:val="Normal"/>
    <w:next w:val="Normal"/>
    <w:link w:val="Heading8Char"/>
    <w:qFormat/>
    <w:rsid w:val="00446512"/>
    <w:pPr>
      <w:ind w:left="720"/>
      <w:outlineLvl w:val="7"/>
    </w:pPr>
    <w:rPr>
      <w:i/>
    </w:rPr>
  </w:style>
  <w:style w:type="paragraph" w:styleId="Heading9">
    <w:name w:val="heading 9"/>
    <w:basedOn w:val="Normal"/>
    <w:next w:val="Normal"/>
    <w:link w:val="Heading9Char"/>
    <w:qFormat/>
    <w:rsid w:val="00446512"/>
    <w:pPr>
      <w:ind w:left="720"/>
      <w:outlineLvl w:val="8"/>
    </w:pPr>
    <w:rPr>
      <w:i/>
    </w:rPr>
  </w:style>
  <w:style w:type="character" w:default="1" w:styleId="DefaultParagraphFont">
    <w:name w:val="Default Paragraph Font"/>
    <w:uiPriority w:val="1"/>
    <w:unhideWhenUsed/>
    <w:rsid w:val="00446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512"/>
  </w:style>
  <w:style w:type="character" w:customStyle="1" w:styleId="Heading1Char">
    <w:name w:val="Heading 1 Char"/>
    <w:basedOn w:val="DefaultParagraphFont"/>
    <w:link w:val="Heading1"/>
    <w:rsid w:val="00446512"/>
    <w:rPr>
      <w:rFonts w:ascii="Times New Roman" w:eastAsia="Times New Roman" w:hAnsi="Times New Roman" w:cs="Times New Roman"/>
      <w:b/>
      <w:sz w:val="32"/>
      <w:szCs w:val="20"/>
      <w:lang w:eastAsia="en-US"/>
    </w:rPr>
  </w:style>
  <w:style w:type="paragraph" w:styleId="BodyText">
    <w:name w:val="Body Text"/>
    <w:basedOn w:val="Normal"/>
    <w:link w:val="BodyTextChar"/>
    <w:rsid w:val="00446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6512"/>
    <w:rPr>
      <w:rFonts w:ascii="Times New Roman" w:eastAsia="Times New Roman" w:hAnsi="Times New Roman" w:cs="Times New Roman"/>
      <w:sz w:val="24"/>
      <w:lang w:eastAsia="en-US"/>
    </w:rPr>
  </w:style>
  <w:style w:type="character" w:customStyle="1" w:styleId="SpecialBold">
    <w:name w:val="Special Bold"/>
    <w:basedOn w:val="DefaultParagraphFont"/>
    <w:rsid w:val="00446512"/>
    <w:rPr>
      <w:b/>
      <w:spacing w:val="0"/>
    </w:rPr>
  </w:style>
  <w:style w:type="paragraph" w:customStyle="1" w:styleId="SuperHeading">
    <w:name w:val="SuperHeading"/>
    <w:basedOn w:val="Normal"/>
    <w:rsid w:val="00446512"/>
    <w:pPr>
      <w:spacing w:before="240" w:after="120"/>
      <w:outlineLvl w:val="0"/>
    </w:pPr>
    <w:rPr>
      <w:rFonts w:ascii="Times New Roman" w:hAnsi="Times New Roman"/>
      <w:b/>
      <w:sz w:val="32"/>
    </w:rPr>
  </w:style>
  <w:style w:type="paragraph" w:customStyle="1" w:styleId="AllowPageBreak">
    <w:name w:val="AllowPageBreak"/>
    <w:rsid w:val="004465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6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5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5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6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6512"/>
    <w:rPr>
      <w:rFonts w:ascii="Courier New" w:eastAsia="Times New Roman" w:hAnsi="Courier New" w:cs="Times New Roman"/>
      <w:i/>
      <w:szCs w:val="20"/>
      <w:lang w:eastAsia="en-US"/>
    </w:rPr>
  </w:style>
  <w:style w:type="paragraph" w:customStyle="1" w:styleId="HeadingBase">
    <w:name w:val="Heading Base"/>
    <w:rsid w:val="00446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512"/>
    <w:pPr>
      <w:tabs>
        <w:tab w:val="right" w:leader="dot" w:pos="9072"/>
      </w:tabs>
      <w:ind w:left="567"/>
    </w:pPr>
    <w:rPr>
      <w:szCs w:val="22"/>
    </w:rPr>
  </w:style>
  <w:style w:type="paragraph" w:customStyle="1" w:styleId="TOCBase">
    <w:name w:val="TOC Base"/>
    <w:rsid w:val="00446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512"/>
    <w:pPr>
      <w:tabs>
        <w:tab w:val="right" w:leader="dot" w:pos="9072"/>
      </w:tabs>
      <w:spacing w:before="40" w:after="40"/>
      <w:ind w:left="284"/>
    </w:pPr>
    <w:rPr>
      <w:rFonts w:ascii="Times New Roman" w:hAnsi="Times New Roman"/>
    </w:rPr>
  </w:style>
  <w:style w:type="paragraph" w:styleId="TOC1">
    <w:name w:val="toc 1"/>
    <w:basedOn w:val="TOCBase"/>
    <w:next w:val="Normal"/>
    <w:rsid w:val="00446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6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512"/>
    <w:rPr>
      <w:rFonts w:ascii="Times New Roman" w:eastAsia="Times New Roman" w:hAnsi="Times New Roman" w:cs="Times New Roman"/>
      <w:sz w:val="16"/>
      <w:lang w:eastAsia="en-US"/>
    </w:rPr>
  </w:style>
  <w:style w:type="paragraph" w:styleId="Title">
    <w:name w:val="Title"/>
    <w:basedOn w:val="HeadingBase"/>
    <w:link w:val="TitleChar"/>
    <w:qFormat/>
    <w:rsid w:val="00446512"/>
    <w:pPr>
      <w:spacing w:before="5040"/>
      <w:jc w:val="center"/>
    </w:pPr>
    <w:rPr>
      <w:sz w:val="48"/>
      <w:szCs w:val="72"/>
      <w:lang w:val="en-US"/>
    </w:rPr>
  </w:style>
  <w:style w:type="character" w:customStyle="1" w:styleId="TitleChar">
    <w:name w:val="Title Char"/>
    <w:basedOn w:val="DefaultParagraphFont"/>
    <w:link w:val="Title"/>
    <w:rsid w:val="00446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512"/>
    <w:pPr>
      <w:tabs>
        <w:tab w:val="left" w:pos="3600"/>
        <w:tab w:val="left" w:pos="3958"/>
      </w:tabs>
    </w:pPr>
  </w:style>
  <w:style w:type="paragraph" w:styleId="List">
    <w:name w:val="List"/>
    <w:basedOn w:val="BodyText"/>
    <w:next w:val="BodyText"/>
    <w:rsid w:val="00446512"/>
    <w:pPr>
      <w:tabs>
        <w:tab w:val="left" w:pos="340"/>
      </w:tabs>
      <w:spacing w:before="60" w:after="60"/>
      <w:ind w:left="340" w:hanging="340"/>
    </w:pPr>
  </w:style>
  <w:style w:type="paragraph" w:styleId="ListBullet">
    <w:name w:val="List Bullet"/>
    <w:basedOn w:val="List"/>
    <w:rsid w:val="00446512"/>
    <w:pPr>
      <w:numPr>
        <w:numId w:val="10"/>
      </w:numPr>
      <w:tabs>
        <w:tab w:val="clear" w:pos="340"/>
      </w:tabs>
      <w:spacing w:before="40" w:after="40"/>
    </w:pPr>
  </w:style>
  <w:style w:type="paragraph" w:customStyle="1" w:styleId="Note">
    <w:name w:val="Note"/>
    <w:basedOn w:val="BodyText"/>
    <w:rsid w:val="004465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512"/>
    <w:pPr>
      <w:framePr w:wrap="auto" w:hAnchor="text" w:y="6049"/>
    </w:pPr>
    <w:rPr>
      <w:color w:val="000000"/>
      <w:sz w:val="40"/>
    </w:rPr>
  </w:style>
  <w:style w:type="paragraph" w:customStyle="1" w:styleId="TOCTitle">
    <w:name w:val="TOCTitle"/>
    <w:basedOn w:val="Heading1"/>
    <w:rsid w:val="00446512"/>
    <w:pPr>
      <w:spacing w:after="240"/>
      <w:jc w:val="center"/>
      <w:outlineLvl w:val="9"/>
    </w:pPr>
    <w:rPr>
      <w:caps/>
    </w:rPr>
  </w:style>
  <w:style w:type="paragraph" w:customStyle="1" w:styleId="Version">
    <w:name w:val="Version"/>
    <w:rsid w:val="004465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512"/>
    <w:pPr>
      <w:numPr>
        <w:numId w:val="11"/>
      </w:numPr>
      <w:tabs>
        <w:tab w:val="clear" w:pos="680"/>
      </w:tabs>
    </w:pPr>
  </w:style>
  <w:style w:type="paragraph" w:styleId="Index1">
    <w:name w:val="index 1"/>
    <w:basedOn w:val="Normal"/>
    <w:next w:val="Normal"/>
    <w:semiHidden/>
    <w:rsid w:val="00446512"/>
    <w:pPr>
      <w:keepNext w:val="0"/>
      <w:tabs>
        <w:tab w:val="right" w:pos="4176"/>
      </w:tabs>
      <w:ind w:left="198" w:hanging="198"/>
    </w:pPr>
    <w:rPr>
      <w:rFonts w:ascii="Garamond" w:hAnsi="Garamond"/>
    </w:rPr>
  </w:style>
  <w:style w:type="paragraph" w:styleId="IndexHeading">
    <w:name w:val="index heading"/>
    <w:basedOn w:val="Normal"/>
    <w:next w:val="Index1"/>
    <w:semiHidden/>
    <w:rsid w:val="00446512"/>
    <w:pPr>
      <w:spacing w:before="120" w:after="120"/>
    </w:pPr>
    <w:rPr>
      <w:rFonts w:ascii="Arial" w:hAnsi="Arial"/>
      <w:b/>
      <w:color w:val="918585"/>
      <w:sz w:val="24"/>
    </w:rPr>
  </w:style>
  <w:style w:type="paragraph" w:styleId="Header">
    <w:name w:val="header"/>
    <w:basedOn w:val="Normal"/>
    <w:link w:val="HeaderChar"/>
    <w:rsid w:val="00446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512"/>
    <w:rPr>
      <w:rFonts w:ascii="Times New Roman" w:eastAsia="Times New Roman" w:hAnsi="Times New Roman" w:cs="Times New Roman"/>
      <w:sz w:val="16"/>
      <w:szCs w:val="20"/>
      <w:lang w:val="en-GB" w:eastAsia="en-US"/>
    </w:rPr>
  </w:style>
  <w:style w:type="paragraph" w:customStyle="1" w:styleId="Chapter">
    <w:name w:val="Chapter"/>
    <w:basedOn w:val="Normal"/>
    <w:rsid w:val="00446512"/>
    <w:pPr>
      <w:spacing w:before="240"/>
    </w:pPr>
    <w:rPr>
      <w:rFonts w:ascii="Times New Roman" w:hAnsi="Times New Roman"/>
      <w:smallCaps/>
      <w:spacing w:val="80"/>
      <w:sz w:val="28"/>
    </w:rPr>
  </w:style>
  <w:style w:type="paragraph" w:customStyle="1" w:styleId="InChapter">
    <w:name w:val="InChapter"/>
    <w:basedOn w:val="Heading3"/>
    <w:rsid w:val="00446512"/>
    <w:pPr>
      <w:spacing w:after="240"/>
      <w:outlineLvl w:val="9"/>
    </w:pPr>
    <w:rPr>
      <w:noProof/>
    </w:rPr>
  </w:style>
  <w:style w:type="paragraph" w:styleId="Index2">
    <w:name w:val="index 2"/>
    <w:basedOn w:val="Normal"/>
    <w:next w:val="Normal"/>
    <w:semiHidden/>
    <w:rsid w:val="00446512"/>
    <w:pPr>
      <w:tabs>
        <w:tab w:val="right" w:pos="4176"/>
      </w:tabs>
      <w:ind w:left="568" w:hanging="284"/>
    </w:pPr>
    <w:rPr>
      <w:rFonts w:ascii="Garamond" w:hAnsi="Garamond"/>
    </w:rPr>
  </w:style>
  <w:style w:type="paragraph" w:customStyle="1" w:styleId="Byline">
    <w:name w:val="Byline"/>
    <w:rsid w:val="00446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512"/>
    <w:pPr>
      <w:tabs>
        <w:tab w:val="clear" w:pos="3600"/>
        <w:tab w:val="clear" w:pos="3958"/>
      </w:tabs>
      <w:jc w:val="right"/>
    </w:pPr>
  </w:style>
  <w:style w:type="character" w:styleId="Emphasis">
    <w:name w:val="Emphasis"/>
    <w:basedOn w:val="DefaultParagraphFont"/>
    <w:qFormat/>
    <w:rsid w:val="00446512"/>
    <w:rPr>
      <w:i/>
    </w:rPr>
  </w:style>
  <w:style w:type="paragraph" w:styleId="Caption">
    <w:name w:val="caption"/>
    <w:basedOn w:val="BodyText"/>
    <w:next w:val="Normal"/>
    <w:qFormat/>
    <w:rsid w:val="00446512"/>
    <w:pPr>
      <w:framePr w:w="2268" w:hSpace="181" w:vSpace="181" w:wrap="around" w:vAnchor="text" w:hAnchor="page" w:x="1135" w:y="285" w:anchorLock="1"/>
    </w:pPr>
    <w:rPr>
      <w:i/>
    </w:rPr>
  </w:style>
  <w:style w:type="paragraph" w:customStyle="1" w:styleId="MiniTOCTitle">
    <w:name w:val="MiniTOCTitle"/>
    <w:basedOn w:val="Heading4"/>
    <w:rsid w:val="00446512"/>
    <w:pPr>
      <w:spacing w:before="240"/>
      <w:outlineLvl w:val="9"/>
    </w:pPr>
    <w:rPr>
      <w:noProof/>
      <w:sz w:val="24"/>
    </w:rPr>
  </w:style>
  <w:style w:type="paragraph" w:customStyle="1" w:styleId="MiniTOCItem">
    <w:name w:val="MiniTOCItem"/>
    <w:basedOn w:val="ListBullet"/>
    <w:rsid w:val="00446512"/>
    <w:pPr>
      <w:numPr>
        <w:numId w:val="0"/>
      </w:numPr>
      <w:tabs>
        <w:tab w:val="right" w:leader="dot" w:pos="6521"/>
      </w:tabs>
      <w:spacing w:before="0" w:after="0"/>
    </w:pPr>
  </w:style>
  <w:style w:type="paragraph" w:customStyle="1" w:styleId="TOFTitle">
    <w:name w:val="TOFTitle"/>
    <w:basedOn w:val="TOCTitle"/>
    <w:rsid w:val="00446512"/>
  </w:style>
  <w:style w:type="paragraph" w:styleId="TableofFigures">
    <w:name w:val="table of figures"/>
    <w:basedOn w:val="Normal"/>
    <w:next w:val="Normal"/>
    <w:semiHidden/>
    <w:rsid w:val="00446512"/>
    <w:pPr>
      <w:tabs>
        <w:tab w:val="right" w:leader="dot" w:pos="9072"/>
      </w:tabs>
      <w:ind w:left="970" w:hanging="403"/>
    </w:pPr>
    <w:rPr>
      <w:rFonts w:ascii="Times New Roman" w:hAnsi="Times New Roman"/>
      <w:b/>
    </w:rPr>
  </w:style>
  <w:style w:type="paragraph" w:styleId="ListNumber">
    <w:name w:val="List Number"/>
    <w:basedOn w:val="List"/>
    <w:rsid w:val="00446512"/>
    <w:pPr>
      <w:numPr>
        <w:numId w:val="13"/>
      </w:numPr>
      <w:tabs>
        <w:tab w:val="clear" w:pos="340"/>
      </w:tabs>
    </w:pPr>
  </w:style>
  <w:style w:type="character" w:customStyle="1" w:styleId="WingdingSymbols">
    <w:name w:val="Wingding Symbols"/>
    <w:rsid w:val="00446512"/>
    <w:rPr>
      <w:rFonts w:ascii="Wingdings" w:hAnsi="Wingdings"/>
    </w:rPr>
  </w:style>
  <w:style w:type="paragraph" w:customStyle="1" w:styleId="TableHeading">
    <w:name w:val="Table Heading"/>
    <w:basedOn w:val="HeadingBase"/>
    <w:rsid w:val="00446512"/>
    <w:pPr>
      <w:keepLines/>
      <w:pBdr>
        <w:bottom w:val="single" w:sz="6" w:space="1" w:color="918585"/>
      </w:pBdr>
      <w:spacing w:before="240"/>
    </w:pPr>
  </w:style>
  <w:style w:type="character" w:customStyle="1" w:styleId="HotSpot">
    <w:name w:val="HotSpot"/>
    <w:rsid w:val="00446512"/>
    <w:rPr>
      <w:color w:val="0033CC"/>
      <w:u w:val="none"/>
    </w:rPr>
  </w:style>
  <w:style w:type="paragraph" w:customStyle="1" w:styleId="BodyTextRight">
    <w:name w:val="Body Text Right"/>
    <w:basedOn w:val="BodyText"/>
    <w:rsid w:val="00446512"/>
    <w:pPr>
      <w:spacing w:before="0" w:after="0"/>
      <w:jc w:val="right"/>
    </w:pPr>
  </w:style>
  <w:style w:type="paragraph" w:styleId="Index3">
    <w:name w:val="index 3"/>
    <w:basedOn w:val="ListNumber2"/>
    <w:next w:val="Normal"/>
    <w:semiHidden/>
    <w:rsid w:val="00446512"/>
    <w:pPr>
      <w:numPr>
        <w:numId w:val="0"/>
      </w:numPr>
      <w:tabs>
        <w:tab w:val="right" w:leader="dot" w:pos="4176"/>
      </w:tabs>
    </w:pPr>
  </w:style>
  <w:style w:type="paragraph" w:styleId="ListNumber2">
    <w:name w:val="List Number 2"/>
    <w:basedOn w:val="List2"/>
    <w:rsid w:val="00446512"/>
    <w:pPr>
      <w:numPr>
        <w:numId w:val="8"/>
      </w:numPr>
      <w:tabs>
        <w:tab w:val="clear" w:pos="1060"/>
      </w:tabs>
    </w:pPr>
  </w:style>
  <w:style w:type="paragraph" w:customStyle="1" w:styleId="MarginNote">
    <w:name w:val="Margin Note"/>
    <w:basedOn w:val="BodyText"/>
    <w:rsid w:val="00446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6512"/>
    <w:rPr>
      <w:sz w:val="32"/>
    </w:rPr>
  </w:style>
  <w:style w:type="paragraph" w:customStyle="1" w:styleId="HeadingProcedure">
    <w:name w:val="Heading Procedure"/>
    <w:basedOn w:val="HeadingBase"/>
    <w:next w:val="Normal"/>
    <w:rsid w:val="00446512"/>
    <w:pPr>
      <w:tabs>
        <w:tab w:val="left" w:pos="0"/>
      </w:tabs>
      <w:spacing w:before="120" w:after="60"/>
    </w:pPr>
    <w:rPr>
      <w:i/>
      <w:color w:val="918585"/>
      <w:sz w:val="22"/>
    </w:rPr>
  </w:style>
  <w:style w:type="paragraph" w:customStyle="1" w:styleId="TableBodyText">
    <w:name w:val="Table Body Text"/>
    <w:basedOn w:val="BodyText"/>
    <w:rsid w:val="00446512"/>
    <w:pPr>
      <w:spacing w:before="60" w:after="60"/>
    </w:pPr>
  </w:style>
  <w:style w:type="paragraph" w:styleId="ListContinue">
    <w:name w:val="List Continue"/>
    <w:basedOn w:val="List"/>
    <w:rsid w:val="00446512"/>
    <w:pPr>
      <w:ind w:firstLine="0"/>
    </w:pPr>
  </w:style>
  <w:style w:type="paragraph" w:customStyle="1" w:styleId="ListNote">
    <w:name w:val="List Note"/>
    <w:basedOn w:val="List"/>
    <w:rsid w:val="00446512"/>
    <w:pPr>
      <w:pBdr>
        <w:top w:val="single" w:sz="6" w:space="2" w:color="918585"/>
        <w:bottom w:val="single" w:sz="6" w:space="2" w:color="918585"/>
      </w:pBdr>
      <w:tabs>
        <w:tab w:val="left" w:pos="1021"/>
      </w:tabs>
      <w:ind w:firstLine="0"/>
    </w:pPr>
  </w:style>
  <w:style w:type="paragraph" w:customStyle="1" w:styleId="Warning">
    <w:name w:val="Warning"/>
    <w:basedOn w:val="BodyText"/>
    <w:rsid w:val="00446512"/>
    <w:pPr>
      <w:shd w:val="clear" w:color="auto" w:fill="D9D9D9"/>
      <w:tabs>
        <w:tab w:val="left" w:pos="992"/>
      </w:tabs>
      <w:ind w:left="119" w:right="119"/>
    </w:pPr>
    <w:rPr>
      <w:sz w:val="20"/>
    </w:rPr>
  </w:style>
  <w:style w:type="paragraph" w:customStyle="1" w:styleId="MarginIcons">
    <w:name w:val="Margin Icons"/>
    <w:basedOn w:val="BodyText"/>
    <w:rsid w:val="00446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512"/>
    <w:rPr>
      <w:rFonts w:ascii="Courier New" w:hAnsi="Courier New"/>
    </w:rPr>
  </w:style>
  <w:style w:type="paragraph" w:customStyle="1" w:styleId="NoteBullet">
    <w:name w:val="Note Bullet"/>
    <w:basedOn w:val="Note"/>
    <w:rsid w:val="00446512"/>
    <w:pPr>
      <w:tabs>
        <w:tab w:val="clear" w:pos="680"/>
      </w:tabs>
      <w:spacing w:before="60" w:after="60"/>
    </w:pPr>
  </w:style>
  <w:style w:type="paragraph" w:customStyle="1" w:styleId="SubHeading2">
    <w:name w:val="SubHeading2"/>
    <w:basedOn w:val="HeadingBase"/>
    <w:rsid w:val="00446512"/>
    <w:pPr>
      <w:spacing w:before="240" w:after="60"/>
    </w:pPr>
    <w:rPr>
      <w:sz w:val="20"/>
    </w:rPr>
  </w:style>
  <w:style w:type="paragraph" w:customStyle="1" w:styleId="SubHeading1">
    <w:name w:val="SubHeading1"/>
    <w:basedOn w:val="HeadingBase"/>
    <w:rsid w:val="00446512"/>
    <w:pPr>
      <w:spacing w:before="240" w:after="60"/>
    </w:pPr>
    <w:rPr>
      <w:color w:val="918585"/>
      <w:sz w:val="22"/>
    </w:rPr>
  </w:style>
  <w:style w:type="paragraph" w:customStyle="1" w:styleId="SideHeading">
    <w:name w:val="Side Heading"/>
    <w:basedOn w:val="HeadingBase"/>
    <w:rsid w:val="00446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512"/>
    <w:pPr>
      <w:numPr>
        <w:numId w:val="9"/>
      </w:numPr>
    </w:pPr>
  </w:style>
  <w:style w:type="paragraph" w:styleId="PlainText">
    <w:name w:val="Plain Text"/>
    <w:basedOn w:val="Normal"/>
    <w:link w:val="PlainTextChar"/>
    <w:rsid w:val="00446512"/>
    <w:rPr>
      <w:sz w:val="20"/>
    </w:rPr>
  </w:style>
  <w:style w:type="character" w:customStyle="1" w:styleId="PlainTextChar">
    <w:name w:val="Plain Text Char"/>
    <w:basedOn w:val="DefaultParagraphFont"/>
    <w:link w:val="PlainText"/>
    <w:rsid w:val="00446512"/>
    <w:rPr>
      <w:rFonts w:ascii="Courier New" w:eastAsia="Times New Roman" w:hAnsi="Courier New" w:cs="Times New Roman"/>
      <w:sz w:val="20"/>
      <w:szCs w:val="20"/>
      <w:lang w:eastAsia="en-US"/>
    </w:rPr>
  </w:style>
  <w:style w:type="character" w:customStyle="1" w:styleId="MenuOption">
    <w:name w:val="Menu Option"/>
    <w:basedOn w:val="DefaultParagraphFont"/>
    <w:rsid w:val="00446512"/>
    <w:rPr>
      <w:b/>
      <w:smallCaps/>
    </w:rPr>
  </w:style>
  <w:style w:type="paragraph" w:customStyle="1" w:styleId="TableListNumber">
    <w:name w:val="Table List Number"/>
    <w:basedOn w:val="ListNumber"/>
    <w:rsid w:val="00446512"/>
    <w:pPr>
      <w:numPr>
        <w:numId w:val="0"/>
      </w:numPr>
    </w:pPr>
  </w:style>
  <w:style w:type="paragraph" w:styleId="TOC4">
    <w:name w:val="toc 4"/>
    <w:basedOn w:val="TOCBase"/>
    <w:next w:val="Normal"/>
    <w:semiHidden/>
    <w:rsid w:val="00446512"/>
    <w:pPr>
      <w:tabs>
        <w:tab w:val="right" w:leader="dot" w:pos="9071"/>
      </w:tabs>
      <w:ind w:left="1701"/>
    </w:pPr>
  </w:style>
  <w:style w:type="paragraph" w:customStyle="1" w:styleId="ListAlpha">
    <w:name w:val="List Alpha"/>
    <w:basedOn w:val="List"/>
    <w:rsid w:val="00446512"/>
    <w:pPr>
      <w:numPr>
        <w:numId w:val="7"/>
      </w:numPr>
    </w:pPr>
  </w:style>
  <w:style w:type="paragraph" w:customStyle="1" w:styleId="ListAlpha2">
    <w:name w:val="List Alpha 2"/>
    <w:basedOn w:val="List2"/>
    <w:rsid w:val="00446512"/>
    <w:pPr>
      <w:numPr>
        <w:numId w:val="6"/>
      </w:numPr>
    </w:pPr>
  </w:style>
  <w:style w:type="paragraph" w:styleId="List2">
    <w:name w:val="List 2"/>
    <w:basedOn w:val="BodyText"/>
    <w:rsid w:val="00446512"/>
    <w:pPr>
      <w:tabs>
        <w:tab w:val="left" w:pos="680"/>
      </w:tabs>
      <w:spacing w:before="60" w:after="60"/>
      <w:ind w:left="680" w:hanging="340"/>
    </w:pPr>
  </w:style>
  <w:style w:type="paragraph" w:styleId="List3">
    <w:name w:val="List 3"/>
    <w:basedOn w:val="BodyText"/>
    <w:rsid w:val="00446512"/>
    <w:pPr>
      <w:tabs>
        <w:tab w:val="left" w:pos="1021"/>
      </w:tabs>
      <w:spacing w:before="60" w:after="60"/>
      <w:ind w:left="1020" w:hanging="340"/>
    </w:pPr>
  </w:style>
  <w:style w:type="paragraph" w:styleId="List4">
    <w:name w:val="List 4"/>
    <w:basedOn w:val="BodyText"/>
    <w:rsid w:val="00446512"/>
    <w:pPr>
      <w:tabs>
        <w:tab w:val="left" w:pos="1361"/>
      </w:tabs>
      <w:spacing w:before="60" w:after="60"/>
      <w:ind w:left="1361" w:hanging="340"/>
    </w:pPr>
  </w:style>
  <w:style w:type="paragraph" w:styleId="List5">
    <w:name w:val="List 5"/>
    <w:basedOn w:val="BodyText"/>
    <w:rsid w:val="00446512"/>
    <w:pPr>
      <w:tabs>
        <w:tab w:val="left" w:pos="1701"/>
      </w:tabs>
      <w:spacing w:before="60" w:after="60"/>
      <w:ind w:left="1701" w:hanging="340"/>
    </w:pPr>
  </w:style>
  <w:style w:type="paragraph" w:styleId="ListBullet3">
    <w:name w:val="List Bullet 3"/>
    <w:basedOn w:val="List3"/>
    <w:rsid w:val="00446512"/>
    <w:pPr>
      <w:numPr>
        <w:numId w:val="12"/>
      </w:numPr>
      <w:tabs>
        <w:tab w:val="clear" w:pos="1021"/>
      </w:tabs>
      <w:ind w:left="1037" w:hanging="357"/>
    </w:pPr>
  </w:style>
  <w:style w:type="paragraph" w:styleId="ListBullet4">
    <w:name w:val="List Bullet 4"/>
    <w:basedOn w:val="List4"/>
    <w:rsid w:val="00446512"/>
    <w:pPr>
      <w:numPr>
        <w:numId w:val="1"/>
      </w:numPr>
      <w:tabs>
        <w:tab w:val="clear" w:pos="1361"/>
      </w:tabs>
    </w:pPr>
  </w:style>
  <w:style w:type="paragraph" w:styleId="ListBullet5">
    <w:name w:val="List Bullet 5"/>
    <w:basedOn w:val="List5"/>
    <w:rsid w:val="00446512"/>
    <w:pPr>
      <w:numPr>
        <w:numId w:val="2"/>
      </w:numPr>
    </w:pPr>
  </w:style>
  <w:style w:type="paragraph" w:styleId="ListContinue2">
    <w:name w:val="List Continue 2"/>
    <w:basedOn w:val="List2"/>
    <w:rsid w:val="00446512"/>
    <w:pPr>
      <w:ind w:firstLine="0"/>
    </w:pPr>
  </w:style>
  <w:style w:type="paragraph" w:styleId="ListContinue3">
    <w:name w:val="List Continue 3"/>
    <w:basedOn w:val="List3"/>
    <w:rsid w:val="00446512"/>
    <w:pPr>
      <w:ind w:left="1021" w:firstLine="0"/>
    </w:pPr>
  </w:style>
  <w:style w:type="paragraph" w:styleId="ListContinue4">
    <w:name w:val="List Continue 4"/>
    <w:basedOn w:val="List4"/>
    <w:rsid w:val="00446512"/>
    <w:pPr>
      <w:ind w:firstLine="0"/>
    </w:pPr>
  </w:style>
  <w:style w:type="paragraph" w:styleId="ListContinue5">
    <w:name w:val="List Continue 5"/>
    <w:basedOn w:val="List5"/>
    <w:rsid w:val="00446512"/>
    <w:pPr>
      <w:ind w:firstLine="0"/>
    </w:pPr>
  </w:style>
  <w:style w:type="paragraph" w:styleId="ListNumber3">
    <w:name w:val="List Number 3"/>
    <w:basedOn w:val="List3"/>
    <w:rsid w:val="00446512"/>
    <w:pPr>
      <w:numPr>
        <w:numId w:val="3"/>
      </w:numPr>
    </w:pPr>
  </w:style>
  <w:style w:type="paragraph" w:styleId="ListNumber4">
    <w:name w:val="List Number 4"/>
    <w:basedOn w:val="List4"/>
    <w:rsid w:val="00446512"/>
    <w:pPr>
      <w:numPr>
        <w:numId w:val="4"/>
      </w:numPr>
    </w:pPr>
  </w:style>
  <w:style w:type="paragraph" w:styleId="ListNumber5">
    <w:name w:val="List Number 5"/>
    <w:basedOn w:val="List5"/>
    <w:rsid w:val="00446512"/>
    <w:pPr>
      <w:numPr>
        <w:numId w:val="5"/>
      </w:numPr>
    </w:pPr>
  </w:style>
  <w:style w:type="paragraph" w:styleId="BlockText">
    <w:name w:val="Block Text"/>
    <w:basedOn w:val="Normal"/>
    <w:rsid w:val="00446512"/>
    <w:pPr>
      <w:spacing w:after="120"/>
      <w:ind w:left="1440" w:right="1440"/>
    </w:pPr>
  </w:style>
  <w:style w:type="character" w:customStyle="1" w:styleId="Subscript">
    <w:name w:val="Subscript"/>
    <w:basedOn w:val="DefaultParagraphFont"/>
    <w:rsid w:val="00446512"/>
    <w:rPr>
      <w:sz w:val="16"/>
      <w:vertAlign w:val="subscript"/>
    </w:rPr>
  </w:style>
  <w:style w:type="character" w:customStyle="1" w:styleId="Superscript">
    <w:name w:val="Superscript"/>
    <w:basedOn w:val="DefaultParagraphFont"/>
    <w:rsid w:val="00446512"/>
    <w:rPr>
      <w:sz w:val="16"/>
      <w:vertAlign w:val="superscript"/>
    </w:rPr>
  </w:style>
  <w:style w:type="character" w:customStyle="1" w:styleId="Symbols">
    <w:name w:val="Symbols"/>
    <w:basedOn w:val="DefaultParagraphFont"/>
    <w:rsid w:val="00446512"/>
    <w:rPr>
      <w:rFonts w:ascii="Symbol" w:hAnsi="Symbol"/>
    </w:rPr>
  </w:style>
  <w:style w:type="character" w:customStyle="1" w:styleId="MenuOptions">
    <w:name w:val="Menu Options"/>
    <w:basedOn w:val="DefaultParagraphFont"/>
    <w:rsid w:val="00446512"/>
    <w:rPr>
      <w:rFonts w:ascii="Arial Narrow" w:hAnsi="Arial Narrow"/>
      <w:smallCaps/>
    </w:rPr>
  </w:style>
  <w:style w:type="character" w:customStyle="1" w:styleId="Buttons">
    <w:name w:val="Buttons"/>
    <w:basedOn w:val="DefaultParagraphFont"/>
    <w:rsid w:val="00446512"/>
    <w:rPr>
      <w:b/>
    </w:rPr>
  </w:style>
  <w:style w:type="character" w:customStyle="1" w:styleId="Underlined">
    <w:name w:val="Underlined"/>
    <w:basedOn w:val="DefaultParagraphFont"/>
    <w:rsid w:val="00446512"/>
    <w:rPr>
      <w:u w:val="single"/>
    </w:rPr>
  </w:style>
  <w:style w:type="paragraph" w:customStyle="1" w:styleId="TableBodyTextRight">
    <w:name w:val="Table Body Text Right"/>
    <w:basedOn w:val="TableBodyText"/>
    <w:rsid w:val="00446512"/>
    <w:pPr>
      <w:widowControl w:val="0"/>
      <w:autoSpaceDE w:val="0"/>
      <w:autoSpaceDN w:val="0"/>
      <w:adjustRightInd w:val="0"/>
      <w:jc w:val="right"/>
    </w:pPr>
    <w:rPr>
      <w:rFonts w:cs="Arial"/>
      <w:szCs w:val="18"/>
    </w:rPr>
  </w:style>
  <w:style w:type="paragraph" w:customStyle="1" w:styleId="CopyrightText">
    <w:name w:val="Copyright Text"/>
    <w:basedOn w:val="BodyText"/>
    <w:rsid w:val="00446512"/>
    <w:rPr>
      <w:sz w:val="18"/>
    </w:rPr>
  </w:style>
  <w:style w:type="paragraph" w:customStyle="1" w:styleId="BodySmallRight">
    <w:name w:val="Body Small Right"/>
    <w:basedOn w:val="BodyTextRight"/>
    <w:rsid w:val="00446512"/>
    <w:rPr>
      <w:sz w:val="18"/>
      <w:szCs w:val="18"/>
    </w:rPr>
  </w:style>
  <w:style w:type="paragraph" w:customStyle="1" w:styleId="MarginEdition">
    <w:name w:val="Margin Edition"/>
    <w:basedOn w:val="MarginNote"/>
    <w:rsid w:val="00446512"/>
    <w:pPr>
      <w:spacing w:before="0" w:after="0"/>
    </w:pPr>
    <w:rPr>
      <w:rFonts w:ascii="Times New Roman" w:hAnsi="Times New Roman"/>
      <w:color w:val="999999"/>
    </w:rPr>
  </w:style>
  <w:style w:type="paragraph" w:customStyle="1" w:styleId="Spacer">
    <w:name w:val="Spacer"/>
    <w:basedOn w:val="Normal"/>
    <w:rsid w:val="00446512"/>
    <w:rPr>
      <w:sz w:val="2"/>
      <w:szCs w:val="2"/>
    </w:rPr>
  </w:style>
  <w:style w:type="character" w:customStyle="1" w:styleId="Small">
    <w:name w:val="Small"/>
    <w:basedOn w:val="DefaultParagraphFont"/>
    <w:rsid w:val="00446512"/>
    <w:rPr>
      <w:sz w:val="16"/>
    </w:rPr>
  </w:style>
  <w:style w:type="paragraph" w:customStyle="1" w:styleId="WideTable">
    <w:name w:val="Wide Table"/>
    <w:basedOn w:val="Normal"/>
    <w:rsid w:val="00446512"/>
    <w:pPr>
      <w:ind w:left="-1418"/>
    </w:pPr>
    <w:rPr>
      <w:sz w:val="2"/>
      <w:szCs w:val="2"/>
    </w:rPr>
  </w:style>
  <w:style w:type="character" w:styleId="PageNumber">
    <w:name w:val="page number"/>
    <w:basedOn w:val="DefaultParagraphFont"/>
    <w:rsid w:val="00446512"/>
  </w:style>
  <w:style w:type="paragraph" w:styleId="Quote">
    <w:name w:val="Quote"/>
    <w:basedOn w:val="Heading1"/>
    <w:link w:val="QuoteChar"/>
    <w:qFormat/>
    <w:rsid w:val="00446512"/>
    <w:rPr>
      <w:b w:val="0"/>
      <w:sz w:val="72"/>
      <w:szCs w:val="72"/>
      <w:lang w:val="en-NZ"/>
    </w:rPr>
  </w:style>
  <w:style w:type="character" w:customStyle="1" w:styleId="QuoteChar">
    <w:name w:val="Quote Char"/>
    <w:basedOn w:val="DefaultParagraphFont"/>
    <w:link w:val="Quote"/>
    <w:rsid w:val="00446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512"/>
    <w:pPr>
      <w:pageBreakBefore/>
    </w:pPr>
  </w:style>
  <w:style w:type="paragraph" w:customStyle="1" w:styleId="Border">
    <w:name w:val="Border"/>
    <w:basedOn w:val="Normal"/>
    <w:qFormat/>
    <w:rsid w:val="00446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512"/>
    <w:rPr>
      <w:b/>
      <w:bCs/>
      <w:i/>
      <w:iCs/>
      <w:color w:val="auto"/>
    </w:rPr>
  </w:style>
  <w:style w:type="paragraph" w:styleId="IntenseQuote">
    <w:name w:val="Intense Quote"/>
    <w:basedOn w:val="Normal"/>
    <w:next w:val="Normal"/>
    <w:link w:val="IntenseQuoteChar"/>
    <w:uiPriority w:val="30"/>
    <w:qFormat/>
    <w:rsid w:val="00446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6512"/>
    <w:rPr>
      <w:smallCaps/>
      <w:color w:val="auto"/>
      <w:u w:val="single"/>
    </w:rPr>
  </w:style>
  <w:style w:type="character" w:styleId="IntenseReference">
    <w:name w:val="Intense Reference"/>
    <w:basedOn w:val="DefaultParagraphFont"/>
    <w:uiPriority w:val="32"/>
    <w:qFormat/>
    <w:rsid w:val="00446512"/>
    <w:rPr>
      <w:b/>
      <w:bCs/>
      <w:smallCaps/>
      <w:color w:val="auto"/>
      <w:spacing w:val="5"/>
      <w:u w:val="single"/>
    </w:rPr>
  </w:style>
  <w:style w:type="paragraph" w:customStyle="1" w:styleId="2ColumnHeading">
    <w:name w:val="2Column Heading"/>
    <w:basedOn w:val="BodyText"/>
    <w:qFormat/>
    <w:rsid w:val="00446512"/>
    <w:pPr>
      <w:spacing w:after="60"/>
      <w:ind w:left="-2268"/>
    </w:pPr>
    <w:rPr>
      <w:b/>
    </w:rPr>
  </w:style>
  <w:style w:type="paragraph" w:customStyle="1" w:styleId="Heading1TOC">
    <w:name w:val="Heading1 TOC"/>
    <w:basedOn w:val="Normal"/>
    <w:qFormat/>
    <w:rsid w:val="00446512"/>
    <w:pPr>
      <w:spacing w:before="240" w:after="120"/>
    </w:pPr>
    <w:rPr>
      <w:rFonts w:ascii="Times New Roman" w:hAnsi="Times New Roman"/>
      <w:b/>
      <w:sz w:val="32"/>
    </w:rPr>
  </w:style>
  <w:style w:type="paragraph" w:customStyle="1" w:styleId="Heading2TOC">
    <w:name w:val="Heading2 TOC"/>
    <w:basedOn w:val="Normal"/>
    <w:qFormat/>
    <w:rsid w:val="00446512"/>
    <w:pPr>
      <w:spacing w:before="240" w:after="60"/>
    </w:pPr>
    <w:rPr>
      <w:rFonts w:ascii="Times New Roman" w:hAnsi="Times New Roman"/>
      <w:b/>
      <w:sz w:val="28"/>
    </w:rPr>
  </w:style>
  <w:style w:type="character" w:customStyle="1" w:styleId="Underline">
    <w:name w:val="Underline"/>
    <w:basedOn w:val="DefaultParagraphFont"/>
    <w:qFormat/>
    <w:rsid w:val="00446512"/>
    <w:rPr>
      <w:u w:val="single"/>
    </w:rPr>
  </w:style>
  <w:style w:type="character" w:customStyle="1" w:styleId="BoldandItalics">
    <w:name w:val="Bold and Italics"/>
    <w:qFormat/>
    <w:rsid w:val="00446512"/>
    <w:rPr>
      <w:b/>
      <w:i/>
      <w:u w:val="none"/>
    </w:rPr>
  </w:style>
  <w:style w:type="paragraph" w:styleId="BalloonText">
    <w:name w:val="Balloon Text"/>
    <w:basedOn w:val="Normal"/>
    <w:link w:val="BalloonTextChar"/>
    <w:rsid w:val="00446512"/>
    <w:rPr>
      <w:rFonts w:ascii="Tahoma" w:hAnsi="Tahoma" w:cs="Tahoma"/>
      <w:sz w:val="16"/>
      <w:szCs w:val="16"/>
    </w:rPr>
  </w:style>
  <w:style w:type="character" w:customStyle="1" w:styleId="BalloonTextChar">
    <w:name w:val="Balloon Text Char"/>
    <w:basedOn w:val="DefaultParagraphFont"/>
    <w:link w:val="BalloonText"/>
    <w:rsid w:val="00446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6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6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6512"/>
    <w:rPr>
      <w:b/>
      <w:color w:val="660033"/>
      <w:spacing w:val="0"/>
    </w:rPr>
  </w:style>
  <w:style w:type="paragraph" w:customStyle="1" w:styleId="Nameditemlist">
    <w:name w:val="Named item list"/>
    <w:basedOn w:val="BodyText"/>
    <w:qFormat/>
    <w:rsid w:val="00446512"/>
    <w:pPr>
      <w:tabs>
        <w:tab w:val="left" w:pos="2835"/>
      </w:tabs>
      <w:ind w:left="2835" w:hanging="2835"/>
    </w:pPr>
  </w:style>
  <w:style w:type="paragraph" w:customStyle="1" w:styleId="BodyTextnopadding">
    <w:name w:val="Body Text no padding"/>
    <w:basedOn w:val="BodyText"/>
    <w:qFormat/>
    <w:rsid w:val="00446512"/>
    <w:pPr>
      <w:spacing w:before="0" w:after="0"/>
    </w:pPr>
  </w:style>
  <w:style w:type="paragraph" w:customStyle="1" w:styleId="BodyTextBold">
    <w:name w:val="Body Text Bold"/>
    <w:basedOn w:val="BodyText"/>
    <w:qFormat/>
    <w:rsid w:val="00446512"/>
    <w:rPr>
      <w:b/>
    </w:rPr>
  </w:style>
  <w:style w:type="character" w:styleId="Hyperlink">
    <w:name w:val="Hyperlink"/>
    <w:basedOn w:val="DefaultParagraphFont"/>
    <w:uiPriority w:val="99"/>
    <w:unhideWhenUsed/>
    <w:rsid w:val="00FD6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5387</Characters>
  <Application>Microsoft Office Word</Application>
  <DocSecurity>0</DocSecurity>
  <Lines>244</Lines>
  <Paragraphs>105</Paragraphs>
  <ScaleCrop>false</ScaleCrop>
  <Company>Author-it Software Corporation Ltd.</Company>
  <LinksUpToDate>false</LinksUpToDate>
  <CharactersWithSpaces>6145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UEGNSG705 Disconnect and reconnect small capacity gas meters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2021-04-21T07:53:00Z</dcterms:created>
  <dcterms:modified xsi:type="dcterms:W3CDTF">2021-04-21T07:53:00Z</dcterms:modified>
</cp:coreProperties>
</file>