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B0C" w:rsidP="00FF2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UEGNSG703 Fault find and repair data logging equipment</w:t>
      </w:r>
      <w:r>
        <w:fldChar w:fldCharType="end"/>
      </w:r>
    </w:p>
    <w:p w:rsidR="00FF2B0C" w:rsidP="00FF2B0C">
      <w:pPr>
        <w:pStyle w:val="Version"/>
        <w:sectPr w:rsidSect="00107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451" w:rsidP="00107451">
      <w:pPr>
        <w:pStyle w:val="SuperHeading"/>
      </w:pPr>
      <w:r w:rsidRPr="00107451">
        <w:t>UEGNSG703 Fault find and repair data logging equipment</w:t>
      </w:r>
    </w:p>
    <w:p w:rsidR="00000000" w:rsidRPr="00107451" w:rsidP="00107451">
      <w:pPr>
        <w:pStyle w:val="Heading1"/>
      </w:pPr>
      <w:bookmarkStart w:id="1" w:name="O_1188428"/>
      <w:bookmarkEnd w:id="1"/>
      <w:r w:rsidRPr="001074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Release 1. This is the first release of this unit of competency in the UEG Gas Industry Training Package.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2" w:name="O_1188429"/>
      <w:bookmarkEnd w:id="2"/>
      <w:r w:rsidRPr="001074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 xml:space="preserve">This unit involves the skills and knowledge required to fault find and repair </w:t>
            </w:r>
            <w:r w:rsidRPr="00107451">
              <w:t>data logging equipment.</w:t>
            </w:r>
          </w:p>
          <w:p w:rsidR="00000000" w:rsidRPr="00107451" w:rsidP="00107451">
            <w:pPr>
              <w:pStyle w:val="BodyText"/>
            </w:pPr>
            <w:r w:rsidRPr="00107451">
              <w:t>It includes preparing to find and repair faults, completing and reporting on repair activities.</w:t>
            </w:r>
          </w:p>
          <w:p w:rsidR="00000000" w:rsidRPr="00107451" w:rsidP="00107451">
            <w:pPr>
              <w:pStyle w:val="BodyText"/>
            </w:pPr>
            <w:r w:rsidRPr="00107451">
              <w:t>This unit applies to any work site where meters and data loggers are installed, and subject to all work health and safety (WHS)/occupati</w:t>
            </w:r>
            <w:r w:rsidRPr="00107451">
              <w:t>onal health and safety (OHS) and duty of care requirements being met for the workplace.</w:t>
            </w:r>
          </w:p>
          <w:p w:rsidR="00000000" w:rsidRPr="00107451" w:rsidP="00107451">
            <w:pPr>
              <w:pStyle w:val="BodyText"/>
            </w:pPr>
            <w:r w:rsidRPr="00107451">
              <w:t xml:space="preserve">The application of the skills and knowledge described in this unit may require a licence/registration to practise in the workplace. </w:t>
            </w:r>
          </w:p>
          <w:p w:rsidR="00000000" w:rsidRPr="00107451" w:rsidP="00107451">
            <w:pPr>
              <w:pStyle w:val="BodyText"/>
            </w:pPr>
            <w:r w:rsidRPr="00107451">
              <w:t>Other conditions may apply under st</w:t>
            </w:r>
            <w:r w:rsidRPr="00107451">
              <w:t>ate and territory legislative and regulatory licensing requirements which must be confirmed prior to commencing this unit.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3" w:name="O_1188430"/>
      <w:bookmarkEnd w:id="3"/>
      <w:r w:rsidRPr="001074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Not applicable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4" w:name="O_1188431"/>
      <w:bookmarkEnd w:id="4"/>
      <w:r w:rsidRPr="001074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Support Services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5" w:name="O_1188432"/>
      <w:bookmarkEnd w:id="5"/>
      <w:r w:rsidRPr="001074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Gas Industry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6" w:name="O_1188433"/>
      <w:bookmarkEnd w:id="6"/>
      <w:r w:rsidRPr="001074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PERFORMANCE CRITERIA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Performance criteria describe the performance needed to demonstrate achievement of the element.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 xml:space="preserve">Prepare to find and repair </w:t>
            </w:r>
            <w:r w:rsidRPr="00107451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 xml:space="preserve">Work health and safety (WHS)/occupational health and safety (OHS) requirements and workplace procedures </w:t>
            </w:r>
            <w:r w:rsidRPr="00107451">
              <w:t xml:space="preserve">for relevant work area are identified, obtained and applied 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Instructions for the work are obtained and co</w:t>
            </w:r>
            <w:r w:rsidRPr="00107451">
              <w:t>nfirmed with relevant person/s in accordance with workplace procedures and manufacturer instructions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Nature of the fault is obtained from documentation and/or from relevant person/s to determine scope of work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Relevant work permit/authorisations are obtained and confirmed with relevant person/s in accordance with job requirements and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Location and access to equipment is organised and confirmed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Materials required for the work are</w:t>
            </w:r>
            <w:r w:rsidRPr="00107451">
              <w:t xml:space="preserve"> determined in accordance with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Tools, equipment and testing devices required for work are obtained in accordance with workplace procedures and checked for correct operation and safety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>Find and repair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WHS/OHS risk control measures, schedule of work and workplace procedures for carrying out work are followed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Stray current testing and protection is undertaken in accordance with industry standards, regulations and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Data lo</w:t>
            </w:r>
            <w:r w:rsidRPr="00107451">
              <w:t>gging equipment is checked and isolated, if required, in accordance with WHS/OHS requirements and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Fault finding and repairs are undertaken correctly and safely in accordance with manufacturer instructions and workplace procedure</w:t>
            </w:r>
            <w:r w:rsidRPr="00107451">
              <w:t>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Data logging components are disconnected, de-energised, serviced, replaced and recommissioned, as necessary, and parts returned as required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The repair is tested in accordance with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 xml:space="preserve">Unplanned events are dealt with in consultation with relevant person/s and in accordance with workplace </w:t>
            </w:r>
            <w:r w:rsidRPr="00107451">
              <w:t>procedures and manufacturer instructions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rPr>
                <w:rStyle w:val="SpecialBold"/>
              </w:rPr>
              <w:t>Complete and report repair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WHS/OHS work completion risk control measures and workplace proced</w:t>
            </w:r>
            <w:r w:rsidRPr="00107451">
              <w:t>ures are followed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Final checks are performed to ensure quality of work complies with manufacturer instructions, industry standards and regulations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Equipmen</w:t>
            </w:r>
            <w:r w:rsidRPr="00107451">
              <w:t>t, tools and any surplus resources and materials are cleaned, checked and stored securely or disposed of in accordance with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Work area is tidied and made safe in accordance with job instructions and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Wo</w:t>
            </w:r>
            <w:r w:rsidRPr="00107451">
              <w:t>rk completion reporting is conducted and relevant person/s notified in accordance with workplace procedures</w:t>
            </w:r>
          </w:p>
        </w:tc>
      </w:tr>
      <w:tr w:rsidTr="001074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Malicious and/or third-party damage is reported in accordance with workplace procedures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7" w:name="O_1188434"/>
      <w:bookmarkEnd w:id="7"/>
      <w:r w:rsidRPr="001074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Foundation skills essential to performance are explicit in the performance criteria of this unit of competency.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8" w:name="O_1188435"/>
      <w:bookmarkEnd w:id="8"/>
      <w:r w:rsidRPr="001074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Range is restricted to essential operating conditions and any other variables essential to the work env</w:t>
            </w:r>
            <w:r w:rsidRPr="00107451">
              <w:t>ironment.</w:t>
            </w:r>
          </w:p>
          <w:p w:rsidR="00000000" w:rsidRPr="00107451" w:rsidP="00107451">
            <w:pPr>
              <w:pStyle w:val="BodyText"/>
            </w:pPr>
            <w:r w:rsidRPr="00107451">
              <w:t>Non-essential conditions may be found in the UEG Training Package Companion Volume Implementation Guide.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9" w:name="O_1188436"/>
      <w:bookmarkEnd w:id="9"/>
      <w:r w:rsidRPr="001074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This is a new unit.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10" w:name="O_1188443"/>
      <w:bookmarkEnd w:id="10"/>
      <w:r w:rsidRPr="00107451">
        <w:t>Links</w:t>
      </w:r>
    </w:p>
    <w:p w:rsidR="00000000" w:rsidRPr="00107451" w:rsidP="00FF2B0C">
      <w:pPr>
        <w:pStyle w:val="BodyText"/>
      </w:pPr>
      <w:r w:rsidRPr="00107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2193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7451" w:rsidP="00FF2B0C">
      <w:pPr>
        <w:pStyle w:val="BodyText"/>
        <w:sectPr w:rsidSect="00107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451" w:rsidP="00107451">
      <w:pPr>
        <w:pStyle w:val="SuperHeading"/>
      </w:pPr>
      <w:r w:rsidRPr="00107451">
        <w:t>Assessment Requirements for UEGNSG703 Fault find and repair dat</w:t>
      </w:r>
      <w:r w:rsidRPr="00107451">
        <w:t>a logging equipment</w:t>
      </w:r>
    </w:p>
    <w:p w:rsidR="00000000" w:rsidRPr="00107451" w:rsidP="00107451">
      <w:pPr>
        <w:pStyle w:val="Heading1"/>
      </w:pPr>
      <w:bookmarkStart w:id="11" w:name="O_1188438"/>
      <w:bookmarkEnd w:id="11"/>
      <w:r w:rsidRPr="001074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>Release 1. This is the first release of this unit of competency in the UEG Gas Industry Training Package.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12" w:name="O_1188439"/>
      <w:bookmarkEnd w:id="12"/>
      <w:r w:rsidRPr="001074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Evidence required to demonstrate competence in th</w:t>
            </w:r>
            <w:r w:rsidRPr="00107451">
              <w:t>is unit must be relevant to and satisfy all of the requirements of the elements and performance criteria on at least two separate occasions and include:</w:t>
            </w:r>
          </w:p>
        </w:tc>
      </w:tr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ListBullet"/>
            </w:pPr>
            <w:r w:rsidRPr="00107451">
              <w:t>applying methodical fault-finding techniques</w:t>
            </w:r>
          </w:p>
          <w:p w:rsidR="00000000" w:rsidRPr="00107451" w:rsidP="00107451">
            <w:pPr>
              <w:pStyle w:val="ListBullet"/>
            </w:pPr>
            <w:r w:rsidRPr="00107451">
              <w:t>applying relevant work health and safety (WHS)/occupational health and safety (OHS) requirements, including:</w:t>
            </w:r>
          </w:p>
          <w:p w:rsidR="00000000" w:rsidRPr="00107451" w:rsidP="00107451">
            <w:pPr>
              <w:pStyle w:val="ListBullet2"/>
            </w:pPr>
            <w:r w:rsidRPr="00107451">
              <w:t>hazard identification and reporting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implementing risk control measures </w:t>
            </w:r>
          </w:p>
          <w:p w:rsidR="00000000" w:rsidRPr="00107451" w:rsidP="00107451">
            <w:pPr>
              <w:pStyle w:val="ListBullet2"/>
            </w:pPr>
            <w:r w:rsidRPr="00107451">
              <w:t>recognising hazard warnings and safety signs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selecting and using relevant </w:t>
            </w:r>
            <w:r w:rsidRPr="00107451">
              <w:t>personal protective equipment (PPE)</w:t>
            </w:r>
          </w:p>
          <w:p w:rsidR="00000000" w:rsidRPr="00107451" w:rsidP="00107451">
            <w:pPr>
              <w:pStyle w:val="ListBullet"/>
            </w:pPr>
            <w:r w:rsidRPr="00107451">
              <w:t>communicating effectively with relevant personnel and customers</w:t>
            </w:r>
          </w:p>
          <w:p w:rsidR="00000000" w:rsidRPr="00107451" w:rsidP="00107451">
            <w:pPr>
              <w:pStyle w:val="ListBullet"/>
            </w:pPr>
            <w:r w:rsidRPr="00107451">
              <w:t>completing work and relevant documentation</w:t>
            </w:r>
          </w:p>
          <w:p w:rsidR="00000000" w:rsidRPr="00107451" w:rsidP="00107451">
            <w:pPr>
              <w:pStyle w:val="ListBullet"/>
            </w:pPr>
            <w:r w:rsidRPr="00107451">
              <w:t>coordinating work with relevant person/s</w:t>
            </w:r>
          </w:p>
          <w:p w:rsidR="00000000" w:rsidRPr="00107451" w:rsidP="00107451">
            <w:pPr>
              <w:pStyle w:val="ListBullet"/>
            </w:pPr>
            <w:r w:rsidRPr="00107451">
              <w:t>dealing with unplanned events/situations in accordance with workplace p</w:t>
            </w:r>
            <w:r w:rsidRPr="00107451">
              <w:t>rocedures in a manner that minimises risk to personnel and equipment</w:t>
            </w:r>
          </w:p>
          <w:p w:rsidR="00000000" w:rsidRPr="00107451" w:rsidP="00107451">
            <w:pPr>
              <w:pStyle w:val="ListBullet"/>
            </w:pPr>
            <w:r w:rsidRPr="00107451">
              <w:t>finding and repairing faults to components without damage, including: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de-energising 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disconnecting 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recommissioning </w:t>
            </w:r>
          </w:p>
          <w:p w:rsidR="00000000" w:rsidRPr="00107451" w:rsidP="00107451">
            <w:pPr>
              <w:pStyle w:val="ListBullet2"/>
            </w:pPr>
            <w:r w:rsidRPr="00107451">
              <w:t>replacing</w:t>
            </w:r>
          </w:p>
          <w:p w:rsidR="00000000" w:rsidRPr="00107451" w:rsidP="00107451">
            <w:pPr>
              <w:pStyle w:val="ListBullet2"/>
            </w:pPr>
            <w:r w:rsidRPr="00107451">
              <w:t>servicing</w:t>
            </w:r>
          </w:p>
          <w:p w:rsidR="00000000" w:rsidRPr="00107451" w:rsidP="00107451">
            <w:pPr>
              <w:pStyle w:val="ListBullet"/>
            </w:pPr>
            <w:r w:rsidRPr="00107451">
              <w:t>following manufacturer instructions</w:t>
            </w:r>
          </w:p>
          <w:p w:rsidR="00000000" w:rsidRPr="00107451" w:rsidP="00107451">
            <w:pPr>
              <w:pStyle w:val="ListBullet"/>
            </w:pPr>
            <w:r w:rsidRPr="00107451">
              <w:t xml:space="preserve">following work schedule, safety plan and job requirements </w:t>
            </w:r>
          </w:p>
          <w:p w:rsidR="00000000" w:rsidRPr="00107451" w:rsidP="00107451">
            <w:pPr>
              <w:pStyle w:val="ListBullet"/>
            </w:pPr>
            <w:r w:rsidRPr="00107451">
              <w:t>following workplace policies and procedures</w:t>
            </w:r>
          </w:p>
          <w:p w:rsidR="00000000" w:rsidRPr="00107451" w:rsidP="00107451">
            <w:pPr>
              <w:pStyle w:val="ListBullet"/>
            </w:pPr>
            <w:r w:rsidRPr="00107451">
              <w:t>jointing and terminating wiring for data logging equipment safely and correctly according to manufacturers’ instructions and industry standards</w:t>
            </w:r>
          </w:p>
          <w:p w:rsidR="00000000" w:rsidRPr="00107451" w:rsidP="00107451">
            <w:pPr>
              <w:pStyle w:val="ListBullet"/>
            </w:pPr>
            <w:r w:rsidRPr="00107451">
              <w:t>maintaini</w:t>
            </w:r>
            <w:r w:rsidRPr="00107451">
              <w:t>ng a clean and safe work site</w:t>
            </w:r>
          </w:p>
          <w:p w:rsidR="00000000" w:rsidRPr="00107451" w:rsidP="00107451">
            <w:pPr>
              <w:pStyle w:val="ListBullet"/>
            </w:pPr>
            <w:r w:rsidRPr="00107451">
              <w:t>performing quality, safety and final checks</w:t>
            </w:r>
          </w:p>
          <w:p w:rsidR="00000000" w:rsidRPr="00107451" w:rsidP="00107451">
            <w:pPr>
              <w:pStyle w:val="ListBullet"/>
            </w:pPr>
            <w:r w:rsidRPr="00107451">
              <w:t>performing stray current testing and protection</w:t>
            </w:r>
          </w:p>
          <w:p w:rsidR="00000000" w:rsidRPr="00107451" w:rsidP="00107451">
            <w:pPr>
              <w:pStyle w:val="ListBullet"/>
            </w:pPr>
            <w:r w:rsidRPr="00107451">
              <w:t>referring issues</w:t>
            </w:r>
          </w:p>
          <w:p w:rsidR="00000000" w:rsidRPr="00107451" w:rsidP="00107451">
            <w:pPr>
              <w:pStyle w:val="ListBullet"/>
            </w:pPr>
            <w:r w:rsidRPr="00107451">
              <w:t>using materials, tools, equipment and testing devices</w:t>
            </w:r>
          </w:p>
          <w:p w:rsidR="00000000" w:rsidRPr="00107451" w:rsidP="00107451">
            <w:pPr>
              <w:pStyle w:val="ListBullet"/>
            </w:pPr>
            <w:r w:rsidRPr="00107451">
              <w:t>using relevant communication devices, including smartphones and laptops.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13" w:name="O_1188440"/>
      <w:bookmarkEnd w:id="13"/>
      <w:r w:rsidRPr="001074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451">
            <w:pPr>
              <w:pStyle w:val="BodyText"/>
              <w:rPr>
                <w:lang w:val="en-NZ"/>
              </w:rPr>
            </w:pPr>
            <w:r w:rsidRPr="00107451">
              <w:t>Evidence required to demonstrate competence in this unit must be relevant to and satisfy all of the requirements of the elements, performance c</w:t>
            </w:r>
            <w:r w:rsidRPr="00107451">
              <w:t xml:space="preserve">riteria and range of conditions and include knowledge of: </w:t>
            </w:r>
          </w:p>
        </w:tc>
      </w:tr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ListBullet"/>
            </w:pPr>
            <w:r w:rsidRPr="00107451">
              <w:t>communication skills to liaise with internal and external person/s</w:t>
            </w:r>
          </w:p>
          <w:p w:rsidR="00000000" w:rsidRPr="00107451" w:rsidP="00107451">
            <w:pPr>
              <w:pStyle w:val="ListBullet"/>
            </w:pPr>
            <w:r w:rsidRPr="00107451">
              <w:t>customer metering systems and components, including:</w:t>
            </w:r>
          </w:p>
          <w:p w:rsidR="00000000" w:rsidRPr="00107451" w:rsidP="00107451">
            <w:pPr>
              <w:pStyle w:val="ListBullet2"/>
            </w:pPr>
            <w:r w:rsidRPr="00107451">
              <w:t>circuit boards</w:t>
            </w:r>
          </w:p>
          <w:p w:rsidR="00000000" w:rsidRPr="00107451" w:rsidP="00107451">
            <w:pPr>
              <w:pStyle w:val="ListBullet2"/>
            </w:pPr>
            <w:r w:rsidRPr="00107451">
              <w:t>componentry and connections</w:t>
            </w:r>
          </w:p>
          <w:p w:rsidR="00000000" w:rsidRPr="00107451" w:rsidP="00107451">
            <w:pPr>
              <w:pStyle w:val="ListBullet2"/>
            </w:pPr>
            <w:r w:rsidRPr="00107451">
              <w:t>diagnostic processes</w:t>
            </w:r>
          </w:p>
          <w:p w:rsidR="00000000" w:rsidRPr="00107451" w:rsidP="00107451">
            <w:pPr>
              <w:pStyle w:val="ListBullet2"/>
            </w:pPr>
            <w:r w:rsidRPr="00107451">
              <w:t>meters</w:t>
            </w:r>
          </w:p>
          <w:p w:rsidR="00000000" w:rsidRPr="00107451" w:rsidP="00107451">
            <w:pPr>
              <w:pStyle w:val="ListBullet2"/>
            </w:pPr>
            <w:r w:rsidRPr="00107451">
              <w:t>version updates/upgrades</w:t>
            </w:r>
          </w:p>
          <w:p w:rsidR="00000000" w:rsidRPr="00107451" w:rsidP="00107451">
            <w:pPr>
              <w:pStyle w:val="ListBullet"/>
            </w:pPr>
            <w:r w:rsidRPr="00107451">
              <w:t>quality, safety and final checks</w:t>
            </w:r>
          </w:p>
          <w:p w:rsidR="00000000" w:rsidRPr="00107451" w:rsidP="00107451">
            <w:pPr>
              <w:pStyle w:val="ListBullet"/>
            </w:pPr>
            <w:r w:rsidRPr="00107451">
              <w:t xml:space="preserve">relevant legislation, industry standards, guidelines, codes of practice and regulations </w:t>
            </w:r>
          </w:p>
          <w:p w:rsidR="00000000" w:rsidRPr="00107451" w:rsidP="00107451">
            <w:pPr>
              <w:pStyle w:val="ListBullet"/>
            </w:pPr>
            <w:r w:rsidRPr="00107451">
              <w:t>relevant manufacturer instructions</w:t>
            </w:r>
          </w:p>
          <w:p w:rsidR="00000000" w:rsidRPr="00107451" w:rsidP="00107451">
            <w:pPr>
              <w:pStyle w:val="ListBullet"/>
            </w:pPr>
            <w:r w:rsidRPr="00107451">
              <w:t>relevant permits required</w:t>
            </w:r>
          </w:p>
          <w:p w:rsidR="00000000" w:rsidRPr="00107451" w:rsidP="00107451">
            <w:pPr>
              <w:pStyle w:val="ListBullet"/>
            </w:pPr>
            <w:r w:rsidRPr="00107451">
              <w:t>relevant safe work method statements (SWMS)/job</w:t>
            </w:r>
            <w:r w:rsidRPr="00107451">
              <w:t xml:space="preserve"> safety assessments or risk mitigation processes</w:t>
            </w:r>
          </w:p>
          <w:p w:rsidR="00000000" w:rsidRPr="00107451" w:rsidP="00107451">
            <w:pPr>
              <w:pStyle w:val="ListBullet"/>
            </w:pPr>
            <w:r w:rsidRPr="00107451">
              <w:t>relevant tools, equipment and devices, including:</w:t>
            </w:r>
          </w:p>
          <w:p w:rsidR="00000000" w:rsidRPr="00107451" w:rsidP="00107451">
            <w:pPr>
              <w:pStyle w:val="ListBullet2"/>
            </w:pPr>
            <w:r w:rsidRPr="00107451">
              <w:t>cable tracers</w:t>
            </w:r>
          </w:p>
          <w:p w:rsidR="00000000" w:rsidRPr="00107451" w:rsidP="00107451">
            <w:pPr>
              <w:pStyle w:val="ListBullet2"/>
            </w:pPr>
            <w:r w:rsidRPr="00107451">
              <w:t>multimeters</w:t>
            </w:r>
          </w:p>
          <w:p w:rsidR="00000000" w:rsidRPr="00107451" w:rsidP="00107451">
            <w:pPr>
              <w:pStyle w:val="ListBullet2"/>
            </w:pPr>
            <w:r w:rsidRPr="00107451">
              <w:t>smartphones and laptops</w:t>
            </w:r>
          </w:p>
          <w:p w:rsidR="00000000" w:rsidRPr="00107451" w:rsidP="00107451">
            <w:pPr>
              <w:pStyle w:val="ListBullet2"/>
            </w:pPr>
            <w:r w:rsidRPr="00107451">
              <w:t>testing equipment</w:t>
            </w:r>
          </w:p>
          <w:p w:rsidR="00000000" w:rsidRPr="00107451" w:rsidP="00107451">
            <w:pPr>
              <w:pStyle w:val="ListBullet2"/>
            </w:pPr>
            <w:r w:rsidRPr="00107451">
              <w:t>wire jointing equipment</w:t>
            </w:r>
          </w:p>
          <w:p w:rsidR="00000000" w:rsidRPr="00107451" w:rsidP="00107451">
            <w:pPr>
              <w:pStyle w:val="ListBullet"/>
            </w:pPr>
            <w:r w:rsidRPr="00107451">
              <w:t>relevant WHS/OHS policies and procedures, including:</w:t>
            </w:r>
          </w:p>
          <w:p w:rsidR="00000000" w:rsidRPr="00107451" w:rsidP="00107451">
            <w:pPr>
              <w:pStyle w:val="ListBullet2"/>
            </w:pPr>
            <w:r w:rsidRPr="00107451">
              <w:t xml:space="preserve">environmental and safety hazards </w:t>
            </w:r>
          </w:p>
          <w:p w:rsidR="00000000" w:rsidRPr="00107451" w:rsidP="00107451">
            <w:pPr>
              <w:pStyle w:val="ListBullet2"/>
            </w:pPr>
            <w:r w:rsidRPr="00107451">
              <w:t>hazard identification</w:t>
            </w:r>
          </w:p>
          <w:p w:rsidR="00000000" w:rsidRPr="00107451" w:rsidP="00107451">
            <w:pPr>
              <w:pStyle w:val="ListBullet2"/>
            </w:pPr>
            <w:r w:rsidRPr="00107451">
              <w:t>hazard warnings and safety signs</w:t>
            </w:r>
          </w:p>
          <w:p w:rsidR="00000000" w:rsidRPr="00107451" w:rsidP="00107451">
            <w:pPr>
              <w:pStyle w:val="ListBullet2"/>
            </w:pPr>
            <w:r w:rsidRPr="00107451">
              <w:t>relevant PPE</w:t>
            </w:r>
          </w:p>
          <w:p w:rsidR="00000000" w:rsidRPr="00107451" w:rsidP="00107451">
            <w:pPr>
              <w:pStyle w:val="ListBullet2"/>
            </w:pPr>
            <w:r w:rsidRPr="00107451">
              <w:t>risk assessment and control measures</w:t>
            </w:r>
          </w:p>
          <w:p w:rsidR="00000000" w:rsidRPr="00107451" w:rsidP="00107451">
            <w:pPr>
              <w:pStyle w:val="ListBullet2"/>
            </w:pPr>
            <w:r w:rsidRPr="00107451">
              <w:t>safety requirements for entering domestic and commercial customer sites</w:t>
            </w:r>
          </w:p>
          <w:p w:rsidR="00000000" w:rsidRPr="00107451" w:rsidP="00107451">
            <w:pPr>
              <w:pStyle w:val="ListBullet"/>
            </w:pPr>
            <w:r w:rsidRPr="00107451">
              <w:t>relevant WHS/OHS legislated requirements</w:t>
            </w:r>
          </w:p>
          <w:p w:rsidR="00000000" w:rsidRPr="00107451" w:rsidP="00107451">
            <w:pPr>
              <w:pStyle w:val="ListBullet"/>
            </w:pPr>
            <w:r w:rsidRPr="00107451">
              <w:t>rel</w:t>
            </w:r>
            <w:r w:rsidRPr="00107451">
              <w:t>evant workplace documentation, forms, reports and manuals, including paper based and electronic types</w:t>
            </w:r>
          </w:p>
          <w:p w:rsidR="00000000" w:rsidRPr="00107451" w:rsidP="00107451">
            <w:pPr>
              <w:pStyle w:val="ListBullet"/>
            </w:pPr>
            <w:r w:rsidRPr="00107451">
              <w:t>relevant workplace policies and procedures</w:t>
            </w:r>
          </w:p>
          <w:p w:rsidR="00000000" w:rsidRPr="00107451" w:rsidP="00107451">
            <w:pPr>
              <w:pStyle w:val="ListBullet"/>
            </w:pPr>
            <w:r w:rsidRPr="00107451">
              <w:t>site and data issues</w:t>
            </w:r>
          </w:p>
          <w:p w:rsidR="00000000" w:rsidRPr="00107451" w:rsidP="00107451">
            <w:pPr>
              <w:pStyle w:val="ListBullet"/>
            </w:pPr>
            <w:r w:rsidRPr="00107451">
              <w:t>site preparation, work schedules, safety plans and job requirements</w:t>
            </w:r>
          </w:p>
          <w:p w:rsidR="00000000" w:rsidRPr="00107451" w:rsidP="00107451">
            <w:pPr>
              <w:pStyle w:val="ListBullet"/>
            </w:pPr>
            <w:r w:rsidRPr="00107451">
              <w:t>st</w:t>
            </w:r>
            <w:r w:rsidRPr="00107451">
              <w:t>ray current testing and protection.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14" w:name="O_1188441"/>
      <w:bookmarkEnd w:id="14"/>
      <w:r w:rsidRPr="001074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451" w:rsidP="00107451">
            <w:pPr>
              <w:pStyle w:val="BodyText"/>
            </w:pPr>
            <w:r w:rsidRPr="00107451">
              <w:t xml:space="preserve">Assessors must hold credentials specified within the Standards for Registered Training Organisations current at the time of assessment. </w:t>
            </w:r>
          </w:p>
          <w:p w:rsidR="00000000" w:rsidRPr="00107451" w:rsidP="00107451">
            <w:pPr>
              <w:pStyle w:val="BodyText"/>
            </w:pPr>
            <w:r w:rsidRPr="0010745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07451" w:rsidP="00107451">
            <w:pPr>
              <w:pStyle w:val="BodyText"/>
            </w:pPr>
            <w:r w:rsidRPr="00107451">
              <w:t>Assessment must occur in suitable workplace op</w:t>
            </w:r>
            <w:r w:rsidRPr="00107451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107451" w:rsidP="00107451">
            <w:pPr>
              <w:pStyle w:val="BodyText"/>
            </w:pPr>
            <w:r w:rsidRPr="00107451">
              <w:t xml:space="preserve">Assessment processes and techniques must be appropriate </w:t>
            </w:r>
            <w:r w:rsidRPr="00107451">
              <w:t>to the language, literacy and numeracy requirements of the work being performed and the needs of the candidate.</w:t>
            </w:r>
          </w:p>
          <w:p w:rsidR="00000000" w:rsidRPr="00107451" w:rsidP="00107451">
            <w:pPr>
              <w:pStyle w:val="BodyText"/>
            </w:pPr>
            <w:r w:rsidRPr="00107451">
              <w:t>Resources for assessment must include access to:</w:t>
            </w:r>
          </w:p>
          <w:p w:rsidR="00000000" w:rsidRPr="00107451" w:rsidP="00107451">
            <w:pPr>
              <w:pStyle w:val="ListBullet"/>
            </w:pPr>
            <w:r w:rsidRPr="00107451">
              <w:t>a range of relevant exercises, case studies and/or simulations</w:t>
            </w:r>
          </w:p>
          <w:p w:rsidR="00000000" w:rsidRPr="00107451" w:rsidP="00107451">
            <w:pPr>
              <w:pStyle w:val="ListBullet"/>
            </w:pPr>
            <w:r w:rsidRPr="00107451">
              <w:t>relevant and appropriate materials, tools, equipment and personal protective equipment (PPE) currently used in industry</w:t>
            </w:r>
          </w:p>
          <w:p w:rsidR="00000000" w:rsidRPr="00107451" w:rsidP="00107451">
            <w:pPr>
              <w:pStyle w:val="ListBullet"/>
            </w:pPr>
            <w:r w:rsidRPr="00107451">
              <w:t>applicable documentation, including workplace procedures, equipment specifications, regulations, codes of practice and operation manuals</w:t>
            </w:r>
            <w:r w:rsidRPr="00107451">
              <w:t>.</w:t>
            </w:r>
          </w:p>
        </w:tc>
      </w:tr>
    </w:tbl>
    <w:p w:rsidR="00000000" w:rsidRPr="00107451" w:rsidP="00107451">
      <w:pPr>
        <w:pStyle w:val="NoPaddingFontSize1"/>
      </w:pPr>
    </w:p>
    <w:p w:rsidR="00000000" w:rsidRPr="00107451" w:rsidP="00107451">
      <w:pPr>
        <w:pStyle w:val="AllowPageBreak"/>
      </w:pPr>
    </w:p>
    <w:p w:rsidR="00000000" w:rsidRPr="00107451" w:rsidP="00107451">
      <w:pPr>
        <w:pStyle w:val="Heading1"/>
      </w:pPr>
      <w:bookmarkStart w:id="15" w:name="O_1188444"/>
      <w:bookmarkEnd w:id="15"/>
      <w:r w:rsidRPr="00107451">
        <w:t>Links</w:t>
      </w:r>
    </w:p>
    <w:p w:rsidR="00000000" w:rsidRPr="00107451" w:rsidP="00FF2B0C">
      <w:pPr>
        <w:pStyle w:val="BodyText"/>
      </w:pPr>
      <w:r w:rsidRPr="00107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2193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7451" w:rsidP="00107451"/>
    <w:sectPr w:rsidSect="00107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 w:rsidRPr="00FF2B0C" w:rsidP="00FF2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C" w:rsidP="00107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2B0C" w:rsidP="00107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2B0C" w:rsidP="00107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 w:rsidP="00107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B0C">
      <w:t>Approved</w:t>
    </w:r>
    <w:r w:rsidR="00FF2B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B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B0C">
      <w:rPr>
        <w:noProof/>
      </w:rPr>
      <w:t>5</w:t>
    </w:r>
    <w:r>
      <w:rPr>
        <w:noProof/>
      </w:rPr>
      <w:fldChar w:fldCharType="end"/>
    </w:r>
  </w:p>
  <w:p w:rsidR="00107451" w:rsidP="00107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B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B0C">
      <w:t>Powering Skills Organisation</w:t>
    </w:r>
    <w:r w:rsidR="00FF2B0C">
      <w:fldChar w:fldCharType="end"/>
    </w:r>
  </w:p>
  <w:p w:rsidR="00107451" w:rsidP="00107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451" w:rsidRPr="00FF2B0C" w:rsidP="00FF2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C" w:rsidRPr="002D2AF8" w:rsidP="00107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UEGNSG703 Fault find and repair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B0C" w:rsidP="00107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51" w:rsidRPr="002D2AF8" w:rsidP="00107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B0C">
      <w:t>UEGNSG703 Fault find and repair data logging equipment</w:t>
    </w:r>
    <w:r w:rsidR="00FF2B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B0C">
      <w:rPr>
        <w:noProof/>
      </w:rPr>
      <w:t>2 March 2025</w:t>
    </w:r>
    <w:r>
      <w:fldChar w:fldCharType="end"/>
    </w:r>
  </w:p>
  <w:p w:rsidR="00107451" w:rsidP="00107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C0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21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4D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451"/>
  </w:style>
  <w:style w:type="character" w:customStyle="1" w:styleId="Heading1Char">
    <w:name w:val="Heading 1 Char"/>
    <w:basedOn w:val="DefaultParagraphFont"/>
    <w:link w:val="Heading1"/>
    <w:rsid w:val="00107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4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4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451"/>
    <w:rPr>
      <w:b/>
      <w:spacing w:val="0"/>
    </w:rPr>
  </w:style>
  <w:style w:type="paragraph" w:styleId="ListBullet2">
    <w:name w:val="List Bullet 2"/>
    <w:basedOn w:val="List2"/>
    <w:rsid w:val="001074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7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4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451"/>
    <w:rPr>
      <w:i/>
    </w:rPr>
  </w:style>
  <w:style w:type="paragraph" w:styleId="Caption">
    <w:name w:val="caption"/>
    <w:basedOn w:val="BodyText"/>
    <w:next w:val="Normal"/>
    <w:qFormat/>
    <w:rsid w:val="00107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451"/>
  </w:style>
  <w:style w:type="paragraph" w:styleId="TableofFigures">
    <w:name w:val="table of figures"/>
    <w:basedOn w:val="Normal"/>
    <w:next w:val="Normal"/>
    <w:semiHidden/>
    <w:rsid w:val="00107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4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451"/>
    <w:rPr>
      <w:rFonts w:ascii="Wingdings" w:hAnsi="Wingdings"/>
    </w:rPr>
  </w:style>
  <w:style w:type="paragraph" w:customStyle="1" w:styleId="TableHeading">
    <w:name w:val="Table Heading"/>
    <w:basedOn w:val="HeadingBase"/>
    <w:rsid w:val="00107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451"/>
    <w:rPr>
      <w:color w:val="0033CC"/>
      <w:u w:val="none"/>
    </w:rPr>
  </w:style>
  <w:style w:type="paragraph" w:customStyle="1" w:styleId="BodyTextRight">
    <w:name w:val="Body Text Right"/>
    <w:basedOn w:val="BodyText"/>
    <w:rsid w:val="00107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4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451"/>
    <w:rPr>
      <w:sz w:val="32"/>
    </w:rPr>
  </w:style>
  <w:style w:type="paragraph" w:customStyle="1" w:styleId="HeadingProcedure">
    <w:name w:val="Heading Procedure"/>
    <w:basedOn w:val="HeadingBase"/>
    <w:next w:val="Normal"/>
    <w:rsid w:val="00107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451"/>
    <w:pPr>
      <w:spacing w:before="60" w:after="60"/>
    </w:pPr>
  </w:style>
  <w:style w:type="paragraph" w:styleId="ListContinue">
    <w:name w:val="List Continue"/>
    <w:basedOn w:val="List"/>
    <w:rsid w:val="00107451"/>
    <w:pPr>
      <w:ind w:firstLine="0"/>
    </w:pPr>
  </w:style>
  <w:style w:type="paragraph" w:customStyle="1" w:styleId="ListNote">
    <w:name w:val="List Note"/>
    <w:basedOn w:val="List"/>
    <w:rsid w:val="00107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451"/>
    <w:rPr>
      <w:rFonts w:ascii="Courier New" w:hAnsi="Courier New"/>
    </w:rPr>
  </w:style>
  <w:style w:type="paragraph" w:customStyle="1" w:styleId="NoteBullet">
    <w:name w:val="Note Bullet"/>
    <w:basedOn w:val="Note"/>
    <w:rsid w:val="00107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4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451"/>
    <w:rPr>
      <w:b/>
      <w:smallCaps/>
    </w:rPr>
  </w:style>
  <w:style w:type="paragraph" w:customStyle="1" w:styleId="TableListNumber">
    <w:name w:val="Table List Number"/>
    <w:basedOn w:val="ListNumber"/>
    <w:rsid w:val="00107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451"/>
    <w:pPr>
      <w:numPr>
        <w:numId w:val="9"/>
      </w:numPr>
    </w:pPr>
  </w:style>
  <w:style w:type="paragraph" w:customStyle="1" w:styleId="ListAlpha2">
    <w:name w:val="List Alpha 2"/>
    <w:basedOn w:val="List2"/>
    <w:rsid w:val="00107451"/>
    <w:pPr>
      <w:numPr>
        <w:numId w:val="8"/>
      </w:numPr>
    </w:pPr>
  </w:style>
  <w:style w:type="paragraph" w:styleId="List2">
    <w:name w:val="List 2"/>
    <w:basedOn w:val="BodyText"/>
    <w:rsid w:val="00107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4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4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451"/>
    <w:pPr>
      <w:numPr>
        <w:numId w:val="4"/>
      </w:numPr>
    </w:pPr>
  </w:style>
  <w:style w:type="paragraph" w:styleId="ListContinue2">
    <w:name w:val="List Continue 2"/>
    <w:basedOn w:val="List2"/>
    <w:rsid w:val="00107451"/>
    <w:pPr>
      <w:ind w:firstLine="0"/>
    </w:pPr>
  </w:style>
  <w:style w:type="paragraph" w:styleId="ListContinue3">
    <w:name w:val="List Continue 3"/>
    <w:basedOn w:val="List3"/>
    <w:rsid w:val="00107451"/>
    <w:pPr>
      <w:ind w:left="1021" w:firstLine="0"/>
    </w:pPr>
  </w:style>
  <w:style w:type="paragraph" w:styleId="ListContinue4">
    <w:name w:val="List Continue 4"/>
    <w:basedOn w:val="List4"/>
    <w:rsid w:val="00107451"/>
    <w:pPr>
      <w:ind w:firstLine="0"/>
    </w:pPr>
  </w:style>
  <w:style w:type="paragraph" w:styleId="ListContinue5">
    <w:name w:val="List Continue 5"/>
    <w:basedOn w:val="List5"/>
    <w:rsid w:val="00107451"/>
    <w:pPr>
      <w:ind w:firstLine="0"/>
    </w:pPr>
  </w:style>
  <w:style w:type="paragraph" w:styleId="ListNumber3">
    <w:name w:val="List Number 3"/>
    <w:basedOn w:val="List3"/>
    <w:rsid w:val="00107451"/>
    <w:pPr>
      <w:numPr>
        <w:numId w:val="5"/>
      </w:numPr>
    </w:pPr>
  </w:style>
  <w:style w:type="paragraph" w:styleId="ListNumber4">
    <w:name w:val="List Number 4"/>
    <w:basedOn w:val="List4"/>
    <w:rsid w:val="00107451"/>
    <w:pPr>
      <w:numPr>
        <w:numId w:val="6"/>
      </w:numPr>
    </w:pPr>
  </w:style>
  <w:style w:type="paragraph" w:styleId="ListNumber5">
    <w:name w:val="List Number 5"/>
    <w:basedOn w:val="List5"/>
    <w:rsid w:val="00107451"/>
    <w:pPr>
      <w:numPr>
        <w:numId w:val="7"/>
      </w:numPr>
    </w:pPr>
  </w:style>
  <w:style w:type="paragraph" w:styleId="BlockText">
    <w:name w:val="Block Text"/>
    <w:basedOn w:val="Normal"/>
    <w:rsid w:val="00107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451"/>
    <w:rPr>
      <w:sz w:val="16"/>
      <w:vertAlign w:val="superscript"/>
    </w:rPr>
  </w:style>
  <w:style w:type="character" w:customStyle="1" w:styleId="Symbols">
    <w:name w:val="Symbols"/>
    <w:basedOn w:val="DefaultParagraphFont"/>
    <w:rsid w:val="00107451"/>
    <w:rPr>
      <w:rFonts w:ascii="Symbol" w:hAnsi="Symbol"/>
    </w:rPr>
  </w:style>
  <w:style w:type="character" w:customStyle="1" w:styleId="MenuOptions">
    <w:name w:val="Menu Options"/>
    <w:basedOn w:val="DefaultParagraphFont"/>
    <w:rsid w:val="00107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451"/>
    <w:rPr>
      <w:b/>
    </w:rPr>
  </w:style>
  <w:style w:type="character" w:customStyle="1" w:styleId="Underlined">
    <w:name w:val="Underlined"/>
    <w:basedOn w:val="DefaultParagraphFont"/>
    <w:rsid w:val="00107451"/>
    <w:rPr>
      <w:u w:val="single"/>
    </w:rPr>
  </w:style>
  <w:style w:type="paragraph" w:customStyle="1" w:styleId="TableBodyTextRight">
    <w:name w:val="Table Body Text Right"/>
    <w:basedOn w:val="TableBodyText"/>
    <w:rsid w:val="00107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451"/>
    <w:rPr>
      <w:sz w:val="18"/>
    </w:rPr>
  </w:style>
  <w:style w:type="paragraph" w:customStyle="1" w:styleId="BodySmallRight">
    <w:name w:val="Body Small Right"/>
    <w:basedOn w:val="BodyTextRight"/>
    <w:rsid w:val="00107451"/>
    <w:rPr>
      <w:sz w:val="18"/>
      <w:szCs w:val="18"/>
    </w:rPr>
  </w:style>
  <w:style w:type="paragraph" w:customStyle="1" w:styleId="MarginEdition">
    <w:name w:val="Margin Edition"/>
    <w:basedOn w:val="MarginNote"/>
    <w:rsid w:val="00107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451"/>
    <w:rPr>
      <w:sz w:val="2"/>
      <w:szCs w:val="2"/>
    </w:rPr>
  </w:style>
  <w:style w:type="character" w:customStyle="1" w:styleId="Small">
    <w:name w:val="Small"/>
    <w:basedOn w:val="DefaultParagraphFont"/>
    <w:rsid w:val="00107451"/>
    <w:rPr>
      <w:sz w:val="16"/>
    </w:rPr>
  </w:style>
  <w:style w:type="paragraph" w:customStyle="1" w:styleId="WideTable">
    <w:name w:val="Wide Table"/>
    <w:basedOn w:val="Normal"/>
    <w:rsid w:val="00107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451"/>
  </w:style>
  <w:style w:type="paragraph" w:styleId="Quote">
    <w:name w:val="Quote"/>
    <w:basedOn w:val="Heading1"/>
    <w:link w:val="QuoteChar"/>
    <w:qFormat/>
    <w:rsid w:val="00107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451"/>
    <w:pPr>
      <w:pageBreakBefore/>
    </w:pPr>
  </w:style>
  <w:style w:type="paragraph" w:customStyle="1" w:styleId="Border">
    <w:name w:val="Border"/>
    <w:basedOn w:val="Normal"/>
    <w:qFormat/>
    <w:rsid w:val="00107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451"/>
    <w:rPr>
      <w:u w:val="single"/>
    </w:rPr>
  </w:style>
  <w:style w:type="character" w:customStyle="1" w:styleId="BoldandItalics">
    <w:name w:val="Bold and Italics"/>
    <w:qFormat/>
    <w:rsid w:val="00107451"/>
    <w:rPr>
      <w:b/>
      <w:i/>
      <w:u w:val="none"/>
    </w:rPr>
  </w:style>
  <w:style w:type="paragraph" w:styleId="BalloonText">
    <w:name w:val="Balloon Text"/>
    <w:basedOn w:val="Normal"/>
    <w:link w:val="BalloonTextChar"/>
    <w:rsid w:val="00107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451"/>
    <w:pPr>
      <w:spacing w:before="0" w:after="0"/>
    </w:pPr>
  </w:style>
  <w:style w:type="paragraph" w:customStyle="1" w:styleId="BodyTextBold">
    <w:name w:val="Body Text Bold"/>
    <w:basedOn w:val="BodyText"/>
    <w:qFormat/>
    <w:rsid w:val="00107451"/>
    <w:rPr>
      <w:b/>
    </w:rPr>
  </w:style>
  <w:style w:type="character" w:styleId="Hyperlink">
    <w:name w:val="Hyperlink"/>
    <w:basedOn w:val="DefaultParagraphFont"/>
    <w:uiPriority w:val="99"/>
    <w:unhideWhenUsed/>
    <w:rsid w:val="00FF2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8018</Characters>
  <Application>Microsoft Office Word</Application>
  <DocSecurity>0</DocSecurity>
  <Lines>296</Lines>
  <Paragraphs>181</Paragraphs>
  <ScaleCrop>false</ScaleCrop>
  <Company>Author-it Software Corporation Ltd.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UEGNSG703 Fault find and repair data logging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