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788" w:rsidP="00EF4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UEGNSG701 Disconnect and reconnect data logging equipment</w:t>
      </w:r>
      <w:r>
        <w:fldChar w:fldCharType="end"/>
      </w:r>
    </w:p>
    <w:p w:rsidR="00EF4788" w:rsidP="00EF4788">
      <w:pPr>
        <w:pStyle w:val="Version"/>
        <w:sectPr w:rsidSect="00A14F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F8D" w:rsidP="00A14F8D">
      <w:pPr>
        <w:pStyle w:val="SuperHeading"/>
      </w:pPr>
      <w:r w:rsidRPr="00A14F8D">
        <w:t>UEGNSG701 Disconnect and reconnect data logging equipment</w:t>
      </w:r>
    </w:p>
    <w:p w:rsidR="00000000" w:rsidRPr="00A14F8D" w:rsidP="00A14F8D">
      <w:pPr>
        <w:pStyle w:val="Heading1"/>
      </w:pPr>
      <w:bookmarkStart w:id="1" w:name="O_1188390"/>
      <w:bookmarkEnd w:id="1"/>
      <w:r w:rsidRPr="00A14F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Release 1. This is the first release of this unit of competency in the UEG Gas Industry Training Package.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2" w:name="O_1188391"/>
      <w:bookmarkEnd w:id="2"/>
      <w:r w:rsidRPr="00A14F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This unit involves the skills and knowledge required to disconnect and reconne</w:t>
            </w:r>
            <w:r w:rsidRPr="00A14F8D">
              <w:t xml:space="preserve">ct data logging equipment, complete work and relevant workplace records and documentation. </w:t>
            </w:r>
          </w:p>
          <w:p w:rsidR="00000000" w:rsidRPr="00A14F8D" w:rsidP="00A14F8D">
            <w:pPr>
              <w:pStyle w:val="BodyText"/>
            </w:pPr>
            <w:r w:rsidRPr="00A14F8D">
              <w:t>This unit applies to any work site where meters and data loggers are installed, and subject to all work health and safety (WHS)/occupational health and safety (OHS)</w:t>
            </w:r>
            <w:r w:rsidRPr="00A14F8D">
              <w:t xml:space="preserve"> and duty of care requirements being met for the workplace.</w:t>
            </w:r>
          </w:p>
          <w:p w:rsidR="00000000" w:rsidRPr="00A14F8D" w:rsidP="00A14F8D">
            <w:pPr>
              <w:pStyle w:val="BodyText"/>
            </w:pPr>
            <w:r w:rsidRPr="00A14F8D">
              <w:t xml:space="preserve">The application of the skills and knowledge described in this unit may require a licence/registration to practise in the workplace. </w:t>
            </w:r>
          </w:p>
          <w:p w:rsidR="00000000" w:rsidRPr="00A14F8D" w:rsidP="00A14F8D">
            <w:pPr>
              <w:pStyle w:val="BodyText"/>
            </w:pPr>
            <w:r w:rsidRPr="00A14F8D">
              <w:t>Other conditions may apply under state and territory legislativ</w:t>
            </w:r>
            <w:r w:rsidRPr="00A14F8D">
              <w:t>e and regulatory licensing requirements which must be confirmed prior to commencing this unit.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3" w:name="O_1188392"/>
      <w:bookmarkEnd w:id="3"/>
      <w:r w:rsidRPr="00A14F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Not applicable.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4" w:name="O_1188393"/>
      <w:bookmarkEnd w:id="4"/>
      <w:r w:rsidRPr="00A14F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 xml:space="preserve">Support Services 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5" w:name="O_1188394"/>
      <w:bookmarkEnd w:id="5"/>
      <w:r w:rsidRPr="00A14F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Gas Industry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6" w:name="O_1188395"/>
      <w:bookmarkEnd w:id="6"/>
      <w:r w:rsidRPr="00A14F8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PERFORMANCE CRITERIA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Performance criteria describe the performance needed to demonstrate achievement of the element.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>Prepare to disconnect and reconnect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Instructions for the work are obtained and confirmed with relevant person/s in accordance with workplace procedures and manufacturer instructions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Job requirements and workplace procedure</w:t>
            </w:r>
            <w:r w:rsidRPr="00A14F8D">
              <w:t>s for the work are discussed with relevant person/s to confirm the work schedule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Work health and safety (WHS)/occupational health and safety (OHS) requirements and workplace procedures for relevant work area are identified, obtained and applied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Relevant work permit/authorisations are obtained and confirmed with relevant person/s in accordance with job requirements and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Location and access to equipment is organised and confirmed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Resources, including equipment,</w:t>
            </w:r>
            <w:r w:rsidRPr="00A14F8D">
              <w:t xml:space="preserve"> tools, materials and personal protective equipment (PPE), required to undertake activities are identified, obtained and checked for correct operation and safety in accordance with workplace procedures and manufacturer instructions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Issues are referr</w:t>
            </w:r>
            <w:r w:rsidRPr="00A14F8D">
              <w:t>ed to appropriate person/s in accordance with industry standards and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Work site is prepared, safety plan and work schedule are confirmed with relevant person/s in accordance with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>Disconnect and reconnect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WHS/OHS risk control measures, schedule of work and workplace procedures for carrying out work are followed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Stray current testing and protection is undertaken in accordance with industry standards,</w:t>
            </w:r>
            <w:r w:rsidRPr="00A14F8D">
              <w:t xml:space="preserve"> regulations and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Data logging equipment is disconnected and reconnected correctly and safely in accordance with manufacturer instructions and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 xml:space="preserve">Work is carried out to the required quality standard, without waste of materials or damage to apparatus, equipment, and the surrounding environment or services 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Hazard warnings and safety signs are recognised, hazards assessed and WHS/OHS risks repo</w:t>
            </w:r>
            <w:r w:rsidRPr="00A14F8D">
              <w:t>rted to authorised person/s for directions in accordance with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Unplanned events are dealt with in consultation with relevant person/s and in accordance with workplace procedures and manufacturer instructions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Data logging i</w:t>
            </w:r>
            <w:r w:rsidRPr="00A14F8D">
              <w:t>nterface is aligned, tested and verified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Quality and safety checks of the work are undertaken in accordance with job instructions, industry standards and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WHS/OHS risk control measures for work completion measures and procedures are followed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Final checks are performed to ensure quality of work complies with manufacturer instructions, industry standards and regulations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3</w:t>
            </w:r>
            <w:r w:rsidRPr="00A14F8D">
              <w:t>.</w:t>
            </w:r>
            <w:r w:rsidRPr="00A14F8D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Relevant person/s are noti</w:t>
            </w:r>
            <w:r w:rsidRPr="00A14F8D">
              <w:t xml:space="preserve">fied of work completion in accordance with workplace procedures 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Equipment, tools and any surplus resources and materials are cleaned, checked and stored securely or disposed of in accordance with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t>Work area is tidied and made safe in accordance with job instructions and workplace procedures</w:t>
            </w:r>
          </w:p>
        </w:tc>
      </w:tr>
      <w:tr w:rsidTr="00A14F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F8D">
            <w:pPr>
              <w:pStyle w:val="BodyText"/>
              <w:rPr>
                <w:lang w:val="en-NZ"/>
              </w:rPr>
            </w:pPr>
            <w:r w:rsidRPr="00A14F8D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Work completion records and documentation are completed in accordance with job instructions and workplace procedures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7" w:name="O_1188396"/>
      <w:bookmarkEnd w:id="7"/>
      <w:r w:rsidRPr="00A14F8D">
        <w:t>Foundation Skill</w:t>
      </w:r>
      <w:r w:rsidRPr="00A14F8D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Foundation skills essential to performance are explicit in the performance criteria of this unit of competency.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8" w:name="O_1188397"/>
      <w:bookmarkEnd w:id="8"/>
      <w:r w:rsidRPr="00A14F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Range is restricted to essential operating conditions and any other variables essential to the work environment.</w:t>
            </w:r>
          </w:p>
          <w:p w:rsidR="00000000" w:rsidRPr="00A14F8D" w:rsidP="00A14F8D">
            <w:pPr>
              <w:pStyle w:val="BodyText"/>
            </w:pPr>
            <w:r w:rsidRPr="00A14F8D">
              <w:t>Non-essential conditions may be found in the UEG Gas Industry Training Package Companion Volume Implementation Guide.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9" w:name="O_1188398"/>
      <w:bookmarkEnd w:id="9"/>
      <w:r w:rsidRPr="00A14F8D">
        <w:t>Unit</w:t>
      </w:r>
      <w:r w:rsidRPr="00A14F8D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F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F8D" w:rsidP="00A14F8D">
            <w:pPr>
              <w:pStyle w:val="BodyText"/>
            </w:pPr>
            <w:r w:rsidRPr="00A14F8D">
              <w:t>This is a new unit.</w:t>
            </w:r>
          </w:p>
        </w:tc>
      </w:tr>
    </w:tbl>
    <w:p w:rsidR="00000000" w:rsidRPr="00A14F8D" w:rsidP="00A14F8D">
      <w:pPr>
        <w:pStyle w:val="NoPaddingFontSize1"/>
      </w:pPr>
    </w:p>
    <w:p w:rsidR="00000000" w:rsidRPr="00A14F8D" w:rsidP="00A14F8D">
      <w:pPr>
        <w:pStyle w:val="AllowPageBreak"/>
      </w:pPr>
    </w:p>
    <w:p w:rsidR="00000000" w:rsidRPr="00A14F8D" w:rsidP="00A14F8D">
      <w:pPr>
        <w:pStyle w:val="Heading1"/>
      </w:pPr>
      <w:bookmarkStart w:id="10" w:name="O_1188405"/>
      <w:bookmarkEnd w:id="10"/>
      <w:r w:rsidRPr="00A14F8D">
        <w:t>Links</w:t>
      </w:r>
    </w:p>
    <w:p w:rsidR="00000000" w:rsidRPr="00A14F8D" w:rsidP="00EF4788">
      <w:pPr>
        <w:pStyle w:val="BodyText"/>
      </w:pPr>
      <w:r w:rsidRPr="00A14F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D3B3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14F8D" w:rsidP="00A14F8D"/>
    <w:sectPr w:rsidSect="00A14F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D" w:rsidRPr="00EF4788" w:rsidP="00EF4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88" w:rsidP="00A14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788" w:rsidP="00A14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4788" w:rsidP="00A14F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F8D" w:rsidRPr="00EF4788" w:rsidP="00EF4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88" w:rsidRPr="002D2AF8" w:rsidP="00A14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UEGNSG701 Disconnect and reconnect data logging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EF4788" w:rsidP="00A14F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F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F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F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F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F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F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F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F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F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F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F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F8D"/>
  </w:style>
  <w:style w:type="character" w:customStyle="1" w:styleId="Heading1Char">
    <w:name w:val="Heading 1 Char"/>
    <w:basedOn w:val="DefaultParagraphFont"/>
    <w:link w:val="Heading1"/>
    <w:rsid w:val="00A14F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F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F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4F8D"/>
    <w:rPr>
      <w:b/>
      <w:spacing w:val="0"/>
    </w:rPr>
  </w:style>
  <w:style w:type="paragraph" w:customStyle="1" w:styleId="SuperHeading">
    <w:name w:val="SuperHeading"/>
    <w:basedOn w:val="Normal"/>
    <w:rsid w:val="00A14F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F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4F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F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F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F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F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F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F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F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F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F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F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F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F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F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F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4F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4F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F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F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F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F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F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F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F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F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F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F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F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F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F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F8D"/>
    <w:rPr>
      <w:i/>
    </w:rPr>
  </w:style>
  <w:style w:type="paragraph" w:styleId="Caption">
    <w:name w:val="caption"/>
    <w:basedOn w:val="BodyText"/>
    <w:next w:val="Normal"/>
    <w:qFormat/>
    <w:rsid w:val="00A14F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F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F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F8D"/>
  </w:style>
  <w:style w:type="paragraph" w:styleId="TableofFigures">
    <w:name w:val="table of figures"/>
    <w:basedOn w:val="Normal"/>
    <w:next w:val="Normal"/>
    <w:semiHidden/>
    <w:rsid w:val="00A14F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F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4F8D"/>
    <w:rPr>
      <w:rFonts w:ascii="Wingdings" w:hAnsi="Wingdings"/>
    </w:rPr>
  </w:style>
  <w:style w:type="paragraph" w:customStyle="1" w:styleId="TableHeading">
    <w:name w:val="Table Heading"/>
    <w:basedOn w:val="HeadingBase"/>
    <w:rsid w:val="00A14F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F8D"/>
    <w:rPr>
      <w:color w:val="0033CC"/>
      <w:u w:val="none"/>
    </w:rPr>
  </w:style>
  <w:style w:type="paragraph" w:customStyle="1" w:styleId="BodyTextRight">
    <w:name w:val="Body Text Right"/>
    <w:basedOn w:val="BodyText"/>
    <w:rsid w:val="00A14F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F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F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F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F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F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F8D"/>
    <w:rPr>
      <w:sz w:val="32"/>
    </w:rPr>
  </w:style>
  <w:style w:type="paragraph" w:customStyle="1" w:styleId="HeadingProcedure">
    <w:name w:val="Heading Procedure"/>
    <w:basedOn w:val="HeadingBase"/>
    <w:next w:val="Normal"/>
    <w:rsid w:val="00A14F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F8D"/>
    <w:pPr>
      <w:spacing w:before="60" w:after="60"/>
    </w:pPr>
  </w:style>
  <w:style w:type="paragraph" w:styleId="ListContinue">
    <w:name w:val="List Continue"/>
    <w:basedOn w:val="List"/>
    <w:rsid w:val="00A14F8D"/>
    <w:pPr>
      <w:ind w:firstLine="0"/>
    </w:pPr>
  </w:style>
  <w:style w:type="paragraph" w:customStyle="1" w:styleId="ListNote">
    <w:name w:val="List Note"/>
    <w:basedOn w:val="List"/>
    <w:rsid w:val="00A14F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F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F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F8D"/>
    <w:rPr>
      <w:rFonts w:ascii="Courier New" w:hAnsi="Courier New"/>
    </w:rPr>
  </w:style>
  <w:style w:type="paragraph" w:customStyle="1" w:styleId="NoteBullet">
    <w:name w:val="Note Bullet"/>
    <w:basedOn w:val="Note"/>
    <w:rsid w:val="00A14F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F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F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F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F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4F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F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F8D"/>
    <w:rPr>
      <w:b/>
      <w:smallCaps/>
    </w:rPr>
  </w:style>
  <w:style w:type="paragraph" w:customStyle="1" w:styleId="TableListNumber">
    <w:name w:val="Table List Number"/>
    <w:basedOn w:val="ListNumber"/>
    <w:rsid w:val="00A14F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F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F8D"/>
    <w:pPr>
      <w:numPr>
        <w:numId w:val="7"/>
      </w:numPr>
    </w:pPr>
  </w:style>
  <w:style w:type="paragraph" w:customStyle="1" w:styleId="ListAlpha2">
    <w:name w:val="List Alpha 2"/>
    <w:basedOn w:val="List2"/>
    <w:rsid w:val="00A14F8D"/>
    <w:pPr>
      <w:numPr>
        <w:numId w:val="6"/>
      </w:numPr>
    </w:pPr>
  </w:style>
  <w:style w:type="paragraph" w:styleId="List2">
    <w:name w:val="List 2"/>
    <w:basedOn w:val="BodyText"/>
    <w:rsid w:val="00A14F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F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F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F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F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F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4F8D"/>
    <w:pPr>
      <w:numPr>
        <w:numId w:val="2"/>
      </w:numPr>
    </w:pPr>
  </w:style>
  <w:style w:type="paragraph" w:styleId="ListContinue2">
    <w:name w:val="List Continue 2"/>
    <w:basedOn w:val="List2"/>
    <w:rsid w:val="00A14F8D"/>
    <w:pPr>
      <w:ind w:firstLine="0"/>
    </w:pPr>
  </w:style>
  <w:style w:type="paragraph" w:styleId="ListContinue3">
    <w:name w:val="List Continue 3"/>
    <w:basedOn w:val="List3"/>
    <w:rsid w:val="00A14F8D"/>
    <w:pPr>
      <w:ind w:left="1021" w:firstLine="0"/>
    </w:pPr>
  </w:style>
  <w:style w:type="paragraph" w:styleId="ListContinue4">
    <w:name w:val="List Continue 4"/>
    <w:basedOn w:val="List4"/>
    <w:rsid w:val="00A14F8D"/>
    <w:pPr>
      <w:ind w:firstLine="0"/>
    </w:pPr>
  </w:style>
  <w:style w:type="paragraph" w:styleId="ListContinue5">
    <w:name w:val="List Continue 5"/>
    <w:basedOn w:val="List5"/>
    <w:rsid w:val="00A14F8D"/>
    <w:pPr>
      <w:ind w:firstLine="0"/>
    </w:pPr>
  </w:style>
  <w:style w:type="paragraph" w:styleId="ListNumber3">
    <w:name w:val="List Number 3"/>
    <w:basedOn w:val="List3"/>
    <w:rsid w:val="00A14F8D"/>
    <w:pPr>
      <w:numPr>
        <w:numId w:val="3"/>
      </w:numPr>
    </w:pPr>
  </w:style>
  <w:style w:type="paragraph" w:styleId="ListNumber4">
    <w:name w:val="List Number 4"/>
    <w:basedOn w:val="List4"/>
    <w:rsid w:val="00A14F8D"/>
    <w:pPr>
      <w:numPr>
        <w:numId w:val="4"/>
      </w:numPr>
    </w:pPr>
  </w:style>
  <w:style w:type="paragraph" w:styleId="ListNumber5">
    <w:name w:val="List Number 5"/>
    <w:basedOn w:val="List5"/>
    <w:rsid w:val="00A14F8D"/>
    <w:pPr>
      <w:numPr>
        <w:numId w:val="5"/>
      </w:numPr>
    </w:pPr>
  </w:style>
  <w:style w:type="paragraph" w:styleId="BlockText">
    <w:name w:val="Block Text"/>
    <w:basedOn w:val="Normal"/>
    <w:rsid w:val="00A14F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F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F8D"/>
    <w:rPr>
      <w:sz w:val="16"/>
      <w:vertAlign w:val="superscript"/>
    </w:rPr>
  </w:style>
  <w:style w:type="character" w:customStyle="1" w:styleId="Symbols">
    <w:name w:val="Symbols"/>
    <w:basedOn w:val="DefaultParagraphFont"/>
    <w:rsid w:val="00A14F8D"/>
    <w:rPr>
      <w:rFonts w:ascii="Symbol" w:hAnsi="Symbol"/>
    </w:rPr>
  </w:style>
  <w:style w:type="character" w:customStyle="1" w:styleId="MenuOptions">
    <w:name w:val="Menu Options"/>
    <w:basedOn w:val="DefaultParagraphFont"/>
    <w:rsid w:val="00A14F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F8D"/>
    <w:rPr>
      <w:b/>
    </w:rPr>
  </w:style>
  <w:style w:type="character" w:customStyle="1" w:styleId="Underlined">
    <w:name w:val="Underlined"/>
    <w:basedOn w:val="DefaultParagraphFont"/>
    <w:rsid w:val="00A14F8D"/>
    <w:rPr>
      <w:u w:val="single"/>
    </w:rPr>
  </w:style>
  <w:style w:type="paragraph" w:customStyle="1" w:styleId="TableBodyTextRight">
    <w:name w:val="Table Body Text Right"/>
    <w:basedOn w:val="TableBodyText"/>
    <w:rsid w:val="00A14F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F8D"/>
    <w:rPr>
      <w:sz w:val="18"/>
    </w:rPr>
  </w:style>
  <w:style w:type="paragraph" w:customStyle="1" w:styleId="BodySmallRight">
    <w:name w:val="Body Small Right"/>
    <w:basedOn w:val="BodyTextRight"/>
    <w:rsid w:val="00A14F8D"/>
    <w:rPr>
      <w:sz w:val="18"/>
      <w:szCs w:val="18"/>
    </w:rPr>
  </w:style>
  <w:style w:type="paragraph" w:customStyle="1" w:styleId="MarginEdition">
    <w:name w:val="Margin Edition"/>
    <w:basedOn w:val="MarginNote"/>
    <w:rsid w:val="00A14F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F8D"/>
    <w:rPr>
      <w:sz w:val="2"/>
      <w:szCs w:val="2"/>
    </w:rPr>
  </w:style>
  <w:style w:type="character" w:customStyle="1" w:styleId="Small">
    <w:name w:val="Small"/>
    <w:basedOn w:val="DefaultParagraphFont"/>
    <w:rsid w:val="00A14F8D"/>
    <w:rPr>
      <w:sz w:val="16"/>
    </w:rPr>
  </w:style>
  <w:style w:type="paragraph" w:customStyle="1" w:styleId="WideTable">
    <w:name w:val="Wide Table"/>
    <w:basedOn w:val="Normal"/>
    <w:rsid w:val="00A14F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F8D"/>
  </w:style>
  <w:style w:type="paragraph" w:styleId="Quote">
    <w:name w:val="Quote"/>
    <w:basedOn w:val="Heading1"/>
    <w:link w:val="QuoteChar"/>
    <w:qFormat/>
    <w:rsid w:val="00A14F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F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F8D"/>
    <w:pPr>
      <w:pageBreakBefore/>
    </w:pPr>
  </w:style>
  <w:style w:type="paragraph" w:customStyle="1" w:styleId="Border">
    <w:name w:val="Border"/>
    <w:basedOn w:val="Normal"/>
    <w:qFormat/>
    <w:rsid w:val="00A14F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F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F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F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F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F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F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F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F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F8D"/>
    <w:rPr>
      <w:u w:val="single"/>
    </w:rPr>
  </w:style>
  <w:style w:type="character" w:customStyle="1" w:styleId="BoldandItalics">
    <w:name w:val="Bold and Italics"/>
    <w:qFormat/>
    <w:rsid w:val="00A14F8D"/>
    <w:rPr>
      <w:b/>
      <w:i/>
      <w:u w:val="none"/>
    </w:rPr>
  </w:style>
  <w:style w:type="paragraph" w:styleId="BalloonText">
    <w:name w:val="Balloon Text"/>
    <w:basedOn w:val="Normal"/>
    <w:link w:val="BalloonTextChar"/>
    <w:rsid w:val="00A14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F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F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F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F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F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F8D"/>
    <w:pPr>
      <w:spacing w:before="0" w:after="0"/>
    </w:pPr>
  </w:style>
  <w:style w:type="paragraph" w:customStyle="1" w:styleId="BodyTextBold">
    <w:name w:val="Body Text Bold"/>
    <w:basedOn w:val="BodyText"/>
    <w:qFormat/>
    <w:rsid w:val="00A14F8D"/>
    <w:rPr>
      <w:b/>
    </w:rPr>
  </w:style>
  <w:style w:type="character" w:styleId="Hyperlink">
    <w:name w:val="Hyperlink"/>
    <w:basedOn w:val="DefaultParagraphFont"/>
    <w:uiPriority w:val="99"/>
    <w:unhideWhenUsed/>
    <w:rsid w:val="00EF4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4469</Characters>
  <Application>Microsoft Office Word</Application>
  <DocSecurity>0</DocSecurity>
  <Lines>212</Lines>
  <Paragraphs>96</Paragraphs>
  <ScaleCrop>false</ScaleCrop>
  <Company>Author-it Software Corporation Ltd.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UEGNSG701 Disconnect and reconnect data logging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2022-12-09T01:09:00Z</dcterms:created>
  <dcterms:modified xsi:type="dcterms:W3CDTF">2022-12-09T01:09:00Z</dcterms:modified>
</cp:coreProperties>
</file>