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804" w:rsidP="00B83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UEGNSG621 Control bulk storage of LPG</w:t>
      </w:r>
      <w:r>
        <w:fldChar w:fldCharType="end"/>
      </w:r>
    </w:p>
    <w:p w:rsidR="00B83804" w:rsidP="00B83804">
      <w:pPr>
        <w:pStyle w:val="Version"/>
        <w:sectPr w:rsidSect="005D3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220" w:rsidP="005D3220">
      <w:pPr>
        <w:pStyle w:val="SuperHeading"/>
      </w:pPr>
      <w:r w:rsidRPr="005D3220">
        <w:t>UEGNSG621 Control bulk storage of LPG</w:t>
      </w:r>
    </w:p>
    <w:p w:rsidR="00000000" w:rsidRPr="005D3220" w:rsidP="005D3220">
      <w:pPr>
        <w:pStyle w:val="Heading1"/>
      </w:pPr>
      <w:bookmarkStart w:id="1" w:name="O_967725"/>
      <w:bookmarkEnd w:id="1"/>
      <w:r w:rsidRPr="005D32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Release 1. This is the first release of this unit of competency in the UEG Gas Industry Training Package.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2" w:name="O_967726"/>
      <w:bookmarkEnd w:id="2"/>
      <w:r w:rsidRPr="005D32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This unit involves the skills and knowledge required to control the bulk storage of liquefied petr</w:t>
            </w:r>
            <w:r w:rsidRPr="005D3220">
              <w:t>oleum gas (LPG) in terminals and depots in accordance with relevant legislation, codes of practice, regulations and workplace procedures.</w:t>
            </w:r>
          </w:p>
          <w:p w:rsidR="00000000" w:rsidRPr="005D3220" w:rsidP="005D3220">
            <w:pPr>
              <w:pStyle w:val="BodyText"/>
            </w:pPr>
            <w:r w:rsidRPr="005D3220">
              <w:t>It includes correctly and safely transferring LPG; monitoring and storing LPG bulk storage terminals/depots/facilities</w:t>
            </w:r>
            <w:r w:rsidRPr="005D3220">
              <w:t xml:space="preserve"> using appropriate materials, tools and equipment; responding in the event of an emergency and completing relevant documentation.</w:t>
            </w:r>
          </w:p>
          <w:p w:rsidR="00000000" w:rsidRPr="005D3220" w:rsidP="005D3220">
            <w:pPr>
              <w:pStyle w:val="BodyText"/>
            </w:pPr>
            <w:r w:rsidRPr="005D3220">
              <w:t xml:space="preserve">This unit applies to LPG bulk storage terminals and depots. </w:t>
            </w:r>
          </w:p>
          <w:p w:rsidR="00000000" w:rsidRPr="005D3220" w:rsidP="005D3220">
            <w:pPr>
              <w:pStyle w:val="BodyText"/>
            </w:pPr>
            <w:r w:rsidRPr="005D3220">
              <w:t xml:space="preserve">No licensing, legislative or certification requirements apply to </w:t>
            </w:r>
            <w:r w:rsidRPr="005D3220">
              <w:t>this unit at the time of publication.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3" w:name="O_967727"/>
      <w:bookmarkEnd w:id="3"/>
      <w:r w:rsidRPr="005D32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Not applicable.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4" w:name="O_967728"/>
      <w:bookmarkEnd w:id="4"/>
      <w:r w:rsidRPr="005D32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Gaseous Fuel Vessels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5" w:name="O_967729"/>
      <w:bookmarkEnd w:id="5"/>
      <w:r w:rsidRPr="005D32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Gas Industry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6" w:name="O_967730"/>
      <w:bookmarkEnd w:id="6"/>
      <w:r w:rsidRPr="005D322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PERFORMANCE CRITERIA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Performance criteria describe the performance needed to demonstrate achievement of the element.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rPr>
                <w:rStyle w:val="SpecialBold"/>
              </w:rPr>
              <w:t>Plan for the bulk</w:t>
            </w:r>
            <w:r w:rsidRPr="005D3220">
              <w:t xml:space="preserve"> </w:t>
            </w:r>
            <w:r w:rsidRPr="005D3220">
              <w:rPr>
                <w:rStyle w:val="SpecialBold"/>
              </w:rPr>
              <w:t>storage of LPG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Appropriate person/s are consulted to ensure work is coordinated effectively with others on the work site and the availability of necessary equipment is determined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Equipment is checked for correct operation and safety in accordance with manufacturer</w:t>
            </w:r>
            <w:r w:rsidRPr="005D3220">
              <w:t xml:space="preserve"> instructions and workplace procedures 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 xml:space="preserve">Work health and safety (WHS)/occupational health and safety (OHS), environmental and sustainable energy policies and procedures for the control </w:t>
            </w:r>
            <w:r w:rsidRPr="005D3220">
              <w:t>and storage of LPG at a terminal are obtained and communicated to relevant person/s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 xml:space="preserve">Hazards and WHS/OHS risks are identified and prioritised and control measures implemented and monitored 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Relevant work permit/s are obtained to access, isolate/de-energise systems and perform the work in accordance with regulatory requirements</w:t>
            </w:r>
            <w:r w:rsidRPr="005D3220">
              <w:t xml:space="preserve"> and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 xml:space="preserve">Person/s, equipment, tools, personal protective equipment (PPE) and appropriate valves are identified, scheduled, obtained and checked for correct operation and safety in accordance with workplace procedures 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Person/s at work site are confirmed to be current in related work procedures in accordance with job requirements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Site is prepared to minimise risk and damage to property, commerce and individuals in accordance with work schedule and workplace proced</w:t>
            </w:r>
            <w:r w:rsidRPr="005D3220">
              <w:t xml:space="preserve">ures 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Person/s participating in the work, including plant operators and contractors, are briefed and responsibilities confirmed in accordance with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rPr>
                <w:rStyle w:val="SpecialBold"/>
              </w:rPr>
              <w:t>Control storage of LPG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LPG is stored safely and securely in accordance with LPG control specifications, environmental standards workplace procedures and legislative requirements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Hazardous activities are performed safely and currency maintained as required in accordance with regulatory requirements and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Bulk LPG storage at the terminal/depot is controlled and monitored in accordance with work schedule and</w:t>
            </w:r>
            <w:r w:rsidRPr="005D3220">
              <w:t xml:space="preserve">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Emergency response procedures, potential hazards, risks and control measures are monitored and preventative action taken/referred to appropriate authorities, where required, in accordance with regulatory requirements and workpl</w:t>
            </w:r>
            <w:r w:rsidRPr="005D3220">
              <w:t>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 xml:space="preserve">Abnormalities and unplanned events encountered while controlling the storage of LPG in a terminal/depot are identified and actioned in accordance with responsibility and workplace procedures 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Fault-finding and troubleshooting t</w:t>
            </w:r>
            <w:r w:rsidRPr="005D3220">
              <w:t>echniques are applied to identify any repairs or maintenance to operational systems and equipment and documented in accordance with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Quality and safety checks of the terminal/depot storage facilities are undertaken in accordance with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 xml:space="preserve">Storage of LPG is checked against work schedule for conformance with requirements and </w:t>
            </w:r>
            <w:r w:rsidRPr="005D3220">
              <w:t>anomalies reported in accordance with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 xml:space="preserve">Accidents and injuries are reported in accordance with requirements and workplace procedures 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Terminal/depot is cleaned up and made safe in accordance with job instructions and workpl</w:t>
            </w:r>
            <w:r w:rsidRPr="005D3220">
              <w:t>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Tools, equipment and any surplus resources and materials are cleaned, checked and returned to storage in accordance with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Relevant work permit/s are signed off and equipment is returned to service in accordance with requirements and workplace procedures</w:t>
            </w:r>
          </w:p>
        </w:tc>
      </w:tr>
      <w:tr w:rsidTr="005D32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Work completion documentation is completed and provided to the appropriate person/s in accordance with workplace proc</w:t>
            </w:r>
            <w:r w:rsidRPr="005D3220">
              <w:t>edures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7" w:name="O_967731"/>
      <w:bookmarkEnd w:id="7"/>
      <w:r w:rsidRPr="005D32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Foundation skills essential to performance are explicit in the performance criteria of this unit of competency.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8" w:name="O_967732"/>
      <w:bookmarkEnd w:id="8"/>
      <w:r w:rsidRPr="005D32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Range is restricted to essential operating conditions and any other variables essential to the work environment.</w:t>
            </w:r>
          </w:p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Non-essential conditions may be found in the UEG Gas Industry Training Package Companion Volume Implementation Guide.</w:t>
            </w:r>
          </w:p>
        </w:tc>
      </w:tr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equipment operation mus</w:t>
            </w:r>
            <w:r w:rsidRPr="005D3220">
              <w:t xml:space="preserve">t include at least three (3)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ListBullet"/>
            </w:pPr>
            <w:r w:rsidRPr="005D3220">
              <w:t>pumps and compressors</w:t>
            </w:r>
          </w:p>
          <w:p w:rsidR="00000000" w:rsidRPr="005D3220" w:rsidP="005D3220">
            <w:pPr>
              <w:pStyle w:val="ListBullet"/>
            </w:pPr>
            <w:r w:rsidRPr="005D3220">
              <w:t>valves</w:t>
            </w:r>
          </w:p>
          <w:p w:rsidR="00000000" w:rsidRPr="005D3220" w:rsidP="005D3220">
            <w:pPr>
              <w:pStyle w:val="ListBullet"/>
            </w:pPr>
            <w:r w:rsidRPr="005D3220">
              <w:t>vessels</w:t>
            </w:r>
          </w:p>
          <w:p w:rsidR="00000000" w:rsidRPr="005D3220" w:rsidP="005D3220">
            <w:pPr>
              <w:pStyle w:val="ListBullet"/>
            </w:pPr>
            <w:r w:rsidRPr="005D3220">
              <w:t>control and monitoring equipment</w:t>
            </w:r>
          </w:p>
          <w:p w:rsidR="00000000" w:rsidRPr="005D3220" w:rsidP="005D3220">
            <w:pPr>
              <w:pStyle w:val="ListBullet"/>
            </w:pPr>
            <w:r w:rsidRPr="005D3220">
              <w:t>mixing equipment</w:t>
            </w:r>
          </w:p>
          <w:p w:rsidR="00000000" w:rsidP="005D3220">
            <w:pPr>
              <w:pStyle w:val="ListBullet"/>
              <w:rPr>
                <w:lang w:val="en-NZ"/>
              </w:rPr>
            </w:pPr>
            <w:r w:rsidRPr="005D3220">
              <w:t xml:space="preserve">sampling equipment </w:t>
            </w:r>
          </w:p>
        </w:tc>
      </w:tr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20">
            <w:pPr>
              <w:pStyle w:val="BodyText"/>
              <w:rPr>
                <w:lang w:val="en-NZ"/>
              </w:rPr>
            </w:pPr>
            <w:r w:rsidRPr="005D3220">
              <w:t>monitoring of storage facilities must include at least five (5)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ListBullet"/>
            </w:pPr>
            <w:r w:rsidRPr="005D3220">
              <w:t>pressure</w:t>
            </w:r>
          </w:p>
          <w:p w:rsidR="00000000" w:rsidRPr="005D3220" w:rsidP="005D3220">
            <w:pPr>
              <w:pStyle w:val="ListBullet"/>
            </w:pPr>
            <w:r w:rsidRPr="005D3220">
              <w:t>temperature</w:t>
            </w:r>
          </w:p>
          <w:p w:rsidR="00000000" w:rsidRPr="005D3220" w:rsidP="005D3220">
            <w:pPr>
              <w:pStyle w:val="ListBullet"/>
            </w:pPr>
            <w:r w:rsidRPr="005D3220">
              <w:t>levels</w:t>
            </w:r>
          </w:p>
          <w:p w:rsidR="00000000" w:rsidRPr="005D3220" w:rsidP="005D3220">
            <w:pPr>
              <w:pStyle w:val="ListBullet"/>
            </w:pPr>
            <w:r w:rsidRPr="005D3220">
              <w:t>corrosion</w:t>
            </w:r>
          </w:p>
          <w:p w:rsidR="00000000" w:rsidRPr="005D3220" w:rsidP="005D3220">
            <w:pPr>
              <w:pStyle w:val="ListBullet"/>
            </w:pPr>
            <w:r w:rsidRPr="005D3220">
              <w:t>asset integrity</w:t>
            </w:r>
          </w:p>
          <w:p w:rsidR="00000000" w:rsidRPr="005D3220" w:rsidP="005D3220">
            <w:pPr>
              <w:pStyle w:val="ListBullet"/>
            </w:pPr>
            <w:r w:rsidRPr="005D3220">
              <w:t>gas leaks</w:t>
            </w:r>
          </w:p>
          <w:p w:rsidR="00000000" w:rsidRPr="005D3220" w:rsidP="005D3220">
            <w:pPr>
              <w:pStyle w:val="ListBullet"/>
            </w:pPr>
            <w:r w:rsidRPr="005D3220">
              <w:t>stock levels</w:t>
            </w:r>
          </w:p>
          <w:p w:rsidR="00000000" w:rsidRPr="005D3220" w:rsidP="005D3220">
            <w:pPr>
              <w:pStyle w:val="ListBullet"/>
            </w:pPr>
            <w:r w:rsidRPr="005D3220">
              <w:t>security</w:t>
            </w:r>
          </w:p>
          <w:p w:rsidR="00000000" w:rsidRPr="005D3220" w:rsidP="005D3220">
            <w:pPr>
              <w:pStyle w:val="ListBullet"/>
            </w:pPr>
            <w:r w:rsidRPr="005D3220">
              <w:t>fire protection systems</w:t>
            </w:r>
          </w:p>
          <w:p w:rsidR="00000000" w:rsidRPr="005D3220" w:rsidP="005D3220">
            <w:pPr>
              <w:pStyle w:val="ListBullet"/>
            </w:pPr>
            <w:r w:rsidRPr="005D3220">
              <w:t>shutdown systems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9" w:name="O_967733"/>
      <w:bookmarkEnd w:id="9"/>
      <w:r w:rsidRPr="005D32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20" w:rsidP="005D3220">
            <w:pPr>
              <w:pStyle w:val="BodyText"/>
            </w:pPr>
            <w:r w:rsidRPr="005D3220">
              <w:t>This unit replaces and is equivalent to UEGNSG621A Control bulk storage of LPG.</w:t>
            </w:r>
          </w:p>
        </w:tc>
      </w:tr>
    </w:tbl>
    <w:p w:rsidR="00000000" w:rsidRPr="005D3220" w:rsidP="005D3220">
      <w:pPr>
        <w:pStyle w:val="NoPaddingFontSize1"/>
      </w:pPr>
    </w:p>
    <w:p w:rsidR="00000000" w:rsidRPr="005D3220" w:rsidP="005D3220">
      <w:pPr>
        <w:pStyle w:val="AllowPageBreak"/>
      </w:pPr>
    </w:p>
    <w:p w:rsidR="00000000" w:rsidRPr="005D3220" w:rsidP="005D3220">
      <w:pPr>
        <w:pStyle w:val="Heading1"/>
      </w:pPr>
      <w:bookmarkStart w:id="10" w:name="O_967740"/>
      <w:bookmarkEnd w:id="10"/>
      <w:r w:rsidRPr="005D3220">
        <w:t>Links</w:t>
      </w:r>
    </w:p>
    <w:p w:rsidR="00000000" w:rsidRPr="005D3220" w:rsidP="00B83804">
      <w:pPr>
        <w:pStyle w:val="BodyText"/>
      </w:pPr>
      <w:r w:rsidRPr="005D3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95CA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D3220" w:rsidP="005D3220"/>
    <w:sectPr w:rsidSect="005D32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20" w:rsidRPr="00B83804" w:rsidP="00B83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04" w:rsidP="005D3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804" w:rsidP="005D3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3804" w:rsidP="005D3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220" w:rsidRPr="00B83804" w:rsidP="00B83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04" w:rsidRPr="002D2AF8" w:rsidP="005D3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UEGNSG621 Control bulk storage of LPG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B83804" w:rsidP="005D3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C7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582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220"/>
  </w:style>
  <w:style w:type="character" w:customStyle="1" w:styleId="Heading1Char">
    <w:name w:val="Heading 1 Char"/>
    <w:basedOn w:val="DefaultParagraphFont"/>
    <w:link w:val="Heading1"/>
    <w:rsid w:val="005D3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2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220"/>
    <w:rPr>
      <w:b/>
      <w:spacing w:val="0"/>
    </w:rPr>
  </w:style>
  <w:style w:type="paragraph" w:customStyle="1" w:styleId="SuperHeading">
    <w:name w:val="SuperHeading"/>
    <w:basedOn w:val="Normal"/>
    <w:rsid w:val="005D3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3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2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220"/>
    <w:rPr>
      <w:i/>
    </w:rPr>
  </w:style>
  <w:style w:type="paragraph" w:styleId="Caption">
    <w:name w:val="caption"/>
    <w:basedOn w:val="BodyText"/>
    <w:next w:val="Normal"/>
    <w:qFormat/>
    <w:rsid w:val="005D3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220"/>
  </w:style>
  <w:style w:type="paragraph" w:styleId="TableofFigures">
    <w:name w:val="table of figures"/>
    <w:basedOn w:val="Normal"/>
    <w:next w:val="Normal"/>
    <w:semiHidden/>
    <w:rsid w:val="005D3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2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220"/>
    <w:rPr>
      <w:rFonts w:ascii="Wingdings" w:hAnsi="Wingdings"/>
    </w:rPr>
  </w:style>
  <w:style w:type="paragraph" w:customStyle="1" w:styleId="TableHeading">
    <w:name w:val="Table Heading"/>
    <w:basedOn w:val="HeadingBase"/>
    <w:rsid w:val="005D3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220"/>
    <w:rPr>
      <w:color w:val="0033CC"/>
      <w:u w:val="none"/>
    </w:rPr>
  </w:style>
  <w:style w:type="paragraph" w:customStyle="1" w:styleId="BodyTextRight">
    <w:name w:val="Body Text Right"/>
    <w:basedOn w:val="BodyText"/>
    <w:rsid w:val="005D3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220"/>
    <w:rPr>
      <w:sz w:val="32"/>
    </w:rPr>
  </w:style>
  <w:style w:type="paragraph" w:customStyle="1" w:styleId="HeadingProcedure">
    <w:name w:val="Heading Procedure"/>
    <w:basedOn w:val="HeadingBase"/>
    <w:next w:val="Normal"/>
    <w:rsid w:val="005D3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220"/>
    <w:pPr>
      <w:spacing w:before="60" w:after="60"/>
    </w:pPr>
  </w:style>
  <w:style w:type="paragraph" w:styleId="ListContinue">
    <w:name w:val="List Continue"/>
    <w:basedOn w:val="List"/>
    <w:rsid w:val="005D3220"/>
    <w:pPr>
      <w:ind w:firstLine="0"/>
    </w:pPr>
  </w:style>
  <w:style w:type="paragraph" w:customStyle="1" w:styleId="ListNote">
    <w:name w:val="List Note"/>
    <w:basedOn w:val="List"/>
    <w:rsid w:val="005D3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220"/>
    <w:rPr>
      <w:rFonts w:ascii="Courier New" w:hAnsi="Courier New"/>
    </w:rPr>
  </w:style>
  <w:style w:type="paragraph" w:customStyle="1" w:styleId="NoteBullet">
    <w:name w:val="Note Bullet"/>
    <w:basedOn w:val="Note"/>
    <w:rsid w:val="005D3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2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220"/>
    <w:rPr>
      <w:b/>
      <w:smallCaps/>
    </w:rPr>
  </w:style>
  <w:style w:type="paragraph" w:customStyle="1" w:styleId="TableListNumber">
    <w:name w:val="Table List Number"/>
    <w:basedOn w:val="ListNumber"/>
    <w:rsid w:val="005D3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220"/>
    <w:pPr>
      <w:numPr>
        <w:numId w:val="8"/>
      </w:numPr>
    </w:pPr>
  </w:style>
  <w:style w:type="paragraph" w:customStyle="1" w:styleId="ListAlpha2">
    <w:name w:val="List Alpha 2"/>
    <w:basedOn w:val="List2"/>
    <w:rsid w:val="005D3220"/>
    <w:pPr>
      <w:numPr>
        <w:numId w:val="7"/>
      </w:numPr>
    </w:pPr>
  </w:style>
  <w:style w:type="paragraph" w:styleId="List2">
    <w:name w:val="List 2"/>
    <w:basedOn w:val="BodyText"/>
    <w:rsid w:val="005D3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2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220"/>
    <w:pPr>
      <w:numPr>
        <w:numId w:val="3"/>
      </w:numPr>
    </w:pPr>
  </w:style>
  <w:style w:type="paragraph" w:styleId="ListContinue2">
    <w:name w:val="List Continue 2"/>
    <w:basedOn w:val="List2"/>
    <w:rsid w:val="005D3220"/>
    <w:pPr>
      <w:ind w:firstLine="0"/>
    </w:pPr>
  </w:style>
  <w:style w:type="paragraph" w:styleId="ListContinue3">
    <w:name w:val="List Continue 3"/>
    <w:basedOn w:val="List3"/>
    <w:rsid w:val="005D3220"/>
    <w:pPr>
      <w:ind w:left="1021" w:firstLine="0"/>
    </w:pPr>
  </w:style>
  <w:style w:type="paragraph" w:styleId="ListContinue4">
    <w:name w:val="List Continue 4"/>
    <w:basedOn w:val="List4"/>
    <w:rsid w:val="005D3220"/>
    <w:pPr>
      <w:ind w:firstLine="0"/>
    </w:pPr>
  </w:style>
  <w:style w:type="paragraph" w:styleId="ListContinue5">
    <w:name w:val="List Continue 5"/>
    <w:basedOn w:val="List5"/>
    <w:rsid w:val="005D3220"/>
    <w:pPr>
      <w:ind w:firstLine="0"/>
    </w:pPr>
  </w:style>
  <w:style w:type="paragraph" w:styleId="ListNumber3">
    <w:name w:val="List Number 3"/>
    <w:basedOn w:val="List3"/>
    <w:rsid w:val="005D3220"/>
    <w:pPr>
      <w:numPr>
        <w:numId w:val="4"/>
      </w:numPr>
    </w:pPr>
  </w:style>
  <w:style w:type="paragraph" w:styleId="ListNumber4">
    <w:name w:val="List Number 4"/>
    <w:basedOn w:val="List4"/>
    <w:rsid w:val="005D3220"/>
    <w:pPr>
      <w:numPr>
        <w:numId w:val="5"/>
      </w:numPr>
    </w:pPr>
  </w:style>
  <w:style w:type="paragraph" w:styleId="ListNumber5">
    <w:name w:val="List Number 5"/>
    <w:basedOn w:val="List5"/>
    <w:rsid w:val="005D3220"/>
    <w:pPr>
      <w:numPr>
        <w:numId w:val="6"/>
      </w:numPr>
    </w:pPr>
  </w:style>
  <w:style w:type="paragraph" w:styleId="BlockText">
    <w:name w:val="Block Text"/>
    <w:basedOn w:val="Normal"/>
    <w:rsid w:val="005D3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220"/>
    <w:rPr>
      <w:sz w:val="16"/>
      <w:vertAlign w:val="superscript"/>
    </w:rPr>
  </w:style>
  <w:style w:type="character" w:customStyle="1" w:styleId="Symbols">
    <w:name w:val="Symbols"/>
    <w:basedOn w:val="DefaultParagraphFont"/>
    <w:rsid w:val="005D3220"/>
    <w:rPr>
      <w:rFonts w:ascii="Symbol" w:hAnsi="Symbol"/>
    </w:rPr>
  </w:style>
  <w:style w:type="character" w:customStyle="1" w:styleId="MenuOptions">
    <w:name w:val="Menu Options"/>
    <w:basedOn w:val="DefaultParagraphFont"/>
    <w:rsid w:val="005D3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220"/>
    <w:rPr>
      <w:b/>
    </w:rPr>
  </w:style>
  <w:style w:type="character" w:customStyle="1" w:styleId="Underlined">
    <w:name w:val="Underlined"/>
    <w:basedOn w:val="DefaultParagraphFont"/>
    <w:rsid w:val="005D3220"/>
    <w:rPr>
      <w:u w:val="single"/>
    </w:rPr>
  </w:style>
  <w:style w:type="paragraph" w:customStyle="1" w:styleId="TableBodyTextRight">
    <w:name w:val="Table Body Text Right"/>
    <w:basedOn w:val="TableBodyText"/>
    <w:rsid w:val="005D3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220"/>
    <w:rPr>
      <w:sz w:val="18"/>
    </w:rPr>
  </w:style>
  <w:style w:type="paragraph" w:customStyle="1" w:styleId="BodySmallRight">
    <w:name w:val="Body Small Right"/>
    <w:basedOn w:val="BodyTextRight"/>
    <w:rsid w:val="005D3220"/>
    <w:rPr>
      <w:sz w:val="18"/>
      <w:szCs w:val="18"/>
    </w:rPr>
  </w:style>
  <w:style w:type="paragraph" w:customStyle="1" w:styleId="MarginEdition">
    <w:name w:val="Margin Edition"/>
    <w:basedOn w:val="MarginNote"/>
    <w:rsid w:val="005D3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220"/>
    <w:rPr>
      <w:sz w:val="2"/>
      <w:szCs w:val="2"/>
    </w:rPr>
  </w:style>
  <w:style w:type="character" w:customStyle="1" w:styleId="Small">
    <w:name w:val="Small"/>
    <w:basedOn w:val="DefaultParagraphFont"/>
    <w:rsid w:val="005D3220"/>
    <w:rPr>
      <w:sz w:val="16"/>
    </w:rPr>
  </w:style>
  <w:style w:type="paragraph" w:customStyle="1" w:styleId="WideTable">
    <w:name w:val="Wide Table"/>
    <w:basedOn w:val="Normal"/>
    <w:rsid w:val="005D3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220"/>
  </w:style>
  <w:style w:type="paragraph" w:styleId="Quote">
    <w:name w:val="Quote"/>
    <w:basedOn w:val="Heading1"/>
    <w:link w:val="QuoteChar"/>
    <w:qFormat/>
    <w:rsid w:val="005D3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220"/>
    <w:pPr>
      <w:pageBreakBefore/>
    </w:pPr>
  </w:style>
  <w:style w:type="paragraph" w:customStyle="1" w:styleId="Border">
    <w:name w:val="Border"/>
    <w:basedOn w:val="Normal"/>
    <w:qFormat/>
    <w:rsid w:val="005D3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220"/>
    <w:rPr>
      <w:u w:val="single"/>
    </w:rPr>
  </w:style>
  <w:style w:type="character" w:customStyle="1" w:styleId="BoldandItalics">
    <w:name w:val="Bold and Italics"/>
    <w:qFormat/>
    <w:rsid w:val="005D3220"/>
    <w:rPr>
      <w:b/>
      <w:i/>
      <w:u w:val="none"/>
    </w:rPr>
  </w:style>
  <w:style w:type="paragraph" w:styleId="BalloonText">
    <w:name w:val="Balloon Text"/>
    <w:basedOn w:val="Normal"/>
    <w:link w:val="BalloonTextChar"/>
    <w:rsid w:val="005D3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220"/>
    <w:pPr>
      <w:spacing w:before="0" w:after="0"/>
    </w:pPr>
  </w:style>
  <w:style w:type="paragraph" w:customStyle="1" w:styleId="BodyTextBold">
    <w:name w:val="Body Text Bold"/>
    <w:basedOn w:val="BodyText"/>
    <w:qFormat/>
    <w:rsid w:val="005D3220"/>
    <w:rPr>
      <w:b/>
    </w:rPr>
  </w:style>
  <w:style w:type="character" w:styleId="Hyperlink">
    <w:name w:val="Hyperlink"/>
    <w:basedOn w:val="DefaultParagraphFont"/>
    <w:uiPriority w:val="99"/>
    <w:unhideWhenUsed/>
    <w:rsid w:val="00B83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5311</Characters>
  <Application>Microsoft Office Word</Application>
  <DocSecurity>0</DocSecurity>
  <Lines>241</Lines>
  <Paragraphs>120</Paragraphs>
  <ScaleCrop>false</ScaleCrop>
  <Company>Author-it Software Corporation Ltd.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UEGNSG621 Control bulk storage of LPG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2021-11-23T02:51:00Z</dcterms:created>
  <dcterms:modified xsi:type="dcterms:W3CDTF">2021-11-23T02:51:00Z</dcterms:modified>
</cp:coreProperties>
</file>