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BE3" w:rsidP="00803BE3">
      <w:pPr>
        <w:pStyle w:val="Title"/>
      </w:pPr>
      <w:r>
        <w:fldChar w:fldCharType="begin"/>
      </w:r>
      <w:r>
        <w:instrText xml:space="preserve"> TITLE   \* MERGEFORMAT </w:instrText>
      </w:r>
      <w:r>
        <w:fldChar w:fldCharType="separate"/>
      </w:r>
      <w:r>
        <w:t>UEGNSG621 Control bulk storage of LPG</w:t>
      </w:r>
      <w:r>
        <w:fldChar w:fldCharType="end"/>
      </w:r>
    </w:p>
    <w:p w:rsidR="00803BE3" w:rsidP="00803BE3">
      <w:pPr>
        <w:pStyle w:val="Version"/>
        <w:sectPr w:rsidSect="009D46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4653" w:rsidP="009D4653">
      <w:pPr>
        <w:pStyle w:val="SuperHeading"/>
      </w:pPr>
      <w:r w:rsidRPr="009D4653">
        <w:t>UEGNSG621 Control bulk storage of LPG</w:t>
      </w:r>
    </w:p>
    <w:p w:rsidR="00000000" w:rsidRPr="009D4653" w:rsidP="009D4653">
      <w:pPr>
        <w:pStyle w:val="Heading1"/>
      </w:pPr>
      <w:bookmarkStart w:id="1" w:name="O_967725"/>
      <w:bookmarkEnd w:id="1"/>
      <w:r w:rsidRPr="009D4653">
        <w:t>Modification History</w:t>
      </w:r>
    </w:p>
    <w:tbl>
      <w:tblPr>
        <w:tblW w:w="9497" w:type="dxa"/>
        <w:tblLayout w:type="fixed"/>
        <w:tblCellMar>
          <w:left w:w="62" w:type="dxa"/>
          <w:right w:w="62" w:type="dxa"/>
        </w:tblCellMar>
        <w:tblLook w:val="0000"/>
      </w:tblPr>
      <w:tblGrid>
        <w:gridCol w:w="9497"/>
      </w:tblGrid>
      <w:tr w:rsidTr="009D46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653" w:rsidP="009D4653">
            <w:pPr>
              <w:pStyle w:val="BodyText"/>
            </w:pPr>
            <w:r w:rsidRPr="009D4653">
              <w:t>Release 1. This is the first release of this unit of competency in the UEG Gas Industry Training Package.</w:t>
            </w:r>
          </w:p>
        </w:tc>
      </w:tr>
    </w:tbl>
    <w:p w:rsidR="00000000" w:rsidRPr="009D4653" w:rsidP="009D4653">
      <w:pPr>
        <w:pStyle w:val="NoPaddingFontSize1"/>
      </w:pPr>
    </w:p>
    <w:p w:rsidR="00000000" w:rsidRPr="009D4653" w:rsidP="009D4653">
      <w:pPr>
        <w:pStyle w:val="AllowPageBreak"/>
      </w:pPr>
    </w:p>
    <w:p w:rsidR="00000000" w:rsidRPr="009D4653" w:rsidP="009D4653">
      <w:pPr>
        <w:pStyle w:val="Heading1"/>
      </w:pPr>
      <w:bookmarkStart w:id="2" w:name="O_967726"/>
      <w:bookmarkEnd w:id="2"/>
      <w:r w:rsidRPr="009D4653">
        <w:t>Application</w:t>
      </w:r>
    </w:p>
    <w:tbl>
      <w:tblPr>
        <w:tblW w:w="9497" w:type="dxa"/>
        <w:tblLayout w:type="fixed"/>
        <w:tblCellMar>
          <w:left w:w="62" w:type="dxa"/>
          <w:right w:w="62" w:type="dxa"/>
        </w:tblCellMar>
        <w:tblLook w:val="0000"/>
      </w:tblPr>
      <w:tblGrid>
        <w:gridCol w:w="9497"/>
      </w:tblGrid>
      <w:tr w:rsidTr="009D46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653" w:rsidP="009D4653">
            <w:pPr>
              <w:pStyle w:val="BodyText"/>
            </w:pPr>
            <w:r w:rsidRPr="009D4653">
              <w:t>This unit involves the skills and knowledge required to control the bulk storage of liquefied petr</w:t>
            </w:r>
            <w:r w:rsidRPr="009D4653">
              <w:t>oleum gas (LPG) in terminals and depots in accordance with relevant legislation, codes of practice, regulations and workplace procedures.</w:t>
            </w:r>
          </w:p>
          <w:p w:rsidR="00000000" w:rsidRPr="009D4653" w:rsidP="009D4653">
            <w:pPr>
              <w:pStyle w:val="BodyText"/>
            </w:pPr>
            <w:r w:rsidRPr="009D4653">
              <w:t>It includes correctly and safely transferring LPG; monitoring and storing LPG bulk storage terminals/depots/facilities</w:t>
            </w:r>
            <w:r w:rsidRPr="009D4653">
              <w:t xml:space="preserve"> using appropriate materials, tools and equipment; responding in the event of an emergency and completing relevant documentation.</w:t>
            </w:r>
          </w:p>
          <w:p w:rsidR="00000000" w:rsidRPr="009D4653" w:rsidP="009D4653">
            <w:pPr>
              <w:pStyle w:val="BodyText"/>
            </w:pPr>
            <w:r w:rsidRPr="009D4653">
              <w:t xml:space="preserve">This unit applies to LPG bulk storage terminals and depots. </w:t>
            </w:r>
          </w:p>
          <w:p w:rsidR="00000000" w:rsidRPr="009D4653" w:rsidP="009D4653">
            <w:pPr>
              <w:pStyle w:val="BodyText"/>
            </w:pPr>
            <w:r w:rsidRPr="009D4653">
              <w:t xml:space="preserve">No licensing, legislative or certification requirements apply to </w:t>
            </w:r>
            <w:r w:rsidRPr="009D4653">
              <w:t>this unit at the time of publication.</w:t>
            </w:r>
          </w:p>
        </w:tc>
      </w:tr>
    </w:tbl>
    <w:p w:rsidR="00000000" w:rsidRPr="009D4653" w:rsidP="009D4653">
      <w:pPr>
        <w:pStyle w:val="NoPaddingFontSize1"/>
      </w:pPr>
    </w:p>
    <w:p w:rsidR="00000000" w:rsidRPr="009D4653" w:rsidP="009D4653">
      <w:pPr>
        <w:pStyle w:val="AllowPageBreak"/>
      </w:pPr>
    </w:p>
    <w:p w:rsidR="00000000" w:rsidRPr="009D4653" w:rsidP="009D4653">
      <w:pPr>
        <w:pStyle w:val="Heading1"/>
      </w:pPr>
      <w:bookmarkStart w:id="3" w:name="O_967727"/>
      <w:bookmarkEnd w:id="3"/>
      <w:r w:rsidRPr="009D4653">
        <w:t>Pre-requisite Unit</w:t>
      </w:r>
    </w:p>
    <w:tbl>
      <w:tblPr>
        <w:tblW w:w="9497" w:type="dxa"/>
        <w:tblLayout w:type="fixed"/>
        <w:tblCellMar>
          <w:left w:w="62" w:type="dxa"/>
          <w:right w:w="62" w:type="dxa"/>
        </w:tblCellMar>
        <w:tblLook w:val="0000"/>
      </w:tblPr>
      <w:tblGrid>
        <w:gridCol w:w="9497"/>
      </w:tblGrid>
      <w:tr w:rsidTr="009D46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653" w:rsidP="009D4653">
            <w:pPr>
              <w:pStyle w:val="BodyText"/>
            </w:pPr>
            <w:r w:rsidRPr="009D4653">
              <w:t>Not applicable.</w:t>
            </w:r>
          </w:p>
        </w:tc>
      </w:tr>
    </w:tbl>
    <w:p w:rsidR="00000000" w:rsidRPr="009D4653" w:rsidP="009D4653">
      <w:pPr>
        <w:pStyle w:val="NoPaddingFontSize1"/>
      </w:pPr>
    </w:p>
    <w:p w:rsidR="00000000" w:rsidRPr="009D4653" w:rsidP="009D4653">
      <w:pPr>
        <w:pStyle w:val="AllowPageBreak"/>
      </w:pPr>
    </w:p>
    <w:p w:rsidR="00000000" w:rsidRPr="009D4653" w:rsidP="009D4653">
      <w:pPr>
        <w:pStyle w:val="Heading1"/>
      </w:pPr>
      <w:bookmarkStart w:id="4" w:name="O_967728"/>
      <w:bookmarkEnd w:id="4"/>
      <w:r w:rsidRPr="009D4653">
        <w:t>Competency Field</w:t>
      </w:r>
    </w:p>
    <w:tbl>
      <w:tblPr>
        <w:tblW w:w="9497" w:type="dxa"/>
        <w:tblLayout w:type="fixed"/>
        <w:tblCellMar>
          <w:left w:w="62" w:type="dxa"/>
          <w:right w:w="62" w:type="dxa"/>
        </w:tblCellMar>
        <w:tblLook w:val="0000"/>
      </w:tblPr>
      <w:tblGrid>
        <w:gridCol w:w="9497"/>
      </w:tblGrid>
      <w:tr w:rsidTr="009D46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653" w:rsidP="009D4653">
            <w:pPr>
              <w:pStyle w:val="BodyText"/>
            </w:pPr>
            <w:r w:rsidRPr="009D4653">
              <w:t>Gaseous Fuel Vessels</w:t>
            </w:r>
          </w:p>
        </w:tc>
      </w:tr>
    </w:tbl>
    <w:p w:rsidR="00000000" w:rsidRPr="009D4653" w:rsidP="009D4653">
      <w:pPr>
        <w:pStyle w:val="NoPaddingFontSize1"/>
      </w:pPr>
    </w:p>
    <w:p w:rsidR="00000000" w:rsidRPr="009D4653" w:rsidP="009D4653">
      <w:pPr>
        <w:pStyle w:val="AllowPageBreak"/>
      </w:pPr>
    </w:p>
    <w:p w:rsidR="00000000" w:rsidRPr="009D4653" w:rsidP="009D4653">
      <w:pPr>
        <w:pStyle w:val="Heading1"/>
      </w:pPr>
      <w:bookmarkStart w:id="5" w:name="O_967729"/>
      <w:bookmarkEnd w:id="5"/>
      <w:r w:rsidRPr="009D4653">
        <w:t>Unit Sector</w:t>
      </w:r>
    </w:p>
    <w:tbl>
      <w:tblPr>
        <w:tblW w:w="9497" w:type="dxa"/>
        <w:tblLayout w:type="fixed"/>
        <w:tblCellMar>
          <w:left w:w="62" w:type="dxa"/>
          <w:right w:w="62" w:type="dxa"/>
        </w:tblCellMar>
        <w:tblLook w:val="0000"/>
      </w:tblPr>
      <w:tblGrid>
        <w:gridCol w:w="9497"/>
      </w:tblGrid>
      <w:tr w:rsidTr="009D46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653" w:rsidP="009D4653">
            <w:pPr>
              <w:pStyle w:val="BodyText"/>
            </w:pPr>
            <w:r w:rsidRPr="009D4653">
              <w:t>Gas Industry</w:t>
            </w:r>
          </w:p>
        </w:tc>
      </w:tr>
    </w:tbl>
    <w:p w:rsidR="00000000" w:rsidRPr="009D4653" w:rsidP="009D4653">
      <w:pPr>
        <w:pStyle w:val="NoPaddingFontSize1"/>
      </w:pPr>
    </w:p>
    <w:p w:rsidR="00000000" w:rsidRPr="009D4653" w:rsidP="009D4653">
      <w:pPr>
        <w:pStyle w:val="AllowPageBreak"/>
      </w:pPr>
    </w:p>
    <w:p w:rsidR="00000000" w:rsidRPr="009D4653" w:rsidP="009D4653">
      <w:pPr>
        <w:pStyle w:val="Heading1"/>
      </w:pPr>
      <w:bookmarkStart w:id="6" w:name="O_967730"/>
      <w:bookmarkEnd w:id="6"/>
      <w:r w:rsidRPr="009D465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D465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D4653" w:rsidP="009D4653">
            <w:pPr>
              <w:pStyle w:val="BodyText"/>
            </w:pPr>
            <w:r w:rsidRPr="009D465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PERFORMANCE CRITERIA</w:t>
            </w:r>
          </w:p>
        </w:tc>
      </w:tr>
      <w:tr w:rsidTr="009D465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Performance criteria describe the performance needed to demonstrate achievement of the element.</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4653" w:rsidP="009D4653">
            <w:pPr>
              <w:pStyle w:val="BodyText"/>
            </w:pPr>
            <w:r w:rsidRPr="009D465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D4653" w:rsidP="009D4653">
            <w:pPr>
              <w:pStyle w:val="BodyText"/>
            </w:pPr>
            <w:r w:rsidRPr="009D4653">
              <w:rPr>
                <w:rStyle w:val="SpecialBold"/>
              </w:rPr>
              <w:t>Plan for the bulk</w:t>
            </w:r>
            <w:r w:rsidRPr="009D4653">
              <w:t xml:space="preserve"> </w:t>
            </w:r>
            <w:r w:rsidRPr="009D4653">
              <w:rPr>
                <w:rStyle w:val="SpecialBold"/>
              </w:rPr>
              <w:t>storage of LPG</w:t>
            </w: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Appropriate person/s are consulted to ensure work is coordinated effectively with others on the work site and the availability of necessary equipment is determined</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Equipment is checked for correct operation and safety in accordance with manufacturer</w:t>
            </w:r>
            <w:r w:rsidRPr="009D4653">
              <w:t xml:space="preserve"> instructions and workplace procedures </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 xml:space="preserve">Work health and safety (WHS)/occupational health and safety (OHS), environmental and sustainable energy policies and procedures for the control and storage </w:t>
            </w:r>
            <w:r w:rsidRPr="009D4653">
              <w:t>of LPG at a terminal are obtained and communicated to relevant person/s</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Work is prioritised and sequenced for completion within acceptable timeframes following consultation with relevant person/s in accordance with workplace procedures</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Hazard</w:t>
            </w:r>
            <w:r w:rsidRPr="009D4653">
              <w:t xml:space="preserve">s and WHS/OHS risks are identified and prioritised and control measures implemented and monitored </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Relevant work permit/s are obtained to access, isolate/de-energise systems and perform the work in accordance with regulatory requirements and workpla</w:t>
            </w:r>
            <w:r w:rsidRPr="009D4653">
              <w:t>ce procedures</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 xml:space="preserve">Person/s, equipment, tools, personal protective equipment (PPE) and appropriate valves are identified, scheduled, obtained and checked for correct operation and safety in accordance with workplace procedures </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Person/s at work site are confirmed to be current in related work procedures in accordance with job requirements</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Site is prepared to minimise risk and damage to property, commerce and individuals in accordance with work schedule and workplace proced</w:t>
            </w:r>
            <w:r w:rsidRPr="009D4653">
              <w:t xml:space="preserve">ures </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Person/s participating in the work, including plant operators and contractors, are briefed and responsibilities confirmed in accordance with workplace procedures</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4653" w:rsidP="009D4653">
            <w:pPr>
              <w:pStyle w:val="BodyText"/>
            </w:pPr>
            <w:r w:rsidRPr="009D465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D4653" w:rsidP="009D4653">
            <w:pPr>
              <w:pStyle w:val="BodyText"/>
            </w:pPr>
            <w:r w:rsidRPr="009D4653">
              <w:rPr>
                <w:rStyle w:val="SpecialBold"/>
              </w:rPr>
              <w:t>Control storage of LPG</w:t>
            </w: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 xml:space="preserve">LPG is stored safely and securely in accordance </w:t>
            </w:r>
            <w:r w:rsidRPr="009D4653">
              <w:t>with LPG control specifications, environmental standards workplace procedures and legislative requirements</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Hazardous activities are performed safely and currency maintained as required in accordance with regulatory requirements and workplace procedures</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Bulk LPG storage at the terminal/depot is controlled and monitored in accordance with work schedule and</w:t>
            </w:r>
            <w:r w:rsidRPr="009D4653">
              <w:t xml:space="preserve"> workplace procedures</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Emergency response procedures, potential hazards, risks and control measures are monitored and preventative action taken/referred to appropriate authorities, where required, in accordance with regulatory requirements and workpl</w:t>
            </w:r>
            <w:r w:rsidRPr="009D4653">
              <w:t>ace procedures</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 xml:space="preserve">Abnormalities and unplanned events encountered while controlling the storage of LPG in a terminal/depot are identified and actioned in accordance with responsibility and workplace procedures </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Fault-finding and troubleshooting techniques are applied to identify any repairs or maintenance to operational systems and equipment and documented in accordance with workplace procedures</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Quality and safety checks of the terminal/depot storage facil</w:t>
            </w:r>
            <w:r w:rsidRPr="009D4653">
              <w:t>ities are undertaken in accordance with workplace procedures</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4653" w:rsidP="009D4653">
            <w:pPr>
              <w:pStyle w:val="BodyText"/>
            </w:pPr>
            <w:r w:rsidRPr="009D465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D4653" w:rsidP="009D4653">
            <w:pPr>
              <w:pStyle w:val="BodyText"/>
            </w:pPr>
            <w:r w:rsidRPr="009D4653">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Storage of LPG is checked against work schedule for conformance with requirements and anomalies reported in accordance with workplace procedures</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 xml:space="preserve">Accidents and injuries are reported in accordance with requirements and workplace procedures </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Terminal/depot is cleaned up and made safe in accordance with job instructions and workplace procedures</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Tools, equipment and any surplus resources and materials are cleaned, checked and returned to storage in accordance with workplace procedures</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 xml:space="preserve">Relevant work permit/s are signed off and equipment is returned to service in accordance with requirements </w:t>
            </w:r>
            <w:r w:rsidRPr="009D4653">
              <w:t>and workplace procedures</w:t>
            </w:r>
          </w:p>
        </w:tc>
      </w:tr>
      <w:tr w:rsidTr="009D46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6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9D4653" w:rsidP="009D4653">
            <w:pPr>
              <w:pStyle w:val="BodyText"/>
            </w:pPr>
            <w:r w:rsidRPr="009D4653">
              <w:t>Work completion documentation is completed and provided to the appropriate person/s in accordance with workplace procedures</w:t>
            </w:r>
          </w:p>
        </w:tc>
      </w:tr>
    </w:tbl>
    <w:p w:rsidR="00000000" w:rsidRPr="009D4653" w:rsidP="009D4653">
      <w:pPr>
        <w:pStyle w:val="NoPaddingFontSize1"/>
      </w:pPr>
    </w:p>
    <w:p w:rsidR="00000000" w:rsidRPr="009D4653" w:rsidP="009D4653">
      <w:pPr>
        <w:pStyle w:val="AllowPageBreak"/>
      </w:pPr>
    </w:p>
    <w:p w:rsidR="00000000" w:rsidRPr="009D4653" w:rsidP="009D4653">
      <w:pPr>
        <w:pStyle w:val="Heading1"/>
      </w:pPr>
      <w:bookmarkStart w:id="7" w:name="O_967731"/>
      <w:bookmarkEnd w:id="7"/>
      <w:r w:rsidRPr="009D4653">
        <w:t>Foundation Skills</w:t>
      </w:r>
    </w:p>
    <w:tbl>
      <w:tblPr>
        <w:tblW w:w="9497" w:type="dxa"/>
        <w:tblLayout w:type="fixed"/>
        <w:tblCellMar>
          <w:left w:w="62" w:type="dxa"/>
          <w:right w:w="62" w:type="dxa"/>
        </w:tblCellMar>
        <w:tblLook w:val="0000"/>
      </w:tblPr>
      <w:tblGrid>
        <w:gridCol w:w="9497"/>
      </w:tblGrid>
      <w:tr w:rsidTr="009D46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653" w:rsidP="009D4653">
            <w:pPr>
              <w:pStyle w:val="BodyText"/>
            </w:pPr>
            <w:r w:rsidRPr="009D4653">
              <w:t xml:space="preserve">Foundation skills essential to performance are explicit in the </w:t>
            </w:r>
            <w:r w:rsidRPr="009D4653">
              <w:t>performance criteria of this unit of competency.</w:t>
            </w:r>
          </w:p>
        </w:tc>
      </w:tr>
    </w:tbl>
    <w:p w:rsidR="00000000" w:rsidRPr="009D4653" w:rsidP="009D4653">
      <w:pPr>
        <w:pStyle w:val="NoPaddingFontSize1"/>
      </w:pPr>
    </w:p>
    <w:p w:rsidR="00000000" w:rsidRPr="009D4653" w:rsidP="009D4653">
      <w:pPr>
        <w:pStyle w:val="AllowPageBreak"/>
      </w:pPr>
    </w:p>
    <w:p w:rsidR="00000000" w:rsidRPr="009D4653" w:rsidP="009D4653">
      <w:pPr>
        <w:pStyle w:val="Heading1"/>
      </w:pPr>
      <w:bookmarkStart w:id="8" w:name="O_967732"/>
      <w:bookmarkEnd w:id="8"/>
      <w:r w:rsidRPr="009D4653">
        <w:t>Range of Conditions</w:t>
      </w:r>
    </w:p>
    <w:tbl>
      <w:tblPr>
        <w:tblW w:w="9497" w:type="dxa"/>
        <w:tblLayout w:type="fixed"/>
        <w:tblCellMar>
          <w:left w:w="62" w:type="dxa"/>
          <w:right w:w="62" w:type="dxa"/>
        </w:tblCellMar>
        <w:tblLook w:val="0000"/>
      </w:tblPr>
      <w:tblGrid>
        <w:gridCol w:w="4693"/>
        <w:gridCol w:w="4804"/>
      </w:tblGrid>
      <w:tr w:rsidTr="009D465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D4653" w:rsidP="009D4653">
            <w:pPr>
              <w:pStyle w:val="BodyText"/>
            </w:pPr>
            <w:r w:rsidRPr="009D4653">
              <w:t>Range is restricted to essential operating conditions and any other variables essential to the work environment.</w:t>
            </w:r>
          </w:p>
          <w:p w:rsidR="00000000" w:rsidP="009D4653">
            <w:pPr>
              <w:pStyle w:val="BodyText"/>
              <w:rPr>
                <w:lang w:val="en-NZ"/>
              </w:rPr>
            </w:pPr>
            <w:r w:rsidRPr="009D4653">
              <w:t>Non-essential conditions may be found in the UEG Gas Industry Training Package Companion Volume Implementation Guide.</w:t>
            </w:r>
          </w:p>
        </w:tc>
      </w:tr>
      <w:tr w:rsidTr="009D465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 xml:space="preserve">equipment operation must include at least three (3) of the following: </w:t>
            </w:r>
          </w:p>
        </w:tc>
        <w:tc>
          <w:tcPr>
            <w:tcW w:w="4804" w:type="dxa"/>
            <w:tcBorders>
              <w:top w:val="nil"/>
              <w:left w:val="nil"/>
              <w:bottom w:val="nil"/>
              <w:right w:val="nil"/>
            </w:tcBorders>
            <w:tcMar>
              <w:top w:w="0" w:type="dxa"/>
              <w:left w:w="62" w:type="dxa"/>
              <w:bottom w:w="0" w:type="dxa"/>
              <w:right w:w="62" w:type="dxa"/>
            </w:tcMar>
          </w:tcPr>
          <w:p w:rsidR="00000000" w:rsidRPr="009D4653" w:rsidP="009D4653">
            <w:pPr>
              <w:pStyle w:val="ListBullet"/>
            </w:pPr>
            <w:r w:rsidRPr="009D4653">
              <w:t>pumps and compressors</w:t>
            </w:r>
          </w:p>
          <w:p w:rsidR="00000000" w:rsidRPr="009D4653" w:rsidP="009D4653">
            <w:pPr>
              <w:pStyle w:val="ListBullet"/>
            </w:pPr>
            <w:r w:rsidRPr="009D4653">
              <w:t>valves</w:t>
            </w:r>
          </w:p>
          <w:p w:rsidR="00000000" w:rsidRPr="009D4653" w:rsidP="009D4653">
            <w:pPr>
              <w:pStyle w:val="ListBullet"/>
            </w:pPr>
            <w:r w:rsidRPr="009D4653">
              <w:t>vessels</w:t>
            </w:r>
          </w:p>
          <w:p w:rsidR="00000000" w:rsidRPr="009D4653" w:rsidP="009D4653">
            <w:pPr>
              <w:pStyle w:val="ListBullet"/>
            </w:pPr>
            <w:r w:rsidRPr="009D4653">
              <w:t>control and monitoring equipment</w:t>
            </w:r>
          </w:p>
          <w:p w:rsidR="00000000" w:rsidRPr="009D4653" w:rsidP="009D4653">
            <w:pPr>
              <w:pStyle w:val="ListBullet"/>
            </w:pPr>
            <w:r w:rsidRPr="009D4653">
              <w:t>mixing equipment</w:t>
            </w:r>
          </w:p>
          <w:p w:rsidR="00000000" w:rsidP="009D4653">
            <w:pPr>
              <w:pStyle w:val="ListBullet"/>
              <w:rPr>
                <w:lang w:val="en-NZ"/>
              </w:rPr>
            </w:pPr>
            <w:r w:rsidRPr="009D4653">
              <w:t xml:space="preserve">sampling equipment </w:t>
            </w:r>
          </w:p>
        </w:tc>
      </w:tr>
      <w:tr w:rsidTr="009D465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monitoring of storage facilities must include at least five (5) of the following:</w:t>
            </w:r>
          </w:p>
        </w:tc>
        <w:tc>
          <w:tcPr>
            <w:tcW w:w="4804" w:type="dxa"/>
            <w:tcBorders>
              <w:top w:val="nil"/>
              <w:left w:val="nil"/>
              <w:bottom w:val="nil"/>
              <w:right w:val="nil"/>
            </w:tcBorders>
            <w:tcMar>
              <w:top w:w="0" w:type="dxa"/>
              <w:left w:w="62" w:type="dxa"/>
              <w:bottom w:w="0" w:type="dxa"/>
              <w:right w:w="62" w:type="dxa"/>
            </w:tcMar>
          </w:tcPr>
          <w:p w:rsidR="00000000" w:rsidRPr="009D4653" w:rsidP="009D4653">
            <w:pPr>
              <w:pStyle w:val="ListBullet"/>
            </w:pPr>
            <w:r w:rsidRPr="009D4653">
              <w:t>pressure</w:t>
            </w:r>
          </w:p>
          <w:p w:rsidR="00000000" w:rsidRPr="009D4653" w:rsidP="009D4653">
            <w:pPr>
              <w:pStyle w:val="ListBullet"/>
            </w:pPr>
            <w:r w:rsidRPr="009D4653">
              <w:t>temperature</w:t>
            </w:r>
          </w:p>
          <w:p w:rsidR="00000000" w:rsidRPr="009D4653" w:rsidP="009D4653">
            <w:pPr>
              <w:pStyle w:val="ListBullet"/>
            </w:pPr>
            <w:r w:rsidRPr="009D4653">
              <w:t>levels</w:t>
            </w:r>
          </w:p>
          <w:p w:rsidR="00000000" w:rsidRPr="009D4653" w:rsidP="009D4653">
            <w:pPr>
              <w:pStyle w:val="ListBullet"/>
            </w:pPr>
            <w:r w:rsidRPr="009D4653">
              <w:t>corrosion</w:t>
            </w:r>
          </w:p>
          <w:p w:rsidR="00000000" w:rsidRPr="009D4653" w:rsidP="009D4653">
            <w:pPr>
              <w:pStyle w:val="ListBullet"/>
            </w:pPr>
            <w:r w:rsidRPr="009D4653">
              <w:t>asset integrity</w:t>
            </w:r>
          </w:p>
          <w:p w:rsidR="00000000" w:rsidRPr="009D4653" w:rsidP="009D4653">
            <w:pPr>
              <w:pStyle w:val="ListBullet"/>
            </w:pPr>
            <w:r w:rsidRPr="009D4653">
              <w:t>gas leaks</w:t>
            </w:r>
          </w:p>
          <w:p w:rsidR="00000000" w:rsidRPr="009D4653" w:rsidP="009D4653">
            <w:pPr>
              <w:pStyle w:val="ListBullet"/>
            </w:pPr>
            <w:r w:rsidRPr="009D4653">
              <w:t>stock levels</w:t>
            </w:r>
          </w:p>
          <w:p w:rsidR="00000000" w:rsidRPr="009D4653" w:rsidP="009D4653">
            <w:pPr>
              <w:pStyle w:val="ListBullet"/>
            </w:pPr>
            <w:r w:rsidRPr="009D4653">
              <w:t>security</w:t>
            </w:r>
          </w:p>
          <w:p w:rsidR="00000000" w:rsidRPr="009D4653" w:rsidP="009D4653">
            <w:pPr>
              <w:pStyle w:val="ListBullet"/>
            </w:pPr>
            <w:r w:rsidRPr="009D4653">
              <w:t>fire protection systems</w:t>
            </w:r>
          </w:p>
          <w:p w:rsidR="00000000" w:rsidRPr="009D4653" w:rsidP="009D4653">
            <w:pPr>
              <w:pStyle w:val="ListBullet"/>
            </w:pPr>
            <w:r w:rsidRPr="009D4653">
              <w:t>shutdown systems</w:t>
            </w:r>
          </w:p>
        </w:tc>
      </w:tr>
    </w:tbl>
    <w:p w:rsidR="00000000" w:rsidRPr="009D4653" w:rsidP="009D4653">
      <w:pPr>
        <w:pStyle w:val="NoPaddingFontSize1"/>
      </w:pPr>
    </w:p>
    <w:p w:rsidR="00000000" w:rsidRPr="009D4653" w:rsidP="009D4653">
      <w:pPr>
        <w:pStyle w:val="AllowPageBreak"/>
      </w:pPr>
    </w:p>
    <w:p w:rsidR="00000000" w:rsidRPr="009D4653" w:rsidP="009D4653">
      <w:pPr>
        <w:pStyle w:val="Heading1"/>
      </w:pPr>
      <w:bookmarkStart w:id="9" w:name="O_967733"/>
      <w:bookmarkEnd w:id="9"/>
      <w:r w:rsidRPr="009D4653">
        <w:t>Unit Mapping Information</w:t>
      </w:r>
    </w:p>
    <w:tbl>
      <w:tblPr>
        <w:tblW w:w="9497" w:type="dxa"/>
        <w:tblLayout w:type="fixed"/>
        <w:tblCellMar>
          <w:left w:w="62" w:type="dxa"/>
          <w:right w:w="62" w:type="dxa"/>
        </w:tblCellMar>
        <w:tblLook w:val="0000"/>
      </w:tblPr>
      <w:tblGrid>
        <w:gridCol w:w="9497"/>
      </w:tblGrid>
      <w:tr w:rsidTr="009D46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653" w:rsidP="009D4653">
            <w:pPr>
              <w:pStyle w:val="BodyText"/>
            </w:pPr>
            <w:r w:rsidRPr="009D4653">
              <w:t>This unit replaces and is equivalent to UEGNSG621A Control bulk storage of LPG.</w:t>
            </w:r>
          </w:p>
        </w:tc>
      </w:tr>
    </w:tbl>
    <w:p w:rsidR="00000000" w:rsidRPr="009D4653" w:rsidP="009D4653">
      <w:pPr>
        <w:pStyle w:val="NoPaddingFontSize1"/>
      </w:pPr>
    </w:p>
    <w:p w:rsidR="00000000" w:rsidRPr="009D4653" w:rsidP="009D4653">
      <w:pPr>
        <w:pStyle w:val="AllowPageBreak"/>
      </w:pPr>
    </w:p>
    <w:p w:rsidR="00000000" w:rsidRPr="009D4653" w:rsidP="009D4653">
      <w:pPr>
        <w:pStyle w:val="Heading1"/>
      </w:pPr>
      <w:bookmarkStart w:id="10" w:name="O_967740"/>
      <w:bookmarkEnd w:id="10"/>
      <w:r w:rsidRPr="009D4653">
        <w:t>Links</w:t>
      </w:r>
    </w:p>
    <w:p w:rsidR="00000000" w:rsidRPr="009D4653" w:rsidP="00803BE3">
      <w:pPr>
        <w:pStyle w:val="BodyText"/>
      </w:pPr>
      <w:r w:rsidRPr="009D465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426B9">
        <w:rPr>
          <w:rStyle w:val="Hyperlink"/>
        </w:rPr>
        <w:t>https://vetnet.gov.au/Pages/TrainingDocs.aspx?q=6a6c032e-ffcb-4f3d-8063-415efbd261e8</w:t>
      </w:r>
      <w:r>
        <w:fldChar w:fldCharType="end"/>
      </w:r>
    </w:p>
    <w:p w:rsidR="00000000" w:rsidRPr="009D4653" w:rsidP="00803BE3">
      <w:pPr>
        <w:pStyle w:val="BodyText"/>
        <w:sectPr w:rsidSect="009D4653">
          <w:headerReference w:type="default" r:id="rId10"/>
          <w:footerReference w:type="default" r:id="rId11"/>
          <w:pgSz w:w="11908" w:h="16833"/>
          <w:pgMar w:top="1702" w:right="1418" w:bottom="1702" w:left="1418" w:header="992" w:footer="992" w:gutter="0"/>
          <w:cols w:space="720"/>
          <w:noEndnote/>
          <w:docGrid w:linePitch="299"/>
        </w:sectPr>
      </w:pPr>
    </w:p>
    <w:p w:rsidR="00000000" w:rsidRPr="009D4653" w:rsidP="009D4653">
      <w:pPr>
        <w:pStyle w:val="SuperHeading"/>
      </w:pPr>
      <w:r w:rsidRPr="009D4653">
        <w:t>Assessment Requirements for UEGNSG621 Control bulk storage of L</w:t>
      </w:r>
      <w:r w:rsidRPr="009D4653">
        <w:t>PG</w:t>
      </w:r>
    </w:p>
    <w:p w:rsidR="00000000" w:rsidRPr="009D4653" w:rsidP="009D4653">
      <w:pPr>
        <w:pStyle w:val="Heading1"/>
      </w:pPr>
      <w:bookmarkStart w:id="11" w:name="O_967735"/>
      <w:bookmarkEnd w:id="11"/>
      <w:r w:rsidRPr="009D4653">
        <w:t>Modification History</w:t>
      </w:r>
    </w:p>
    <w:tbl>
      <w:tblPr>
        <w:tblW w:w="9497" w:type="dxa"/>
        <w:tblLayout w:type="fixed"/>
        <w:tblCellMar>
          <w:left w:w="62" w:type="dxa"/>
          <w:right w:w="62" w:type="dxa"/>
        </w:tblCellMar>
        <w:tblLook w:val="0000"/>
      </w:tblPr>
      <w:tblGrid>
        <w:gridCol w:w="9497"/>
      </w:tblGrid>
      <w:tr w:rsidTr="009D46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653" w:rsidP="009D4653">
            <w:pPr>
              <w:pStyle w:val="BodyText"/>
            </w:pPr>
            <w:r w:rsidRPr="009D4653">
              <w:t>Release 1. This is the first release of this unit of competency in the UEG Gas Industry Training Package.</w:t>
            </w:r>
          </w:p>
        </w:tc>
      </w:tr>
    </w:tbl>
    <w:p w:rsidR="00000000" w:rsidRPr="009D4653" w:rsidP="009D4653">
      <w:pPr>
        <w:pStyle w:val="NoPaddingFontSize1"/>
      </w:pPr>
    </w:p>
    <w:p w:rsidR="00000000" w:rsidRPr="009D4653" w:rsidP="009D4653">
      <w:pPr>
        <w:pStyle w:val="AllowPageBreak"/>
      </w:pPr>
    </w:p>
    <w:p w:rsidR="00000000" w:rsidRPr="009D4653" w:rsidP="009D4653">
      <w:pPr>
        <w:pStyle w:val="Heading1"/>
      </w:pPr>
      <w:bookmarkStart w:id="12" w:name="O_967736"/>
      <w:bookmarkEnd w:id="12"/>
      <w:r w:rsidRPr="009D4653">
        <w:t>Performance Evidence</w:t>
      </w:r>
    </w:p>
    <w:tbl>
      <w:tblPr>
        <w:tblW w:w="9497" w:type="dxa"/>
        <w:tblLayout w:type="fixed"/>
        <w:tblCellMar>
          <w:left w:w="62" w:type="dxa"/>
          <w:right w:w="62" w:type="dxa"/>
        </w:tblCellMar>
        <w:tblLook w:val="0000"/>
      </w:tblPr>
      <w:tblGrid>
        <w:gridCol w:w="9497"/>
      </w:tblGrid>
      <w:tr w:rsidTr="009D46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 xml:space="preserve">Evidence required to demonstrate competence in this unit must be relevant to and satisfy all of the requirements of the elements, performance criteria and range of conditions on at least two separate occasions and include: </w:t>
            </w:r>
          </w:p>
        </w:tc>
      </w:tr>
      <w:tr w:rsidTr="009D46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653" w:rsidP="009D4653">
            <w:pPr>
              <w:pStyle w:val="ListBullet"/>
            </w:pPr>
            <w:r w:rsidRPr="009D4653">
              <w:t>applying relevant industry sta</w:t>
            </w:r>
            <w:r w:rsidRPr="009D4653">
              <w:t xml:space="preserve">ndards, guidelines, codes of practice, legislation and regulations </w:t>
            </w:r>
          </w:p>
          <w:p w:rsidR="00000000" w:rsidRPr="009D4653" w:rsidP="009D4653">
            <w:pPr>
              <w:pStyle w:val="ListBullet"/>
            </w:pPr>
            <w:r w:rsidRPr="009D4653">
              <w:t>applying relevant work health and safety (WHS)/occupational health and safety (OHS) requirements, including:</w:t>
            </w:r>
          </w:p>
          <w:p w:rsidR="00000000" w:rsidRPr="009D4653" w:rsidP="009D4653">
            <w:pPr>
              <w:pStyle w:val="ListBullet2"/>
            </w:pPr>
            <w:r w:rsidRPr="009D4653">
              <w:t>working safely with hazardous materials and equipment</w:t>
            </w:r>
          </w:p>
          <w:p w:rsidR="00000000" w:rsidRPr="009D4653" w:rsidP="009D4653">
            <w:pPr>
              <w:pStyle w:val="ListBullet2"/>
            </w:pPr>
            <w:r w:rsidRPr="009D4653">
              <w:t>hazard identification and reporting</w:t>
            </w:r>
          </w:p>
          <w:p w:rsidR="00000000" w:rsidRPr="009D4653" w:rsidP="009D4653">
            <w:pPr>
              <w:pStyle w:val="ListBullet2"/>
            </w:pPr>
            <w:r w:rsidRPr="009D4653">
              <w:t xml:space="preserve">implementing risk control measures </w:t>
            </w:r>
          </w:p>
          <w:p w:rsidR="00000000" w:rsidRPr="009D4653" w:rsidP="009D4653">
            <w:pPr>
              <w:pStyle w:val="ListBullet2"/>
            </w:pPr>
            <w:r w:rsidRPr="009D4653">
              <w:t xml:space="preserve">selecting and using correct personal protective equipment (PPE) </w:t>
            </w:r>
          </w:p>
          <w:p w:rsidR="00000000" w:rsidRPr="009D4653" w:rsidP="009D4653">
            <w:pPr>
              <w:pStyle w:val="ListBullet"/>
            </w:pPr>
            <w:r w:rsidRPr="009D4653">
              <w:t>communicating with relevant person/s</w:t>
            </w:r>
          </w:p>
          <w:p w:rsidR="00000000" w:rsidRPr="009D4653" w:rsidP="009D4653">
            <w:pPr>
              <w:pStyle w:val="ListBullet"/>
            </w:pPr>
            <w:r w:rsidRPr="009D4653">
              <w:t>completing work and relevant documentation</w:t>
            </w:r>
          </w:p>
          <w:p w:rsidR="00000000" w:rsidRPr="009D4653" w:rsidP="009D4653">
            <w:pPr>
              <w:pStyle w:val="ListBullet"/>
            </w:pPr>
            <w:r w:rsidRPr="009D4653">
              <w:t>controlling storage of liquified petro</w:t>
            </w:r>
            <w:r w:rsidRPr="009D4653">
              <w:t>leum gas (LPG)</w:t>
            </w:r>
          </w:p>
          <w:p w:rsidR="00000000" w:rsidRPr="009D4653" w:rsidP="009D4653">
            <w:pPr>
              <w:pStyle w:val="ListBullet"/>
            </w:pPr>
            <w:r w:rsidRPr="009D4653">
              <w:t>dealing with unplanned events/situations in accordance with workplace procedures in a manner that minimises risk to personnel and equipment</w:t>
            </w:r>
          </w:p>
          <w:p w:rsidR="00000000" w:rsidRPr="009D4653" w:rsidP="009D4653">
            <w:pPr>
              <w:pStyle w:val="ListBullet"/>
            </w:pPr>
            <w:r w:rsidRPr="009D4653">
              <w:t>following procedures for emergency response, including:</w:t>
            </w:r>
          </w:p>
          <w:p w:rsidR="00000000" w:rsidRPr="009D4653" w:rsidP="009D4653">
            <w:pPr>
              <w:pStyle w:val="ListBullet2"/>
            </w:pPr>
            <w:r w:rsidRPr="009D4653">
              <w:t>gas leaks and fire</w:t>
            </w:r>
          </w:p>
          <w:p w:rsidR="00000000" w:rsidRPr="009D4653" w:rsidP="009D4653">
            <w:pPr>
              <w:pStyle w:val="ListBullet2"/>
            </w:pPr>
            <w:r w:rsidRPr="009D4653">
              <w:t>equipment failure</w:t>
            </w:r>
          </w:p>
          <w:p w:rsidR="00000000" w:rsidRPr="009D4653" w:rsidP="009D4653">
            <w:pPr>
              <w:pStyle w:val="ListBullet2"/>
            </w:pPr>
            <w:r w:rsidRPr="009D4653">
              <w:t>hazards and incidents</w:t>
            </w:r>
          </w:p>
          <w:p w:rsidR="00000000" w:rsidRPr="009D4653" w:rsidP="009D4653">
            <w:pPr>
              <w:pStyle w:val="ListBullet"/>
            </w:pPr>
            <w:r w:rsidRPr="009D4653">
              <w:t>following workplace procedures</w:t>
            </w:r>
          </w:p>
          <w:p w:rsidR="00000000" w:rsidRPr="009D4653" w:rsidP="009D4653">
            <w:pPr>
              <w:pStyle w:val="ListBullet"/>
            </w:pPr>
            <w:r w:rsidRPr="009D4653">
              <w:t>identifying and reporting anomalies</w:t>
            </w:r>
          </w:p>
          <w:p w:rsidR="00000000" w:rsidRPr="009D4653" w:rsidP="009D4653">
            <w:pPr>
              <w:pStyle w:val="ListBullet"/>
            </w:pPr>
            <w:r w:rsidRPr="009D4653">
              <w:t>identifying required repairs and maintenance</w:t>
            </w:r>
          </w:p>
          <w:p w:rsidR="00000000" w:rsidRPr="009D4653" w:rsidP="009D4653">
            <w:pPr>
              <w:pStyle w:val="ListBullet"/>
            </w:pPr>
            <w:r w:rsidRPr="009D4653">
              <w:t>obtaining and complying with relevant work permits</w:t>
            </w:r>
          </w:p>
          <w:p w:rsidR="00000000" w:rsidRPr="009D4653" w:rsidP="009D4653">
            <w:pPr>
              <w:pStyle w:val="ListBullet"/>
            </w:pPr>
            <w:r w:rsidRPr="009D4653">
              <w:t>planning for the storage of LPG.</w:t>
            </w:r>
          </w:p>
        </w:tc>
      </w:tr>
    </w:tbl>
    <w:p w:rsidR="00000000" w:rsidRPr="009D4653" w:rsidP="009D4653">
      <w:pPr>
        <w:pStyle w:val="NoPaddingFontSize1"/>
      </w:pPr>
    </w:p>
    <w:p w:rsidR="00000000" w:rsidRPr="009D4653" w:rsidP="009D4653">
      <w:pPr>
        <w:pStyle w:val="AllowPageBreak"/>
      </w:pPr>
    </w:p>
    <w:p w:rsidR="00000000" w:rsidRPr="009D4653" w:rsidP="009D4653">
      <w:pPr>
        <w:pStyle w:val="Heading1"/>
      </w:pPr>
      <w:bookmarkStart w:id="13" w:name="O_967737"/>
      <w:bookmarkEnd w:id="13"/>
      <w:r w:rsidRPr="009D4653">
        <w:t>Knowledge Evidence</w:t>
      </w:r>
    </w:p>
    <w:tbl>
      <w:tblPr>
        <w:tblW w:w="9497" w:type="dxa"/>
        <w:tblLayout w:type="fixed"/>
        <w:tblCellMar>
          <w:left w:w="62" w:type="dxa"/>
          <w:right w:w="62" w:type="dxa"/>
        </w:tblCellMar>
        <w:tblLook w:val="0000"/>
      </w:tblPr>
      <w:tblGrid>
        <w:gridCol w:w="9497"/>
      </w:tblGrid>
      <w:tr w:rsidTr="009D46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4653">
            <w:pPr>
              <w:pStyle w:val="BodyText"/>
              <w:rPr>
                <w:lang w:val="en-NZ"/>
              </w:rPr>
            </w:pPr>
            <w:r w:rsidRPr="009D4653">
              <w:t xml:space="preserve">Evidence required to demonstrate competence in this unit must be relevant to and satisfy all of the requirements of the elements, performance criteria and range of conditions and include knowledge of: </w:t>
            </w:r>
          </w:p>
        </w:tc>
      </w:tr>
      <w:tr w:rsidTr="009D46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653" w:rsidP="009D4653">
            <w:pPr>
              <w:pStyle w:val="ListBullet"/>
            </w:pPr>
            <w:r w:rsidRPr="009D4653">
              <w:t>accident and emergency procedures and equipment</w:t>
            </w:r>
          </w:p>
          <w:p w:rsidR="00000000" w:rsidRPr="009D4653" w:rsidP="009D4653">
            <w:pPr>
              <w:pStyle w:val="ListBullet"/>
            </w:pPr>
            <w:r w:rsidRPr="009D4653">
              <w:t>fau</w:t>
            </w:r>
            <w:r w:rsidRPr="009D4653">
              <w:t>lt-finding and troubleshooting techniques</w:t>
            </w:r>
          </w:p>
          <w:p w:rsidR="00000000" w:rsidRPr="009D4653" w:rsidP="009D4653">
            <w:pPr>
              <w:pStyle w:val="ListBullet"/>
            </w:pPr>
            <w:r w:rsidRPr="009D4653">
              <w:t>hazardous activities, including:</w:t>
            </w:r>
          </w:p>
          <w:p w:rsidR="00000000" w:rsidRPr="009D4653" w:rsidP="009D4653">
            <w:pPr>
              <w:pStyle w:val="ListBullet2"/>
            </w:pPr>
            <w:r w:rsidRPr="009D4653">
              <w:t>lifting, climbing, working in confined spaces and aloft, and use of power tools</w:t>
            </w:r>
          </w:p>
          <w:p w:rsidR="00000000" w:rsidRPr="009D4653" w:rsidP="009D4653">
            <w:pPr>
              <w:pStyle w:val="ListBullet"/>
            </w:pPr>
            <w:r w:rsidRPr="009D4653">
              <w:t>LPG storage/pressure vessels</w:t>
            </w:r>
          </w:p>
          <w:p w:rsidR="00000000" w:rsidRPr="009D4653" w:rsidP="009D4653">
            <w:pPr>
              <w:pStyle w:val="ListBullet"/>
            </w:pPr>
            <w:r w:rsidRPr="009D4653">
              <w:t>LPG storage facility operations, including:</w:t>
            </w:r>
          </w:p>
          <w:p w:rsidR="00000000" w:rsidRPr="009D4653" w:rsidP="009D4653">
            <w:pPr>
              <w:pStyle w:val="ListBullet2"/>
            </w:pPr>
            <w:r w:rsidRPr="009D4653">
              <w:t>manufacturer specifications and standard adjustments to LPG equipment</w:t>
            </w:r>
          </w:p>
          <w:p w:rsidR="00000000" w:rsidRPr="009D4653" w:rsidP="009D4653">
            <w:pPr>
              <w:pStyle w:val="ListBullet2"/>
            </w:pPr>
            <w:r w:rsidRPr="009D4653">
              <w:t>identifying variations and irregularities</w:t>
            </w:r>
          </w:p>
          <w:p w:rsidR="00000000" w:rsidRPr="009D4653" w:rsidP="009D4653">
            <w:pPr>
              <w:pStyle w:val="ListBullet2"/>
            </w:pPr>
            <w:r w:rsidRPr="009D4653">
              <w:t>making analytical judgments for appropriate adjustments to plant and equipment</w:t>
            </w:r>
          </w:p>
          <w:p w:rsidR="00000000" w:rsidRPr="009D4653" w:rsidP="009D4653">
            <w:pPr>
              <w:pStyle w:val="ListBullet2"/>
            </w:pPr>
            <w:r w:rsidRPr="009D4653">
              <w:t>monitoring, and reporting requirements</w:t>
            </w:r>
          </w:p>
          <w:p w:rsidR="00000000" w:rsidRPr="009D4653" w:rsidP="009D4653">
            <w:pPr>
              <w:pStyle w:val="ListBullet2"/>
            </w:pPr>
            <w:r w:rsidRPr="009D4653">
              <w:t>safety</w:t>
            </w:r>
          </w:p>
          <w:p w:rsidR="00000000" w:rsidRPr="009D4653" w:rsidP="009D4653">
            <w:pPr>
              <w:pStyle w:val="ListBullet"/>
            </w:pPr>
            <w:r w:rsidRPr="009D4653">
              <w:t>oral and written c</w:t>
            </w:r>
            <w:r w:rsidRPr="009D4653">
              <w:t>ommunication techniques</w:t>
            </w:r>
          </w:p>
          <w:p w:rsidR="00000000" w:rsidRPr="009D4653" w:rsidP="009D4653">
            <w:pPr>
              <w:pStyle w:val="ListBullet"/>
            </w:pPr>
            <w:r w:rsidRPr="009D4653">
              <w:t>problem-solving techniques</w:t>
            </w:r>
          </w:p>
          <w:p w:rsidR="00000000" w:rsidRPr="009D4653" w:rsidP="009D4653">
            <w:pPr>
              <w:pStyle w:val="ListBullet"/>
            </w:pPr>
            <w:r w:rsidRPr="009D4653">
              <w:t>relevant industry standards, guidelines, codes of practice and regulations</w:t>
            </w:r>
          </w:p>
          <w:p w:rsidR="00000000" w:rsidRPr="009D4653" w:rsidP="009D4653">
            <w:pPr>
              <w:pStyle w:val="ListBullet"/>
            </w:pPr>
            <w:r w:rsidRPr="009D4653">
              <w:t>relevant manufacturer specifications</w:t>
            </w:r>
          </w:p>
          <w:p w:rsidR="00000000" w:rsidRPr="009D4653" w:rsidP="009D4653">
            <w:pPr>
              <w:pStyle w:val="ListBullet"/>
            </w:pPr>
            <w:r w:rsidRPr="009D4653">
              <w:t>relevant WHS/OHS legislated requirements, including:</w:t>
            </w:r>
          </w:p>
          <w:p w:rsidR="00000000" w:rsidRPr="009D4653" w:rsidP="009D4653">
            <w:pPr>
              <w:pStyle w:val="ListBullet2"/>
            </w:pPr>
            <w:r w:rsidRPr="009D4653">
              <w:t>hazards, risk assessment and control measures</w:t>
            </w:r>
          </w:p>
          <w:p w:rsidR="00000000" w:rsidRPr="009D4653" w:rsidP="009D4653">
            <w:pPr>
              <w:pStyle w:val="ListBullet2"/>
            </w:pPr>
            <w:r w:rsidRPr="009D4653">
              <w:t>environmental and sustainable energy principles and practices</w:t>
            </w:r>
          </w:p>
          <w:p w:rsidR="00000000" w:rsidRPr="009D4653" w:rsidP="009D4653">
            <w:pPr>
              <w:pStyle w:val="ListBullet2"/>
            </w:pPr>
            <w:r w:rsidRPr="009D4653">
              <w:t>hazard warnings and safety signs</w:t>
            </w:r>
          </w:p>
          <w:p w:rsidR="00000000" w:rsidRPr="009D4653" w:rsidP="009D4653">
            <w:pPr>
              <w:pStyle w:val="ListBullet2"/>
            </w:pPr>
            <w:r w:rsidRPr="009D4653">
              <w:t>hazardous materials</w:t>
            </w:r>
          </w:p>
          <w:p w:rsidR="00000000" w:rsidRPr="009D4653" w:rsidP="009D4653">
            <w:pPr>
              <w:pStyle w:val="ListBullet2"/>
            </w:pPr>
            <w:r w:rsidRPr="009D4653">
              <w:t>use of spill kits and PPE</w:t>
            </w:r>
          </w:p>
          <w:p w:rsidR="00000000" w:rsidRPr="009D4653" w:rsidP="009D4653">
            <w:pPr>
              <w:pStyle w:val="ListBullet2"/>
            </w:pPr>
            <w:r w:rsidRPr="009D4653">
              <w:t xml:space="preserve">safe manual handling techniques </w:t>
            </w:r>
          </w:p>
          <w:p w:rsidR="00000000" w:rsidRPr="009D4653" w:rsidP="009D4653">
            <w:pPr>
              <w:pStyle w:val="ListBullet2"/>
            </w:pPr>
            <w:r w:rsidRPr="009D4653">
              <w:t>responding to emergency and accident</w:t>
            </w:r>
            <w:r w:rsidRPr="009D4653">
              <w:t xml:space="preserve"> situations</w:t>
            </w:r>
          </w:p>
          <w:p w:rsidR="00000000" w:rsidRPr="009D4653" w:rsidP="009D4653">
            <w:pPr>
              <w:pStyle w:val="ListBullet2"/>
            </w:pPr>
            <w:r w:rsidRPr="009D4653">
              <w:t>emergency response equipment and procedures</w:t>
            </w:r>
          </w:p>
          <w:p w:rsidR="00000000" w:rsidRPr="009D4653" w:rsidP="009D4653">
            <w:pPr>
              <w:pStyle w:val="ListBullet2"/>
            </w:pPr>
            <w:r w:rsidRPr="009D4653">
              <w:t>first aid requirements for gas industry supervisors</w:t>
            </w:r>
          </w:p>
          <w:p w:rsidR="00000000" w:rsidRPr="009D4653" w:rsidP="009D4653">
            <w:pPr>
              <w:pStyle w:val="ListBullet"/>
            </w:pPr>
            <w:r w:rsidRPr="009D4653">
              <w:t>relevant work permits</w:t>
            </w:r>
          </w:p>
          <w:p w:rsidR="00000000" w:rsidRPr="009D4653" w:rsidP="009D4653">
            <w:pPr>
              <w:pStyle w:val="ListBullet"/>
            </w:pPr>
            <w:r w:rsidRPr="009D4653">
              <w:t>relevant work permits</w:t>
            </w:r>
          </w:p>
          <w:p w:rsidR="00000000" w:rsidRPr="009D4653" w:rsidP="009D4653">
            <w:pPr>
              <w:pStyle w:val="ListBullet"/>
            </w:pPr>
            <w:r w:rsidRPr="009D4653">
              <w:t>relevant workplace policies and procedures</w:t>
            </w:r>
          </w:p>
          <w:p w:rsidR="00000000" w:rsidRPr="009D4653" w:rsidP="009D4653">
            <w:pPr>
              <w:pStyle w:val="ListBullet"/>
            </w:pPr>
            <w:r w:rsidRPr="009D4653">
              <w:t>relevant workplace reporting requirements and documentation</w:t>
            </w:r>
          </w:p>
          <w:p w:rsidR="00000000" w:rsidRPr="009D4653" w:rsidP="009D4653">
            <w:pPr>
              <w:pStyle w:val="ListBullet"/>
            </w:pPr>
            <w:r w:rsidRPr="009D4653">
              <w:t>repair and maintenance requirements.</w:t>
            </w:r>
          </w:p>
        </w:tc>
      </w:tr>
    </w:tbl>
    <w:p w:rsidR="00000000" w:rsidRPr="009D4653" w:rsidP="009D4653">
      <w:pPr>
        <w:pStyle w:val="NoPaddingFontSize1"/>
      </w:pPr>
    </w:p>
    <w:p w:rsidR="00000000" w:rsidRPr="009D4653" w:rsidP="009D4653">
      <w:pPr>
        <w:pStyle w:val="AllowPageBreak"/>
      </w:pPr>
    </w:p>
    <w:p w:rsidR="00000000" w:rsidRPr="009D4653" w:rsidP="009D4653">
      <w:pPr>
        <w:pStyle w:val="Heading1"/>
      </w:pPr>
      <w:bookmarkStart w:id="14" w:name="O_967738"/>
      <w:bookmarkEnd w:id="14"/>
      <w:r w:rsidRPr="009D4653">
        <w:t>Assessment Conditions</w:t>
      </w:r>
    </w:p>
    <w:tbl>
      <w:tblPr>
        <w:tblW w:w="9497" w:type="dxa"/>
        <w:tblLayout w:type="fixed"/>
        <w:tblCellMar>
          <w:left w:w="62" w:type="dxa"/>
          <w:right w:w="62" w:type="dxa"/>
        </w:tblCellMar>
        <w:tblLook w:val="0000"/>
      </w:tblPr>
      <w:tblGrid>
        <w:gridCol w:w="9497"/>
      </w:tblGrid>
      <w:tr w:rsidTr="009D46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653" w:rsidP="009D4653">
            <w:pPr>
              <w:pStyle w:val="BodyText"/>
            </w:pPr>
            <w:r w:rsidRPr="009D4653">
              <w:t xml:space="preserve">As a minimum, assessors must satisfy applicable regulatory requirements, which include requirements in the Standards for Registered Training Organisations current at the time of </w:t>
            </w:r>
            <w:r w:rsidRPr="009D4653">
              <w:t xml:space="preserve">assessment. </w:t>
            </w:r>
          </w:p>
          <w:p w:rsidR="00000000" w:rsidRPr="009D4653" w:rsidP="009D4653">
            <w:pPr>
              <w:pStyle w:val="BodyText"/>
            </w:pPr>
            <w:r w:rsidRPr="009D4653">
              <w:t>As a minimum, assessment must satisfy applicable regulatory requirements, which include requirements in the Standards for Registered Training Organisations current at the time of assessment.</w:t>
            </w:r>
          </w:p>
          <w:p w:rsidR="00000000" w:rsidRPr="009D4653" w:rsidP="009D4653">
            <w:pPr>
              <w:pStyle w:val="BodyText"/>
            </w:pPr>
            <w:r w:rsidRPr="009D4653">
              <w:t>Assessment must occur in workplace operational situa</w:t>
            </w:r>
            <w:r w:rsidRPr="009D4653">
              <w:t>tions where it is appropriate to do so; where this is not appropriate, assessment must occur in simulated workplace operational situations that replicate workplace conditions.</w:t>
            </w:r>
          </w:p>
          <w:p w:rsidR="00000000" w:rsidRPr="009D4653" w:rsidP="009D4653">
            <w:pPr>
              <w:pStyle w:val="BodyText"/>
            </w:pPr>
            <w:r w:rsidRPr="009D4653">
              <w:t>Assessment processes and techniques must be appropriate to the language, literac</w:t>
            </w:r>
            <w:r w:rsidRPr="009D4653">
              <w:t>y and numeracy requirements of the work being performed and the needs of the candidate.</w:t>
            </w:r>
          </w:p>
          <w:p w:rsidR="00000000" w:rsidRPr="009D4653" w:rsidP="009D4653">
            <w:pPr>
              <w:pStyle w:val="BodyText"/>
            </w:pPr>
            <w:r w:rsidRPr="009D4653">
              <w:t>Resources for assessment must include access to:</w:t>
            </w:r>
          </w:p>
          <w:p w:rsidR="00000000" w:rsidRPr="009D4653" w:rsidP="009D4653">
            <w:pPr>
              <w:pStyle w:val="ListBullet"/>
            </w:pPr>
            <w:r w:rsidRPr="009D4653">
              <w:t>a range of relevant exercises, case studies and/or other simulations</w:t>
            </w:r>
          </w:p>
          <w:p w:rsidR="00000000" w:rsidRPr="009D4653" w:rsidP="009D4653">
            <w:pPr>
              <w:pStyle w:val="ListBullet"/>
            </w:pPr>
            <w:r w:rsidRPr="009D4653">
              <w:t>relevant and appropriate materials, tools, equipm</w:t>
            </w:r>
            <w:r w:rsidRPr="009D4653">
              <w:t xml:space="preserve">ent and PPE currently used in industry </w:t>
            </w:r>
          </w:p>
          <w:p w:rsidR="00000000" w:rsidRPr="009D4653" w:rsidP="009D4653">
            <w:pPr>
              <w:pStyle w:val="ListBullet"/>
            </w:pPr>
            <w:r w:rsidRPr="009D4653">
              <w:t>applicable documentation, including workplace procedures, equipment specifications, regulations, codes of practice and operation manuals.</w:t>
            </w:r>
          </w:p>
        </w:tc>
      </w:tr>
    </w:tbl>
    <w:p w:rsidR="00000000" w:rsidRPr="009D4653" w:rsidP="009D4653">
      <w:pPr>
        <w:pStyle w:val="NoPaddingFontSize1"/>
      </w:pPr>
    </w:p>
    <w:p w:rsidR="00000000" w:rsidRPr="009D4653" w:rsidP="009D4653">
      <w:pPr>
        <w:pStyle w:val="AllowPageBreak"/>
      </w:pPr>
    </w:p>
    <w:p w:rsidR="00000000" w:rsidRPr="009D4653" w:rsidP="009D4653">
      <w:pPr>
        <w:pStyle w:val="Heading1"/>
      </w:pPr>
      <w:bookmarkStart w:id="15" w:name="O_967741"/>
      <w:bookmarkEnd w:id="15"/>
      <w:r w:rsidRPr="009D4653">
        <w:t>Links</w:t>
      </w:r>
    </w:p>
    <w:p w:rsidR="00000000" w:rsidRPr="009D4653" w:rsidP="00803BE3">
      <w:pPr>
        <w:pStyle w:val="BodyText"/>
      </w:pPr>
      <w:r w:rsidRPr="009D465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426B9">
        <w:rPr>
          <w:rStyle w:val="Hyperlink"/>
        </w:rPr>
        <w:t>https://vetnet.gov.au/Pages/TrainingDocs.aspx?q=6a6c032e-ffcb-4f3d-8063-415efbd261e8</w:t>
      </w:r>
      <w:r>
        <w:fldChar w:fldCharType="end"/>
      </w:r>
    </w:p>
    <w:p w:rsidR="00000000" w:rsidRPr="009D4653" w:rsidP="009D4653"/>
    <w:sectPr w:rsidSect="009D46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53" w:rsidRPr="00803BE3" w:rsidP="00803B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BE3" w:rsidP="009D46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3BE3" w:rsidP="009D46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03BE3" w:rsidP="009D46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53" w:rsidP="009D4653">
    <w:pPr>
      <w:pStyle w:val="Footer"/>
      <w:framePr w:wrap="around"/>
    </w:pPr>
    <w:r>
      <w:fldChar w:fldCharType="begin"/>
    </w:r>
    <w:r>
      <w:instrText xml:space="preserve"> DOCPROPERTY  Subject  \* MERGEFORMAT </w:instrText>
    </w:r>
    <w:r>
      <w:fldChar w:fldCharType="separate"/>
    </w:r>
    <w:r w:rsidR="00803BE3">
      <w:t>Approved</w:t>
    </w:r>
    <w:r w:rsidR="00803BE3">
      <w:fldChar w:fldCharType="end"/>
    </w:r>
    <w:r>
      <w:tab/>
      <w:t xml:space="preserve">Page </w:t>
    </w:r>
    <w:r>
      <w:fldChar w:fldCharType="begin"/>
    </w:r>
    <w:r>
      <w:instrText xml:space="preserve"> PAGE  \* Arabic  \* MERGEFORMAT </w:instrText>
    </w:r>
    <w:r>
      <w:fldChar w:fldCharType="separate"/>
    </w:r>
    <w:r w:rsidR="00803B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3BE3">
      <w:rPr>
        <w:noProof/>
      </w:rPr>
      <w:t>5</w:t>
    </w:r>
    <w:r>
      <w:rPr>
        <w:noProof/>
      </w:rPr>
      <w:fldChar w:fldCharType="end"/>
    </w:r>
  </w:p>
  <w:p w:rsidR="009D4653" w:rsidP="009D4653">
    <w:pPr>
      <w:pStyle w:val="Footer"/>
      <w:framePr w:wrap="around"/>
    </w:pPr>
    <w:r>
      <w:t xml:space="preserve">© Commonwealth of Australia, </w:t>
    </w:r>
    <w:r>
      <w:fldChar w:fldCharType="begin"/>
    </w:r>
    <w:r>
      <w:instrText xml:space="preserve"> DATE  \@ "yyyy"  \* MERGEFORMAT </w:instrText>
    </w:r>
    <w:r>
      <w:fldChar w:fldCharType="separate"/>
    </w:r>
    <w:r w:rsidR="00803BE3">
      <w:rPr>
        <w:noProof/>
      </w:rPr>
      <w:t>2025</w:t>
    </w:r>
    <w:r>
      <w:fldChar w:fldCharType="end"/>
    </w:r>
    <w:r>
      <w:tab/>
    </w:r>
    <w:r>
      <w:fldChar w:fldCharType="begin"/>
    </w:r>
    <w:r>
      <w:instrText xml:space="preserve"> DOCPROPERTY  Author  \* MERGEFORMAT </w:instrText>
    </w:r>
    <w:r>
      <w:fldChar w:fldCharType="separate"/>
    </w:r>
    <w:r w:rsidR="00803BE3">
      <w:t>Powering Skills Organisation</w:t>
    </w:r>
    <w:r w:rsidR="00803BE3">
      <w:fldChar w:fldCharType="end"/>
    </w:r>
  </w:p>
  <w:p w:rsidR="009D4653" w:rsidP="009D46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B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4653" w:rsidRPr="00803BE3" w:rsidP="00803B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BE3" w:rsidRPr="002D2AF8" w:rsidP="009D4653">
    <w:pPr>
      <w:pStyle w:val="Header"/>
      <w:framePr w:wrap="around"/>
    </w:pPr>
    <w:r>
      <w:fldChar w:fldCharType="begin"/>
    </w:r>
    <w:r>
      <w:instrText xml:space="preserve"> TITLE   \* MERGEFORMAT </w:instrText>
    </w:r>
    <w:r>
      <w:fldChar w:fldCharType="separate"/>
    </w:r>
    <w:r>
      <w:t>UEGNSG621 Control bulk storage of LPG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3BE3" w:rsidP="009D46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53" w:rsidRPr="002D2AF8" w:rsidP="009D4653">
    <w:pPr>
      <w:pStyle w:val="Header"/>
      <w:framePr w:wrap="around"/>
    </w:pPr>
    <w:r>
      <w:fldChar w:fldCharType="begin"/>
    </w:r>
    <w:r>
      <w:instrText xml:space="preserve"> TITLE   \* MERGEFORMAT </w:instrText>
    </w:r>
    <w:r>
      <w:fldChar w:fldCharType="separate"/>
    </w:r>
    <w:r w:rsidR="00803BE3">
      <w:t>UEGNSG621 Control bulk storage of LPG</w:t>
    </w:r>
    <w:r w:rsidR="00803BE3">
      <w:fldChar w:fldCharType="end"/>
    </w:r>
    <w:r>
      <w:tab/>
      <w:t xml:space="preserve">Date this document was generated: </w:t>
    </w:r>
    <w:r>
      <w:fldChar w:fldCharType="begin"/>
    </w:r>
    <w:r>
      <w:instrText xml:space="preserve"> CREATEDATE  \@ "d MMMM yyyy"  \* MERGEFORMAT </w:instrText>
    </w:r>
    <w:r>
      <w:fldChar w:fldCharType="separate"/>
    </w:r>
    <w:r w:rsidR="00803BE3">
      <w:rPr>
        <w:noProof/>
      </w:rPr>
      <w:t>2 March 2025</w:t>
    </w:r>
    <w:r>
      <w:fldChar w:fldCharType="end"/>
    </w:r>
  </w:p>
  <w:p w:rsidR="009D4653" w:rsidP="009D46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287B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DCC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F0F7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6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4653"/>
    <w:pPr>
      <w:spacing w:before="360" w:after="60"/>
      <w:outlineLvl w:val="0"/>
    </w:pPr>
    <w:rPr>
      <w:sz w:val="32"/>
    </w:rPr>
  </w:style>
  <w:style w:type="paragraph" w:styleId="Heading2">
    <w:name w:val="heading 2"/>
    <w:basedOn w:val="HeadingBase"/>
    <w:next w:val="BodyText"/>
    <w:link w:val="Heading2Char"/>
    <w:qFormat/>
    <w:rsid w:val="009D4653"/>
    <w:pPr>
      <w:keepLines/>
      <w:spacing w:before="240" w:after="120"/>
      <w:outlineLvl w:val="1"/>
    </w:pPr>
    <w:rPr>
      <w:sz w:val="28"/>
      <w:szCs w:val="40"/>
    </w:rPr>
  </w:style>
  <w:style w:type="paragraph" w:styleId="Heading3">
    <w:name w:val="heading 3"/>
    <w:basedOn w:val="HeadingBase"/>
    <w:next w:val="BodyText"/>
    <w:link w:val="Heading3Char"/>
    <w:qFormat/>
    <w:rsid w:val="009D4653"/>
    <w:pPr>
      <w:spacing w:before="180" w:after="120"/>
      <w:outlineLvl w:val="2"/>
    </w:pPr>
    <w:rPr>
      <w:spacing w:val="-10"/>
      <w:kern w:val="32"/>
    </w:rPr>
  </w:style>
  <w:style w:type="paragraph" w:styleId="Heading4">
    <w:name w:val="heading 4"/>
    <w:basedOn w:val="HeadingBase"/>
    <w:next w:val="BodyText"/>
    <w:link w:val="Heading4Char"/>
    <w:qFormat/>
    <w:rsid w:val="009D4653"/>
    <w:pPr>
      <w:spacing w:before="160" w:after="120"/>
      <w:outlineLvl w:val="3"/>
    </w:pPr>
    <w:rPr>
      <w:sz w:val="22"/>
    </w:rPr>
  </w:style>
  <w:style w:type="paragraph" w:styleId="Heading5">
    <w:name w:val="heading 5"/>
    <w:basedOn w:val="HeadingBase"/>
    <w:next w:val="Normal"/>
    <w:link w:val="Heading5Char"/>
    <w:qFormat/>
    <w:rsid w:val="009D4653"/>
    <w:pPr>
      <w:spacing w:before="80"/>
      <w:outlineLvl w:val="4"/>
    </w:pPr>
    <w:rPr>
      <w:color w:val="918585"/>
      <w:sz w:val="20"/>
    </w:rPr>
  </w:style>
  <w:style w:type="paragraph" w:styleId="Heading6">
    <w:name w:val="heading 6"/>
    <w:basedOn w:val="HeadingBase"/>
    <w:next w:val="Normal"/>
    <w:link w:val="Heading6Char"/>
    <w:qFormat/>
    <w:rsid w:val="009D4653"/>
    <w:pPr>
      <w:spacing w:before="60"/>
      <w:outlineLvl w:val="5"/>
    </w:pPr>
    <w:rPr>
      <w:color w:val="918585"/>
      <w:sz w:val="20"/>
    </w:rPr>
  </w:style>
  <w:style w:type="paragraph" w:styleId="Heading7">
    <w:name w:val="heading 7"/>
    <w:basedOn w:val="Normal"/>
    <w:next w:val="Normal"/>
    <w:link w:val="Heading7Char"/>
    <w:qFormat/>
    <w:rsid w:val="009D4653"/>
    <w:pPr>
      <w:ind w:left="720"/>
      <w:outlineLvl w:val="6"/>
    </w:pPr>
    <w:rPr>
      <w:i/>
    </w:rPr>
  </w:style>
  <w:style w:type="paragraph" w:styleId="Heading8">
    <w:name w:val="heading 8"/>
    <w:basedOn w:val="Normal"/>
    <w:next w:val="Normal"/>
    <w:link w:val="Heading8Char"/>
    <w:qFormat/>
    <w:rsid w:val="009D4653"/>
    <w:pPr>
      <w:ind w:left="720"/>
      <w:outlineLvl w:val="7"/>
    </w:pPr>
    <w:rPr>
      <w:i/>
    </w:rPr>
  </w:style>
  <w:style w:type="paragraph" w:styleId="Heading9">
    <w:name w:val="heading 9"/>
    <w:basedOn w:val="Normal"/>
    <w:next w:val="Normal"/>
    <w:link w:val="Heading9Char"/>
    <w:qFormat/>
    <w:rsid w:val="009D4653"/>
    <w:pPr>
      <w:ind w:left="720"/>
      <w:outlineLvl w:val="8"/>
    </w:pPr>
    <w:rPr>
      <w:i/>
    </w:rPr>
  </w:style>
  <w:style w:type="character" w:default="1" w:styleId="DefaultParagraphFont">
    <w:name w:val="Default Paragraph Font"/>
    <w:uiPriority w:val="1"/>
    <w:unhideWhenUsed/>
    <w:rsid w:val="009D46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4653"/>
  </w:style>
  <w:style w:type="character" w:customStyle="1" w:styleId="Heading1Char">
    <w:name w:val="Heading 1 Char"/>
    <w:basedOn w:val="DefaultParagraphFont"/>
    <w:link w:val="Heading1"/>
    <w:rsid w:val="009D4653"/>
    <w:rPr>
      <w:rFonts w:ascii="Times New Roman" w:eastAsia="Times New Roman" w:hAnsi="Times New Roman" w:cs="Times New Roman"/>
      <w:b/>
      <w:sz w:val="32"/>
      <w:szCs w:val="20"/>
      <w:lang w:eastAsia="en-US"/>
    </w:rPr>
  </w:style>
  <w:style w:type="paragraph" w:styleId="BodyText">
    <w:name w:val="Body Text"/>
    <w:basedOn w:val="Normal"/>
    <w:link w:val="BodyTextChar"/>
    <w:rsid w:val="009D46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4653"/>
    <w:rPr>
      <w:rFonts w:ascii="Times New Roman" w:eastAsia="Times New Roman" w:hAnsi="Times New Roman" w:cs="Times New Roman"/>
      <w:sz w:val="24"/>
      <w:lang w:eastAsia="en-US"/>
    </w:rPr>
  </w:style>
  <w:style w:type="paragraph" w:styleId="ListBullet">
    <w:name w:val="List Bullet"/>
    <w:basedOn w:val="List"/>
    <w:rsid w:val="009D4653"/>
    <w:pPr>
      <w:numPr>
        <w:numId w:val="12"/>
      </w:numPr>
      <w:tabs>
        <w:tab w:val="clear" w:pos="340"/>
      </w:tabs>
      <w:spacing w:before="40" w:after="40"/>
    </w:pPr>
  </w:style>
  <w:style w:type="character" w:customStyle="1" w:styleId="SpecialBold">
    <w:name w:val="Special Bold"/>
    <w:basedOn w:val="DefaultParagraphFont"/>
    <w:rsid w:val="009D4653"/>
    <w:rPr>
      <w:b/>
      <w:spacing w:val="0"/>
    </w:rPr>
  </w:style>
  <w:style w:type="paragraph" w:styleId="ListBullet2">
    <w:name w:val="List Bullet 2"/>
    <w:basedOn w:val="List2"/>
    <w:rsid w:val="009D4653"/>
    <w:pPr>
      <w:numPr>
        <w:numId w:val="13"/>
      </w:numPr>
      <w:tabs>
        <w:tab w:val="clear" w:pos="680"/>
      </w:tabs>
    </w:pPr>
  </w:style>
  <w:style w:type="paragraph" w:customStyle="1" w:styleId="SuperHeading">
    <w:name w:val="SuperHeading"/>
    <w:basedOn w:val="Normal"/>
    <w:rsid w:val="009D4653"/>
    <w:pPr>
      <w:spacing w:before="240" w:after="120"/>
      <w:outlineLvl w:val="0"/>
    </w:pPr>
    <w:rPr>
      <w:rFonts w:ascii="Times New Roman" w:hAnsi="Times New Roman"/>
      <w:b/>
      <w:sz w:val="32"/>
    </w:rPr>
  </w:style>
  <w:style w:type="paragraph" w:customStyle="1" w:styleId="AllowPageBreak">
    <w:name w:val="AllowPageBreak"/>
    <w:rsid w:val="009D46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46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46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46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46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46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46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46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4653"/>
    <w:rPr>
      <w:rFonts w:ascii="Courier New" w:eastAsia="Times New Roman" w:hAnsi="Courier New" w:cs="Times New Roman"/>
      <w:i/>
      <w:szCs w:val="20"/>
      <w:lang w:eastAsia="en-US"/>
    </w:rPr>
  </w:style>
  <w:style w:type="paragraph" w:customStyle="1" w:styleId="HeadingBase">
    <w:name w:val="Heading Base"/>
    <w:rsid w:val="009D46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4653"/>
    <w:pPr>
      <w:tabs>
        <w:tab w:val="right" w:leader="dot" w:pos="9072"/>
      </w:tabs>
      <w:ind w:left="567"/>
    </w:pPr>
    <w:rPr>
      <w:szCs w:val="22"/>
    </w:rPr>
  </w:style>
  <w:style w:type="paragraph" w:customStyle="1" w:styleId="TOCBase">
    <w:name w:val="TOC Base"/>
    <w:rsid w:val="009D46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4653"/>
    <w:pPr>
      <w:tabs>
        <w:tab w:val="right" w:leader="dot" w:pos="9072"/>
      </w:tabs>
      <w:spacing w:before="40" w:after="40"/>
      <w:ind w:left="284"/>
    </w:pPr>
    <w:rPr>
      <w:rFonts w:ascii="Times New Roman" w:hAnsi="Times New Roman"/>
    </w:rPr>
  </w:style>
  <w:style w:type="paragraph" w:styleId="TOC1">
    <w:name w:val="toc 1"/>
    <w:basedOn w:val="TOCBase"/>
    <w:next w:val="Normal"/>
    <w:rsid w:val="009D46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46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4653"/>
    <w:rPr>
      <w:rFonts w:ascii="Times New Roman" w:eastAsia="Times New Roman" w:hAnsi="Times New Roman" w:cs="Times New Roman"/>
      <w:sz w:val="16"/>
      <w:lang w:eastAsia="en-US"/>
    </w:rPr>
  </w:style>
  <w:style w:type="paragraph" w:styleId="Title">
    <w:name w:val="Title"/>
    <w:basedOn w:val="HeadingBase"/>
    <w:link w:val="TitleChar"/>
    <w:qFormat/>
    <w:rsid w:val="009D4653"/>
    <w:pPr>
      <w:spacing w:before="5040"/>
      <w:jc w:val="center"/>
    </w:pPr>
    <w:rPr>
      <w:sz w:val="48"/>
      <w:szCs w:val="72"/>
      <w:lang w:val="en-US"/>
    </w:rPr>
  </w:style>
  <w:style w:type="character" w:customStyle="1" w:styleId="TitleChar">
    <w:name w:val="Title Char"/>
    <w:basedOn w:val="DefaultParagraphFont"/>
    <w:link w:val="Title"/>
    <w:rsid w:val="009D46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4653"/>
    <w:pPr>
      <w:tabs>
        <w:tab w:val="left" w:pos="3600"/>
        <w:tab w:val="left" w:pos="3958"/>
      </w:tabs>
    </w:pPr>
  </w:style>
  <w:style w:type="paragraph" w:styleId="List">
    <w:name w:val="List"/>
    <w:basedOn w:val="BodyText"/>
    <w:next w:val="BodyText"/>
    <w:rsid w:val="009D4653"/>
    <w:pPr>
      <w:tabs>
        <w:tab w:val="left" w:pos="340"/>
      </w:tabs>
      <w:spacing w:before="60" w:after="60"/>
      <w:ind w:left="340" w:hanging="340"/>
    </w:pPr>
  </w:style>
  <w:style w:type="paragraph" w:customStyle="1" w:styleId="Note">
    <w:name w:val="Note"/>
    <w:basedOn w:val="BodyText"/>
    <w:rsid w:val="009D46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4653"/>
    <w:pPr>
      <w:framePr w:wrap="auto" w:hAnchor="text" w:y="6049"/>
    </w:pPr>
    <w:rPr>
      <w:color w:val="000000"/>
      <w:sz w:val="40"/>
    </w:rPr>
  </w:style>
  <w:style w:type="paragraph" w:customStyle="1" w:styleId="TOCTitle">
    <w:name w:val="TOCTitle"/>
    <w:basedOn w:val="Heading1"/>
    <w:rsid w:val="009D4653"/>
    <w:pPr>
      <w:spacing w:after="240"/>
      <w:jc w:val="center"/>
      <w:outlineLvl w:val="9"/>
    </w:pPr>
    <w:rPr>
      <w:caps/>
    </w:rPr>
  </w:style>
  <w:style w:type="paragraph" w:customStyle="1" w:styleId="Version">
    <w:name w:val="Version"/>
    <w:rsid w:val="009D46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4653"/>
    <w:pPr>
      <w:keepNext w:val="0"/>
      <w:tabs>
        <w:tab w:val="right" w:pos="4176"/>
      </w:tabs>
      <w:ind w:left="198" w:hanging="198"/>
    </w:pPr>
    <w:rPr>
      <w:rFonts w:ascii="Garamond" w:hAnsi="Garamond"/>
    </w:rPr>
  </w:style>
  <w:style w:type="paragraph" w:styleId="IndexHeading">
    <w:name w:val="index heading"/>
    <w:basedOn w:val="Normal"/>
    <w:next w:val="Index1"/>
    <w:semiHidden/>
    <w:rsid w:val="009D4653"/>
    <w:pPr>
      <w:spacing w:before="120" w:after="120"/>
    </w:pPr>
    <w:rPr>
      <w:rFonts w:ascii="Arial" w:hAnsi="Arial"/>
      <w:b/>
      <w:color w:val="918585"/>
      <w:sz w:val="24"/>
    </w:rPr>
  </w:style>
  <w:style w:type="paragraph" w:styleId="Header">
    <w:name w:val="header"/>
    <w:basedOn w:val="Normal"/>
    <w:link w:val="HeaderChar"/>
    <w:rsid w:val="009D46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4653"/>
    <w:rPr>
      <w:rFonts w:ascii="Times New Roman" w:eastAsia="Times New Roman" w:hAnsi="Times New Roman" w:cs="Times New Roman"/>
      <w:sz w:val="16"/>
      <w:szCs w:val="20"/>
      <w:lang w:val="en-GB" w:eastAsia="en-US"/>
    </w:rPr>
  </w:style>
  <w:style w:type="paragraph" w:customStyle="1" w:styleId="Chapter">
    <w:name w:val="Chapter"/>
    <w:basedOn w:val="Normal"/>
    <w:rsid w:val="009D4653"/>
    <w:pPr>
      <w:spacing w:before="240"/>
    </w:pPr>
    <w:rPr>
      <w:rFonts w:ascii="Times New Roman" w:hAnsi="Times New Roman"/>
      <w:smallCaps/>
      <w:spacing w:val="80"/>
      <w:sz w:val="28"/>
    </w:rPr>
  </w:style>
  <w:style w:type="paragraph" w:customStyle="1" w:styleId="InChapter">
    <w:name w:val="InChapter"/>
    <w:basedOn w:val="Heading3"/>
    <w:rsid w:val="009D4653"/>
    <w:pPr>
      <w:spacing w:after="240"/>
      <w:outlineLvl w:val="9"/>
    </w:pPr>
    <w:rPr>
      <w:noProof/>
    </w:rPr>
  </w:style>
  <w:style w:type="paragraph" w:styleId="Index2">
    <w:name w:val="index 2"/>
    <w:basedOn w:val="Normal"/>
    <w:next w:val="Normal"/>
    <w:semiHidden/>
    <w:rsid w:val="009D4653"/>
    <w:pPr>
      <w:tabs>
        <w:tab w:val="right" w:pos="4176"/>
      </w:tabs>
      <w:ind w:left="568" w:hanging="284"/>
    </w:pPr>
    <w:rPr>
      <w:rFonts w:ascii="Garamond" w:hAnsi="Garamond"/>
    </w:rPr>
  </w:style>
  <w:style w:type="paragraph" w:customStyle="1" w:styleId="Byline">
    <w:name w:val="Byline"/>
    <w:rsid w:val="009D46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4653"/>
    <w:pPr>
      <w:tabs>
        <w:tab w:val="clear" w:pos="3600"/>
        <w:tab w:val="clear" w:pos="3958"/>
      </w:tabs>
      <w:jc w:val="right"/>
    </w:pPr>
  </w:style>
  <w:style w:type="character" w:styleId="Emphasis">
    <w:name w:val="Emphasis"/>
    <w:basedOn w:val="DefaultParagraphFont"/>
    <w:qFormat/>
    <w:rsid w:val="009D4653"/>
    <w:rPr>
      <w:i/>
    </w:rPr>
  </w:style>
  <w:style w:type="paragraph" w:styleId="Caption">
    <w:name w:val="caption"/>
    <w:basedOn w:val="BodyText"/>
    <w:next w:val="Normal"/>
    <w:qFormat/>
    <w:rsid w:val="009D4653"/>
    <w:pPr>
      <w:framePr w:w="2268" w:hSpace="181" w:vSpace="181" w:wrap="around" w:vAnchor="text" w:hAnchor="page" w:x="1135" w:y="285" w:anchorLock="1"/>
    </w:pPr>
    <w:rPr>
      <w:i/>
    </w:rPr>
  </w:style>
  <w:style w:type="paragraph" w:customStyle="1" w:styleId="MiniTOCTitle">
    <w:name w:val="MiniTOCTitle"/>
    <w:basedOn w:val="Heading4"/>
    <w:rsid w:val="009D4653"/>
    <w:pPr>
      <w:spacing w:before="240"/>
      <w:outlineLvl w:val="9"/>
    </w:pPr>
    <w:rPr>
      <w:noProof/>
      <w:sz w:val="24"/>
    </w:rPr>
  </w:style>
  <w:style w:type="paragraph" w:customStyle="1" w:styleId="MiniTOCItem">
    <w:name w:val="MiniTOCItem"/>
    <w:basedOn w:val="ListBullet"/>
    <w:rsid w:val="009D4653"/>
    <w:pPr>
      <w:numPr>
        <w:numId w:val="0"/>
      </w:numPr>
      <w:tabs>
        <w:tab w:val="right" w:leader="dot" w:pos="6521"/>
      </w:tabs>
      <w:spacing w:before="0" w:after="0"/>
    </w:pPr>
  </w:style>
  <w:style w:type="paragraph" w:customStyle="1" w:styleId="TOFTitle">
    <w:name w:val="TOFTitle"/>
    <w:basedOn w:val="TOCTitle"/>
    <w:rsid w:val="009D4653"/>
  </w:style>
  <w:style w:type="paragraph" w:styleId="TableofFigures">
    <w:name w:val="table of figures"/>
    <w:basedOn w:val="Normal"/>
    <w:next w:val="Normal"/>
    <w:semiHidden/>
    <w:rsid w:val="009D4653"/>
    <w:pPr>
      <w:tabs>
        <w:tab w:val="right" w:leader="dot" w:pos="9072"/>
      </w:tabs>
      <w:ind w:left="970" w:hanging="403"/>
    </w:pPr>
    <w:rPr>
      <w:rFonts w:ascii="Times New Roman" w:hAnsi="Times New Roman"/>
      <w:b/>
    </w:rPr>
  </w:style>
  <w:style w:type="paragraph" w:styleId="ListNumber">
    <w:name w:val="List Number"/>
    <w:basedOn w:val="List"/>
    <w:rsid w:val="009D4653"/>
    <w:pPr>
      <w:numPr>
        <w:numId w:val="15"/>
      </w:numPr>
      <w:tabs>
        <w:tab w:val="clear" w:pos="340"/>
      </w:tabs>
    </w:pPr>
  </w:style>
  <w:style w:type="character" w:customStyle="1" w:styleId="WingdingSymbols">
    <w:name w:val="Wingding Symbols"/>
    <w:rsid w:val="009D4653"/>
    <w:rPr>
      <w:rFonts w:ascii="Wingdings" w:hAnsi="Wingdings"/>
    </w:rPr>
  </w:style>
  <w:style w:type="paragraph" w:customStyle="1" w:styleId="TableHeading">
    <w:name w:val="Table Heading"/>
    <w:basedOn w:val="HeadingBase"/>
    <w:rsid w:val="009D4653"/>
    <w:pPr>
      <w:keepLines/>
      <w:pBdr>
        <w:bottom w:val="single" w:sz="6" w:space="1" w:color="918585"/>
      </w:pBdr>
      <w:spacing w:before="240"/>
    </w:pPr>
  </w:style>
  <w:style w:type="character" w:customStyle="1" w:styleId="HotSpot">
    <w:name w:val="HotSpot"/>
    <w:rsid w:val="009D4653"/>
    <w:rPr>
      <w:color w:val="0033CC"/>
      <w:u w:val="none"/>
    </w:rPr>
  </w:style>
  <w:style w:type="paragraph" w:customStyle="1" w:styleId="BodyTextRight">
    <w:name w:val="Body Text Right"/>
    <w:basedOn w:val="BodyText"/>
    <w:rsid w:val="009D4653"/>
    <w:pPr>
      <w:spacing w:before="0" w:after="0"/>
      <w:jc w:val="right"/>
    </w:pPr>
  </w:style>
  <w:style w:type="paragraph" w:styleId="Index3">
    <w:name w:val="index 3"/>
    <w:basedOn w:val="ListNumber2"/>
    <w:next w:val="Normal"/>
    <w:semiHidden/>
    <w:rsid w:val="009D4653"/>
    <w:pPr>
      <w:numPr>
        <w:numId w:val="0"/>
      </w:numPr>
      <w:tabs>
        <w:tab w:val="right" w:leader="dot" w:pos="4176"/>
      </w:tabs>
    </w:pPr>
  </w:style>
  <w:style w:type="paragraph" w:styleId="ListNumber2">
    <w:name w:val="List Number 2"/>
    <w:basedOn w:val="List2"/>
    <w:rsid w:val="009D4653"/>
    <w:pPr>
      <w:numPr>
        <w:numId w:val="10"/>
      </w:numPr>
      <w:tabs>
        <w:tab w:val="clear" w:pos="1060"/>
      </w:tabs>
    </w:pPr>
  </w:style>
  <w:style w:type="paragraph" w:customStyle="1" w:styleId="MarginNote">
    <w:name w:val="Margin Note"/>
    <w:basedOn w:val="BodyText"/>
    <w:rsid w:val="009D46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46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46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4653"/>
    <w:rPr>
      <w:sz w:val="32"/>
    </w:rPr>
  </w:style>
  <w:style w:type="paragraph" w:customStyle="1" w:styleId="HeadingProcedure">
    <w:name w:val="Heading Procedure"/>
    <w:basedOn w:val="HeadingBase"/>
    <w:next w:val="Normal"/>
    <w:rsid w:val="009D4653"/>
    <w:pPr>
      <w:tabs>
        <w:tab w:val="left" w:pos="0"/>
      </w:tabs>
      <w:spacing w:before="120" w:after="60"/>
    </w:pPr>
    <w:rPr>
      <w:i/>
      <w:color w:val="918585"/>
      <w:sz w:val="22"/>
    </w:rPr>
  </w:style>
  <w:style w:type="paragraph" w:customStyle="1" w:styleId="TableBodyText">
    <w:name w:val="Table Body Text"/>
    <w:basedOn w:val="BodyText"/>
    <w:rsid w:val="009D4653"/>
    <w:pPr>
      <w:spacing w:before="60" w:after="60"/>
    </w:pPr>
  </w:style>
  <w:style w:type="paragraph" w:styleId="ListContinue">
    <w:name w:val="List Continue"/>
    <w:basedOn w:val="List"/>
    <w:rsid w:val="009D4653"/>
    <w:pPr>
      <w:ind w:firstLine="0"/>
    </w:pPr>
  </w:style>
  <w:style w:type="paragraph" w:customStyle="1" w:styleId="ListNote">
    <w:name w:val="List Note"/>
    <w:basedOn w:val="List"/>
    <w:rsid w:val="009D4653"/>
    <w:pPr>
      <w:pBdr>
        <w:top w:val="single" w:sz="6" w:space="2" w:color="918585"/>
        <w:bottom w:val="single" w:sz="6" w:space="2" w:color="918585"/>
      </w:pBdr>
      <w:tabs>
        <w:tab w:val="left" w:pos="1021"/>
      </w:tabs>
      <w:ind w:firstLine="0"/>
    </w:pPr>
  </w:style>
  <w:style w:type="paragraph" w:customStyle="1" w:styleId="Warning">
    <w:name w:val="Warning"/>
    <w:basedOn w:val="BodyText"/>
    <w:rsid w:val="009D4653"/>
    <w:pPr>
      <w:shd w:val="clear" w:color="auto" w:fill="D9D9D9"/>
      <w:tabs>
        <w:tab w:val="left" w:pos="992"/>
      </w:tabs>
      <w:ind w:left="119" w:right="119"/>
    </w:pPr>
    <w:rPr>
      <w:sz w:val="20"/>
    </w:rPr>
  </w:style>
  <w:style w:type="paragraph" w:customStyle="1" w:styleId="MarginIcons">
    <w:name w:val="Margin Icons"/>
    <w:basedOn w:val="BodyText"/>
    <w:rsid w:val="009D46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4653"/>
    <w:rPr>
      <w:rFonts w:ascii="Courier New" w:hAnsi="Courier New"/>
    </w:rPr>
  </w:style>
  <w:style w:type="paragraph" w:customStyle="1" w:styleId="NoteBullet">
    <w:name w:val="Note Bullet"/>
    <w:basedOn w:val="Note"/>
    <w:rsid w:val="009D4653"/>
    <w:pPr>
      <w:tabs>
        <w:tab w:val="clear" w:pos="680"/>
      </w:tabs>
      <w:spacing w:before="60" w:after="60"/>
    </w:pPr>
  </w:style>
  <w:style w:type="paragraph" w:customStyle="1" w:styleId="SubHeading2">
    <w:name w:val="SubHeading2"/>
    <w:basedOn w:val="HeadingBase"/>
    <w:rsid w:val="009D4653"/>
    <w:pPr>
      <w:spacing w:before="240" w:after="60"/>
    </w:pPr>
    <w:rPr>
      <w:sz w:val="20"/>
    </w:rPr>
  </w:style>
  <w:style w:type="paragraph" w:customStyle="1" w:styleId="SubHeading1">
    <w:name w:val="SubHeading1"/>
    <w:basedOn w:val="HeadingBase"/>
    <w:rsid w:val="009D4653"/>
    <w:pPr>
      <w:spacing w:before="240" w:after="60"/>
    </w:pPr>
    <w:rPr>
      <w:color w:val="918585"/>
      <w:sz w:val="22"/>
    </w:rPr>
  </w:style>
  <w:style w:type="paragraph" w:customStyle="1" w:styleId="SideHeading">
    <w:name w:val="Side Heading"/>
    <w:basedOn w:val="HeadingBase"/>
    <w:rsid w:val="009D46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4653"/>
    <w:pPr>
      <w:tabs>
        <w:tab w:val="num" w:pos="360"/>
      </w:tabs>
    </w:pPr>
  </w:style>
  <w:style w:type="paragraph" w:styleId="PlainText">
    <w:name w:val="Plain Text"/>
    <w:basedOn w:val="Normal"/>
    <w:link w:val="PlainTextChar"/>
    <w:rsid w:val="009D4653"/>
    <w:rPr>
      <w:sz w:val="20"/>
    </w:rPr>
  </w:style>
  <w:style w:type="character" w:customStyle="1" w:styleId="PlainTextChar">
    <w:name w:val="Plain Text Char"/>
    <w:basedOn w:val="DefaultParagraphFont"/>
    <w:link w:val="PlainText"/>
    <w:rsid w:val="009D4653"/>
    <w:rPr>
      <w:rFonts w:ascii="Courier New" w:eastAsia="Times New Roman" w:hAnsi="Courier New" w:cs="Times New Roman"/>
      <w:sz w:val="20"/>
      <w:szCs w:val="20"/>
      <w:lang w:eastAsia="en-US"/>
    </w:rPr>
  </w:style>
  <w:style w:type="character" w:customStyle="1" w:styleId="MenuOption">
    <w:name w:val="Menu Option"/>
    <w:basedOn w:val="DefaultParagraphFont"/>
    <w:rsid w:val="009D4653"/>
    <w:rPr>
      <w:b/>
      <w:smallCaps/>
    </w:rPr>
  </w:style>
  <w:style w:type="paragraph" w:customStyle="1" w:styleId="TableListNumber">
    <w:name w:val="Table List Number"/>
    <w:basedOn w:val="ListNumber"/>
    <w:rsid w:val="009D4653"/>
    <w:pPr>
      <w:numPr>
        <w:numId w:val="0"/>
      </w:numPr>
    </w:pPr>
  </w:style>
  <w:style w:type="paragraph" w:styleId="TOC4">
    <w:name w:val="toc 4"/>
    <w:basedOn w:val="TOCBase"/>
    <w:next w:val="Normal"/>
    <w:semiHidden/>
    <w:rsid w:val="009D4653"/>
    <w:pPr>
      <w:tabs>
        <w:tab w:val="right" w:leader="dot" w:pos="9071"/>
      </w:tabs>
      <w:ind w:left="1701"/>
    </w:pPr>
  </w:style>
  <w:style w:type="paragraph" w:customStyle="1" w:styleId="ListAlpha">
    <w:name w:val="List Alpha"/>
    <w:basedOn w:val="List"/>
    <w:rsid w:val="009D4653"/>
    <w:pPr>
      <w:numPr>
        <w:numId w:val="9"/>
      </w:numPr>
    </w:pPr>
  </w:style>
  <w:style w:type="paragraph" w:customStyle="1" w:styleId="ListAlpha2">
    <w:name w:val="List Alpha 2"/>
    <w:basedOn w:val="List2"/>
    <w:rsid w:val="009D4653"/>
    <w:pPr>
      <w:numPr>
        <w:numId w:val="8"/>
      </w:numPr>
    </w:pPr>
  </w:style>
  <w:style w:type="paragraph" w:styleId="List2">
    <w:name w:val="List 2"/>
    <w:basedOn w:val="BodyText"/>
    <w:rsid w:val="009D4653"/>
    <w:pPr>
      <w:tabs>
        <w:tab w:val="left" w:pos="680"/>
      </w:tabs>
      <w:spacing w:before="60" w:after="60"/>
      <w:ind w:left="680" w:hanging="340"/>
    </w:pPr>
  </w:style>
  <w:style w:type="paragraph" w:styleId="List3">
    <w:name w:val="List 3"/>
    <w:basedOn w:val="BodyText"/>
    <w:rsid w:val="009D4653"/>
    <w:pPr>
      <w:tabs>
        <w:tab w:val="left" w:pos="1021"/>
      </w:tabs>
      <w:spacing w:before="60" w:after="60"/>
      <w:ind w:left="1020" w:hanging="340"/>
    </w:pPr>
  </w:style>
  <w:style w:type="paragraph" w:styleId="List4">
    <w:name w:val="List 4"/>
    <w:basedOn w:val="BodyText"/>
    <w:rsid w:val="009D4653"/>
    <w:pPr>
      <w:tabs>
        <w:tab w:val="left" w:pos="1361"/>
      </w:tabs>
      <w:spacing w:before="60" w:after="60"/>
      <w:ind w:left="1361" w:hanging="340"/>
    </w:pPr>
  </w:style>
  <w:style w:type="paragraph" w:styleId="List5">
    <w:name w:val="List 5"/>
    <w:basedOn w:val="BodyText"/>
    <w:rsid w:val="009D4653"/>
    <w:pPr>
      <w:tabs>
        <w:tab w:val="left" w:pos="1701"/>
      </w:tabs>
      <w:spacing w:before="60" w:after="60"/>
      <w:ind w:left="1701" w:hanging="340"/>
    </w:pPr>
  </w:style>
  <w:style w:type="paragraph" w:styleId="ListBullet3">
    <w:name w:val="List Bullet 3"/>
    <w:basedOn w:val="List3"/>
    <w:rsid w:val="009D4653"/>
    <w:pPr>
      <w:numPr>
        <w:numId w:val="14"/>
      </w:numPr>
      <w:tabs>
        <w:tab w:val="clear" w:pos="1021"/>
      </w:tabs>
      <w:ind w:left="1037" w:hanging="357"/>
    </w:pPr>
  </w:style>
  <w:style w:type="paragraph" w:styleId="ListBullet4">
    <w:name w:val="List Bullet 4"/>
    <w:basedOn w:val="List4"/>
    <w:rsid w:val="009D4653"/>
    <w:pPr>
      <w:numPr>
        <w:numId w:val="3"/>
      </w:numPr>
      <w:tabs>
        <w:tab w:val="clear" w:pos="1361"/>
      </w:tabs>
    </w:pPr>
  </w:style>
  <w:style w:type="paragraph" w:styleId="ListBullet5">
    <w:name w:val="List Bullet 5"/>
    <w:basedOn w:val="List5"/>
    <w:rsid w:val="009D4653"/>
    <w:pPr>
      <w:numPr>
        <w:numId w:val="4"/>
      </w:numPr>
    </w:pPr>
  </w:style>
  <w:style w:type="paragraph" w:styleId="ListContinue2">
    <w:name w:val="List Continue 2"/>
    <w:basedOn w:val="List2"/>
    <w:rsid w:val="009D4653"/>
    <w:pPr>
      <w:ind w:firstLine="0"/>
    </w:pPr>
  </w:style>
  <w:style w:type="paragraph" w:styleId="ListContinue3">
    <w:name w:val="List Continue 3"/>
    <w:basedOn w:val="List3"/>
    <w:rsid w:val="009D4653"/>
    <w:pPr>
      <w:ind w:left="1021" w:firstLine="0"/>
    </w:pPr>
  </w:style>
  <w:style w:type="paragraph" w:styleId="ListContinue4">
    <w:name w:val="List Continue 4"/>
    <w:basedOn w:val="List4"/>
    <w:rsid w:val="009D4653"/>
    <w:pPr>
      <w:ind w:firstLine="0"/>
    </w:pPr>
  </w:style>
  <w:style w:type="paragraph" w:styleId="ListContinue5">
    <w:name w:val="List Continue 5"/>
    <w:basedOn w:val="List5"/>
    <w:rsid w:val="009D4653"/>
    <w:pPr>
      <w:ind w:firstLine="0"/>
    </w:pPr>
  </w:style>
  <w:style w:type="paragraph" w:styleId="ListNumber3">
    <w:name w:val="List Number 3"/>
    <w:basedOn w:val="List3"/>
    <w:rsid w:val="009D4653"/>
    <w:pPr>
      <w:numPr>
        <w:numId w:val="5"/>
      </w:numPr>
    </w:pPr>
  </w:style>
  <w:style w:type="paragraph" w:styleId="ListNumber4">
    <w:name w:val="List Number 4"/>
    <w:basedOn w:val="List4"/>
    <w:rsid w:val="009D4653"/>
    <w:pPr>
      <w:numPr>
        <w:numId w:val="6"/>
      </w:numPr>
    </w:pPr>
  </w:style>
  <w:style w:type="paragraph" w:styleId="ListNumber5">
    <w:name w:val="List Number 5"/>
    <w:basedOn w:val="List5"/>
    <w:rsid w:val="009D4653"/>
    <w:pPr>
      <w:numPr>
        <w:numId w:val="7"/>
      </w:numPr>
    </w:pPr>
  </w:style>
  <w:style w:type="paragraph" w:styleId="BlockText">
    <w:name w:val="Block Text"/>
    <w:basedOn w:val="Normal"/>
    <w:rsid w:val="009D4653"/>
    <w:pPr>
      <w:spacing w:after="120"/>
      <w:ind w:left="1440" w:right="1440"/>
    </w:pPr>
  </w:style>
  <w:style w:type="character" w:customStyle="1" w:styleId="Subscript">
    <w:name w:val="Subscript"/>
    <w:basedOn w:val="DefaultParagraphFont"/>
    <w:rsid w:val="009D4653"/>
    <w:rPr>
      <w:sz w:val="16"/>
      <w:vertAlign w:val="subscript"/>
    </w:rPr>
  </w:style>
  <w:style w:type="character" w:customStyle="1" w:styleId="Superscript">
    <w:name w:val="Superscript"/>
    <w:basedOn w:val="DefaultParagraphFont"/>
    <w:rsid w:val="009D4653"/>
    <w:rPr>
      <w:sz w:val="16"/>
      <w:vertAlign w:val="superscript"/>
    </w:rPr>
  </w:style>
  <w:style w:type="character" w:customStyle="1" w:styleId="Symbols">
    <w:name w:val="Symbols"/>
    <w:basedOn w:val="DefaultParagraphFont"/>
    <w:rsid w:val="009D4653"/>
    <w:rPr>
      <w:rFonts w:ascii="Symbol" w:hAnsi="Symbol"/>
    </w:rPr>
  </w:style>
  <w:style w:type="character" w:customStyle="1" w:styleId="MenuOptions">
    <w:name w:val="Menu Options"/>
    <w:basedOn w:val="DefaultParagraphFont"/>
    <w:rsid w:val="009D4653"/>
    <w:rPr>
      <w:rFonts w:ascii="Arial Narrow" w:hAnsi="Arial Narrow"/>
      <w:smallCaps/>
    </w:rPr>
  </w:style>
  <w:style w:type="character" w:customStyle="1" w:styleId="Buttons">
    <w:name w:val="Buttons"/>
    <w:basedOn w:val="DefaultParagraphFont"/>
    <w:rsid w:val="009D4653"/>
    <w:rPr>
      <w:b/>
    </w:rPr>
  </w:style>
  <w:style w:type="character" w:customStyle="1" w:styleId="Underlined">
    <w:name w:val="Underlined"/>
    <w:basedOn w:val="DefaultParagraphFont"/>
    <w:rsid w:val="009D4653"/>
    <w:rPr>
      <w:u w:val="single"/>
    </w:rPr>
  </w:style>
  <w:style w:type="paragraph" w:customStyle="1" w:styleId="TableBodyTextRight">
    <w:name w:val="Table Body Text Right"/>
    <w:basedOn w:val="TableBodyText"/>
    <w:rsid w:val="009D4653"/>
    <w:pPr>
      <w:widowControl w:val="0"/>
      <w:autoSpaceDE w:val="0"/>
      <w:autoSpaceDN w:val="0"/>
      <w:adjustRightInd w:val="0"/>
      <w:jc w:val="right"/>
    </w:pPr>
    <w:rPr>
      <w:rFonts w:cs="Arial"/>
      <w:szCs w:val="18"/>
    </w:rPr>
  </w:style>
  <w:style w:type="paragraph" w:customStyle="1" w:styleId="CopyrightText">
    <w:name w:val="Copyright Text"/>
    <w:basedOn w:val="BodyText"/>
    <w:rsid w:val="009D4653"/>
    <w:rPr>
      <w:sz w:val="18"/>
    </w:rPr>
  </w:style>
  <w:style w:type="paragraph" w:customStyle="1" w:styleId="BodySmallRight">
    <w:name w:val="Body Small Right"/>
    <w:basedOn w:val="BodyTextRight"/>
    <w:rsid w:val="009D4653"/>
    <w:rPr>
      <w:sz w:val="18"/>
      <w:szCs w:val="18"/>
    </w:rPr>
  </w:style>
  <w:style w:type="paragraph" w:customStyle="1" w:styleId="MarginEdition">
    <w:name w:val="Margin Edition"/>
    <w:basedOn w:val="MarginNote"/>
    <w:rsid w:val="009D4653"/>
    <w:pPr>
      <w:spacing w:before="0" w:after="0"/>
    </w:pPr>
    <w:rPr>
      <w:rFonts w:ascii="Times New Roman" w:hAnsi="Times New Roman"/>
      <w:color w:val="999999"/>
    </w:rPr>
  </w:style>
  <w:style w:type="paragraph" w:customStyle="1" w:styleId="Spacer">
    <w:name w:val="Spacer"/>
    <w:basedOn w:val="Normal"/>
    <w:rsid w:val="009D4653"/>
    <w:rPr>
      <w:sz w:val="2"/>
      <w:szCs w:val="2"/>
    </w:rPr>
  </w:style>
  <w:style w:type="character" w:customStyle="1" w:styleId="Small">
    <w:name w:val="Small"/>
    <w:basedOn w:val="DefaultParagraphFont"/>
    <w:rsid w:val="009D4653"/>
    <w:rPr>
      <w:sz w:val="16"/>
    </w:rPr>
  </w:style>
  <w:style w:type="paragraph" w:customStyle="1" w:styleId="WideTable">
    <w:name w:val="Wide Table"/>
    <w:basedOn w:val="Normal"/>
    <w:rsid w:val="009D4653"/>
    <w:pPr>
      <w:ind w:left="-1418"/>
    </w:pPr>
    <w:rPr>
      <w:sz w:val="2"/>
      <w:szCs w:val="2"/>
    </w:rPr>
  </w:style>
  <w:style w:type="character" w:styleId="PageNumber">
    <w:name w:val="page number"/>
    <w:basedOn w:val="DefaultParagraphFont"/>
    <w:rsid w:val="009D4653"/>
  </w:style>
  <w:style w:type="paragraph" w:styleId="Quote">
    <w:name w:val="Quote"/>
    <w:basedOn w:val="Heading1"/>
    <w:link w:val="QuoteChar"/>
    <w:qFormat/>
    <w:rsid w:val="009D4653"/>
    <w:rPr>
      <w:b w:val="0"/>
      <w:sz w:val="72"/>
      <w:szCs w:val="72"/>
      <w:lang w:val="en-NZ"/>
    </w:rPr>
  </w:style>
  <w:style w:type="character" w:customStyle="1" w:styleId="QuoteChar">
    <w:name w:val="Quote Char"/>
    <w:basedOn w:val="DefaultParagraphFont"/>
    <w:link w:val="Quote"/>
    <w:rsid w:val="009D46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4653"/>
    <w:pPr>
      <w:pageBreakBefore/>
    </w:pPr>
  </w:style>
  <w:style w:type="paragraph" w:customStyle="1" w:styleId="Border">
    <w:name w:val="Border"/>
    <w:basedOn w:val="Normal"/>
    <w:qFormat/>
    <w:rsid w:val="009D46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4653"/>
    <w:rPr>
      <w:b/>
      <w:bCs/>
      <w:i/>
      <w:iCs/>
      <w:color w:val="auto"/>
    </w:rPr>
  </w:style>
  <w:style w:type="paragraph" w:styleId="IntenseQuote">
    <w:name w:val="Intense Quote"/>
    <w:basedOn w:val="Normal"/>
    <w:next w:val="Normal"/>
    <w:link w:val="IntenseQuoteChar"/>
    <w:uiPriority w:val="30"/>
    <w:qFormat/>
    <w:rsid w:val="009D46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46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4653"/>
    <w:rPr>
      <w:smallCaps/>
      <w:color w:val="auto"/>
      <w:u w:val="single"/>
    </w:rPr>
  </w:style>
  <w:style w:type="character" w:styleId="IntenseReference">
    <w:name w:val="Intense Reference"/>
    <w:basedOn w:val="DefaultParagraphFont"/>
    <w:uiPriority w:val="32"/>
    <w:qFormat/>
    <w:rsid w:val="009D4653"/>
    <w:rPr>
      <w:b/>
      <w:bCs/>
      <w:smallCaps/>
      <w:color w:val="auto"/>
      <w:spacing w:val="5"/>
      <w:u w:val="single"/>
    </w:rPr>
  </w:style>
  <w:style w:type="paragraph" w:customStyle="1" w:styleId="2ColumnHeading">
    <w:name w:val="2Column Heading"/>
    <w:basedOn w:val="BodyText"/>
    <w:qFormat/>
    <w:rsid w:val="009D4653"/>
    <w:pPr>
      <w:spacing w:after="60"/>
      <w:ind w:left="-2268"/>
    </w:pPr>
    <w:rPr>
      <w:b/>
    </w:rPr>
  </w:style>
  <w:style w:type="paragraph" w:customStyle="1" w:styleId="Heading1TOC">
    <w:name w:val="Heading1 TOC"/>
    <w:basedOn w:val="Normal"/>
    <w:qFormat/>
    <w:rsid w:val="009D4653"/>
    <w:pPr>
      <w:spacing w:before="240" w:after="120"/>
    </w:pPr>
    <w:rPr>
      <w:rFonts w:ascii="Times New Roman" w:hAnsi="Times New Roman"/>
      <w:b/>
      <w:sz w:val="32"/>
    </w:rPr>
  </w:style>
  <w:style w:type="paragraph" w:customStyle="1" w:styleId="Heading2TOC">
    <w:name w:val="Heading2 TOC"/>
    <w:basedOn w:val="Normal"/>
    <w:qFormat/>
    <w:rsid w:val="009D4653"/>
    <w:pPr>
      <w:spacing w:before="240" w:after="60"/>
    </w:pPr>
    <w:rPr>
      <w:rFonts w:ascii="Times New Roman" w:hAnsi="Times New Roman"/>
      <w:b/>
      <w:sz w:val="28"/>
    </w:rPr>
  </w:style>
  <w:style w:type="character" w:customStyle="1" w:styleId="Underline">
    <w:name w:val="Underline"/>
    <w:basedOn w:val="DefaultParagraphFont"/>
    <w:qFormat/>
    <w:rsid w:val="009D4653"/>
    <w:rPr>
      <w:u w:val="single"/>
    </w:rPr>
  </w:style>
  <w:style w:type="character" w:customStyle="1" w:styleId="BoldandItalics">
    <w:name w:val="Bold and Italics"/>
    <w:qFormat/>
    <w:rsid w:val="009D4653"/>
    <w:rPr>
      <w:b/>
      <w:i/>
      <w:u w:val="none"/>
    </w:rPr>
  </w:style>
  <w:style w:type="paragraph" w:styleId="BalloonText">
    <w:name w:val="Balloon Text"/>
    <w:basedOn w:val="Normal"/>
    <w:link w:val="BalloonTextChar"/>
    <w:rsid w:val="009D4653"/>
    <w:rPr>
      <w:rFonts w:ascii="Tahoma" w:hAnsi="Tahoma" w:cs="Tahoma"/>
      <w:sz w:val="16"/>
      <w:szCs w:val="16"/>
    </w:rPr>
  </w:style>
  <w:style w:type="character" w:customStyle="1" w:styleId="BalloonTextChar">
    <w:name w:val="Balloon Text Char"/>
    <w:basedOn w:val="DefaultParagraphFont"/>
    <w:link w:val="BalloonText"/>
    <w:rsid w:val="009D46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46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46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4653"/>
    <w:rPr>
      <w:b/>
      <w:color w:val="660033"/>
      <w:spacing w:val="0"/>
    </w:rPr>
  </w:style>
  <w:style w:type="paragraph" w:customStyle="1" w:styleId="Nameditemlist">
    <w:name w:val="Named item list"/>
    <w:basedOn w:val="BodyText"/>
    <w:qFormat/>
    <w:rsid w:val="009D4653"/>
    <w:pPr>
      <w:tabs>
        <w:tab w:val="left" w:pos="2835"/>
      </w:tabs>
      <w:ind w:left="2835" w:hanging="2835"/>
    </w:pPr>
  </w:style>
  <w:style w:type="paragraph" w:customStyle="1" w:styleId="BodyTextnopadding">
    <w:name w:val="Body Text no padding"/>
    <w:basedOn w:val="BodyText"/>
    <w:qFormat/>
    <w:rsid w:val="009D4653"/>
    <w:pPr>
      <w:spacing w:before="0" w:after="0"/>
    </w:pPr>
  </w:style>
  <w:style w:type="paragraph" w:customStyle="1" w:styleId="BodyTextBold">
    <w:name w:val="Body Text Bold"/>
    <w:basedOn w:val="BodyText"/>
    <w:qFormat/>
    <w:rsid w:val="009D4653"/>
    <w:rPr>
      <w:b/>
    </w:rPr>
  </w:style>
  <w:style w:type="character" w:styleId="Hyperlink">
    <w:name w:val="Hyperlink"/>
    <w:basedOn w:val="DefaultParagraphFont"/>
    <w:uiPriority w:val="99"/>
    <w:unhideWhenUsed/>
    <w:rsid w:val="00803B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1383</Words>
  <Characters>9116</Characters>
  <Application>Microsoft Office Word</Application>
  <DocSecurity>0</DocSecurity>
  <Lines>337</Lines>
  <Paragraphs>198</Paragraphs>
  <ScaleCrop>false</ScaleCrop>
  <Company>Author-it Software Corporation Ltd.</Company>
  <LinksUpToDate>false</LinksUpToDate>
  <CharactersWithSpaces>10301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UEGNSG621 Control bulk storage of LPG</dc:title>
  <dc:subject>Approved</dc:subject>
  <dc:creator>Powering Skills Organisation</dc:creator>
  <cp:keywords>Release: 1</cp:keywords>
  <dc:description>Review Date: 12 April 2008</dc:description>
  <cp:lastModifiedBy>HSD_TPCMSd.prod</cp:lastModifiedBy>
  <cp:revision>3</cp:revision>
  <dcterms:created xsi:type="dcterms:W3CDTF">2025-03-01T13:16:00Z</dcterms:created>
  <dcterms:modified xsi:type="dcterms:W3CDTF">2025-03-01T13:16:00Z</dcterms:modified>
</cp:coreProperties>
</file>