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72EE" w:rsidP="002272EE">
      <w:pPr>
        <w:pStyle w:val="Title"/>
      </w:pPr>
      <w:r>
        <w:fldChar w:fldCharType="begin"/>
      </w:r>
      <w:r>
        <w:instrText xml:space="preserve"> TITLE   \* MERGEFORMAT </w:instrText>
      </w:r>
      <w:r>
        <w:fldChar w:fldCharType="separate"/>
      </w:r>
      <w:r>
        <w:t>UEGNSG620 Organise the repair of faults in LPG processing or storage facilities and equipment</w:t>
      </w:r>
      <w:r>
        <w:fldChar w:fldCharType="end"/>
      </w:r>
    </w:p>
    <w:p w:rsidR="002272EE" w:rsidP="002272EE">
      <w:pPr>
        <w:pStyle w:val="Version"/>
        <w:sectPr w:rsidSect="007274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7438" w:rsidP="00727438">
      <w:pPr>
        <w:pStyle w:val="SuperHeading"/>
      </w:pPr>
      <w:r w:rsidRPr="00727438">
        <w:t>UEGNSG620 Organise the repair of faults in LPG processing or storage facilities and equipment</w:t>
      </w:r>
    </w:p>
    <w:p w:rsidR="00000000" w:rsidRPr="00727438" w:rsidP="00727438">
      <w:pPr>
        <w:pStyle w:val="Heading1"/>
      </w:pPr>
      <w:bookmarkStart w:id="1" w:name="O_967706"/>
      <w:bookmarkEnd w:id="1"/>
      <w:r w:rsidRPr="00727438">
        <w:t>Modification History</w:t>
      </w:r>
    </w:p>
    <w:tbl>
      <w:tblPr>
        <w:tblW w:w="9497" w:type="dxa"/>
        <w:tblLayout w:type="fixed"/>
        <w:tblCellMar>
          <w:left w:w="62" w:type="dxa"/>
          <w:right w:w="62" w:type="dxa"/>
        </w:tblCellMar>
        <w:tblLook w:val="0000"/>
      </w:tblPr>
      <w:tblGrid>
        <w:gridCol w:w="9497"/>
      </w:tblGrid>
      <w:tr w:rsidTr="007274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7438" w:rsidP="00727438">
            <w:pPr>
              <w:pStyle w:val="BodyText"/>
            </w:pPr>
            <w:r w:rsidRPr="00727438">
              <w:t>Release 1. This is the first release of this unit of competency in the UEG Gas Industry Training Package.</w:t>
            </w:r>
          </w:p>
        </w:tc>
      </w:tr>
    </w:tbl>
    <w:p w:rsidR="00000000" w:rsidRPr="00727438" w:rsidP="00727438">
      <w:pPr>
        <w:pStyle w:val="NoPaddingFontSize1"/>
      </w:pPr>
    </w:p>
    <w:p w:rsidR="00000000" w:rsidRPr="00727438" w:rsidP="00727438">
      <w:pPr>
        <w:pStyle w:val="AllowPageBreak"/>
      </w:pPr>
    </w:p>
    <w:p w:rsidR="00000000" w:rsidRPr="00727438" w:rsidP="00727438">
      <w:pPr>
        <w:pStyle w:val="Heading1"/>
      </w:pPr>
      <w:bookmarkStart w:id="2" w:name="O_967707"/>
      <w:bookmarkEnd w:id="2"/>
      <w:r w:rsidRPr="00727438">
        <w:t>Application</w:t>
      </w:r>
    </w:p>
    <w:tbl>
      <w:tblPr>
        <w:tblW w:w="9497" w:type="dxa"/>
        <w:tblLayout w:type="fixed"/>
        <w:tblCellMar>
          <w:left w:w="62" w:type="dxa"/>
          <w:right w:w="62" w:type="dxa"/>
        </w:tblCellMar>
        <w:tblLook w:val="0000"/>
      </w:tblPr>
      <w:tblGrid>
        <w:gridCol w:w="9497"/>
      </w:tblGrid>
      <w:tr w:rsidTr="007274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7438" w:rsidP="00727438">
            <w:pPr>
              <w:pStyle w:val="BodyText"/>
            </w:pPr>
            <w:r w:rsidRPr="00727438">
              <w:t>This unit involves the skills and knowledge required to organise the repair of faults that occur during the processing and/or storing of liquefied petroleum gas (LPG) in accordance with relevant legislation, codes of practice, regulatio</w:t>
            </w:r>
            <w:r w:rsidRPr="00727438">
              <w:t>ns, standards and workplace procedures.</w:t>
            </w:r>
          </w:p>
          <w:p w:rsidR="00000000" w:rsidRPr="00727438" w:rsidP="00727438">
            <w:pPr>
              <w:pStyle w:val="BodyText"/>
            </w:pPr>
            <w:r w:rsidRPr="00727438">
              <w:t>It includes identifying types of faults, liaising with appropriate person/s to authorise and conduct repairs and providing/completing relevant documentation.</w:t>
            </w:r>
          </w:p>
          <w:p w:rsidR="00000000" w:rsidRPr="00727438" w:rsidP="00727438">
            <w:pPr>
              <w:pStyle w:val="BodyText"/>
            </w:pPr>
            <w:r w:rsidRPr="00727438">
              <w:t>No licensing, legislative or certification requirements ap</w:t>
            </w:r>
            <w:r w:rsidRPr="00727438">
              <w:t>ply to this unit at the time of publication.</w:t>
            </w:r>
          </w:p>
        </w:tc>
      </w:tr>
    </w:tbl>
    <w:p w:rsidR="00000000" w:rsidRPr="00727438" w:rsidP="00727438">
      <w:pPr>
        <w:pStyle w:val="NoPaddingFontSize1"/>
      </w:pPr>
    </w:p>
    <w:p w:rsidR="00000000" w:rsidRPr="00727438" w:rsidP="00727438">
      <w:pPr>
        <w:pStyle w:val="AllowPageBreak"/>
      </w:pPr>
    </w:p>
    <w:p w:rsidR="00000000" w:rsidRPr="00727438" w:rsidP="00727438">
      <w:pPr>
        <w:pStyle w:val="Heading1"/>
      </w:pPr>
      <w:bookmarkStart w:id="3" w:name="O_967708"/>
      <w:bookmarkEnd w:id="3"/>
      <w:r w:rsidRPr="00727438">
        <w:t>Pre-requisite Unit</w:t>
      </w:r>
    </w:p>
    <w:tbl>
      <w:tblPr>
        <w:tblW w:w="9497" w:type="dxa"/>
        <w:tblLayout w:type="fixed"/>
        <w:tblCellMar>
          <w:left w:w="62" w:type="dxa"/>
          <w:right w:w="62" w:type="dxa"/>
        </w:tblCellMar>
        <w:tblLook w:val="0000"/>
      </w:tblPr>
      <w:tblGrid>
        <w:gridCol w:w="9497"/>
      </w:tblGrid>
      <w:tr w:rsidTr="007274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7438" w:rsidP="00727438">
            <w:pPr>
              <w:pStyle w:val="BodyText"/>
            </w:pPr>
            <w:r w:rsidRPr="00727438">
              <w:t>Not applicable</w:t>
            </w:r>
          </w:p>
        </w:tc>
      </w:tr>
    </w:tbl>
    <w:p w:rsidR="00000000" w:rsidRPr="00727438" w:rsidP="00727438">
      <w:pPr>
        <w:pStyle w:val="NoPaddingFontSize1"/>
      </w:pPr>
    </w:p>
    <w:p w:rsidR="00000000" w:rsidRPr="00727438" w:rsidP="00727438">
      <w:pPr>
        <w:pStyle w:val="AllowPageBreak"/>
      </w:pPr>
    </w:p>
    <w:p w:rsidR="00000000" w:rsidRPr="00727438" w:rsidP="00727438">
      <w:pPr>
        <w:pStyle w:val="Heading1"/>
      </w:pPr>
      <w:bookmarkStart w:id="4" w:name="O_967709"/>
      <w:bookmarkEnd w:id="4"/>
      <w:r w:rsidRPr="00727438">
        <w:t>Competency Field</w:t>
      </w:r>
    </w:p>
    <w:tbl>
      <w:tblPr>
        <w:tblW w:w="9497" w:type="dxa"/>
        <w:tblLayout w:type="fixed"/>
        <w:tblCellMar>
          <w:left w:w="62" w:type="dxa"/>
          <w:right w:w="62" w:type="dxa"/>
        </w:tblCellMar>
        <w:tblLook w:val="0000"/>
      </w:tblPr>
      <w:tblGrid>
        <w:gridCol w:w="9497"/>
      </w:tblGrid>
      <w:tr w:rsidTr="007274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7438" w:rsidP="00727438">
            <w:pPr>
              <w:pStyle w:val="BodyText"/>
            </w:pPr>
            <w:r w:rsidRPr="00727438">
              <w:t>Gaseous Fuels Vessels</w:t>
            </w:r>
          </w:p>
        </w:tc>
      </w:tr>
    </w:tbl>
    <w:p w:rsidR="00000000" w:rsidRPr="00727438" w:rsidP="00727438">
      <w:pPr>
        <w:pStyle w:val="NoPaddingFontSize1"/>
      </w:pPr>
    </w:p>
    <w:p w:rsidR="00000000" w:rsidRPr="00727438" w:rsidP="00727438">
      <w:pPr>
        <w:pStyle w:val="AllowPageBreak"/>
      </w:pPr>
    </w:p>
    <w:p w:rsidR="00000000" w:rsidRPr="00727438" w:rsidP="00727438">
      <w:pPr>
        <w:pStyle w:val="Heading1"/>
      </w:pPr>
      <w:bookmarkStart w:id="5" w:name="O_967710"/>
      <w:bookmarkEnd w:id="5"/>
      <w:r w:rsidRPr="00727438">
        <w:t>Unit Sector</w:t>
      </w:r>
    </w:p>
    <w:tbl>
      <w:tblPr>
        <w:tblW w:w="9497" w:type="dxa"/>
        <w:tblLayout w:type="fixed"/>
        <w:tblCellMar>
          <w:left w:w="62" w:type="dxa"/>
          <w:right w:w="62" w:type="dxa"/>
        </w:tblCellMar>
        <w:tblLook w:val="0000"/>
      </w:tblPr>
      <w:tblGrid>
        <w:gridCol w:w="9497"/>
      </w:tblGrid>
      <w:tr w:rsidTr="007274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7438" w:rsidP="00727438">
            <w:pPr>
              <w:pStyle w:val="BodyText"/>
            </w:pPr>
            <w:r w:rsidRPr="00727438">
              <w:t>Gas Industry</w:t>
            </w:r>
          </w:p>
        </w:tc>
      </w:tr>
    </w:tbl>
    <w:p w:rsidR="00000000" w:rsidRPr="00727438" w:rsidP="00727438">
      <w:pPr>
        <w:pStyle w:val="NoPaddingFontSize1"/>
      </w:pPr>
    </w:p>
    <w:p w:rsidR="00000000" w:rsidRPr="00727438" w:rsidP="00727438">
      <w:pPr>
        <w:pStyle w:val="AllowPageBreak"/>
      </w:pPr>
    </w:p>
    <w:p w:rsidR="00000000" w:rsidRPr="00727438" w:rsidP="00727438">
      <w:pPr>
        <w:pStyle w:val="Heading1"/>
      </w:pPr>
      <w:bookmarkStart w:id="6" w:name="O_967711"/>
      <w:bookmarkEnd w:id="6"/>
      <w:r w:rsidRPr="0072743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2743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27438" w:rsidP="00727438">
            <w:pPr>
              <w:pStyle w:val="BodyText"/>
            </w:pPr>
            <w:r w:rsidRPr="0072743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PERFORMANCE CRITERIA</w:t>
            </w:r>
          </w:p>
        </w:tc>
      </w:tr>
      <w:tr w:rsidTr="0072743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Performance criteria describe the performance needed to demonstrate achievement of the element.</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7438" w:rsidP="00727438">
            <w:pPr>
              <w:pStyle w:val="BodyText"/>
            </w:pPr>
            <w:r w:rsidRPr="0072743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27438" w:rsidP="00727438">
            <w:pPr>
              <w:pStyle w:val="BodyText"/>
            </w:pPr>
            <w:r w:rsidRPr="00727438">
              <w:rPr>
                <w:rStyle w:val="SpecialBold"/>
              </w:rPr>
              <w:t>Plan to organise repairs in LPG processing/storage facilities and equipment</w:t>
            </w: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 xml:space="preserve">Appropriate person/s are consulted to ensure the work is coordinated effectively with others involved </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74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 xml:space="preserve">Job requirements and workplace procedures for the </w:t>
            </w:r>
            <w:r w:rsidRPr="00727438">
              <w:t xml:space="preserve">work are obtained for all work sites and communicated to relevant person/s </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74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Work health and safety (WHS)/occupational health and safety (OHS), environmental and sustainable energy policies and procedures for repairing faults in LPG processing/storage facilities and equipment are obtained and communicated to relevant person/s</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74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1.</w:t>
            </w:r>
            <w:r w:rsidRPr="00727438">
              <w:rPr>
                <w:rStyle w:val="SpecialBold"/>
              </w:rPr>
              <w:t>4</w:t>
            </w:r>
          </w:p>
        </w:tc>
        <w:tc>
          <w:tcPr>
            <w:tcW w:w="5592"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Work is prioritised and sequenced for completion within acceptable timeframes following consultation with others in accordance with workplace procedures</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74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Hazards and WHS/OHS risk are identified and prioritised and control measures implemented and m</w:t>
            </w:r>
            <w:r w:rsidRPr="00727438">
              <w:t xml:space="preserve">onitored </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74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Relevant work permits are obtained to access, isolate/de-energise systems and perform work in accordance with regulatory requirements and workplace procedures</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74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Appropriately licensed person/s, equipment, tools and personal protective</w:t>
            </w:r>
            <w:r w:rsidRPr="00727438">
              <w:t xml:space="preserve"> equipment (PPE) required for the job are identified, scheduled, obtained and checked for correct operation in accordance with workplace procedures </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74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Communication issues with authorised persons, authorities, clients and land owners are resolved and work coordinated in accordance with work schedule and workplace procedures</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74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Site is prepared to minimise risk and damage to property, commerce and ind</w:t>
            </w:r>
            <w:r w:rsidRPr="00727438">
              <w:t>ividuals in accordance with work schedule and workplace procedures</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74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Person/s participating in the work, including plant operators and contractors, are briefed and responsibilities coordinated in accordance with workplace procedures</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7438" w:rsidP="00727438">
            <w:pPr>
              <w:pStyle w:val="BodyText"/>
            </w:pPr>
            <w:r w:rsidRPr="0072743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27438" w:rsidP="00727438">
            <w:pPr>
              <w:pStyle w:val="BodyText"/>
            </w:pPr>
            <w:r w:rsidRPr="00727438">
              <w:rPr>
                <w:rStyle w:val="SpecialBold"/>
              </w:rPr>
              <w:t>Organise and m</w:t>
            </w:r>
            <w:r w:rsidRPr="00727438">
              <w:rPr>
                <w:rStyle w:val="SpecialBold"/>
              </w:rPr>
              <w:t>onitor repair of faults in LPG processing/storage facilities and equipment</w:t>
            </w: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WHS/OHS risk control measures and policies and procedures are followed in accordance with workplace procedures</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74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 xml:space="preserve">Hazardous activities are performed safely and currency maintained as required in accordance with regulatory </w:t>
            </w:r>
            <w:r w:rsidRPr="00727438">
              <w:t>requirements and workplace procedures</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74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Fault repairs are organised to ensure completion in agreed timeframes and to quality/safety/environment</w:t>
            </w:r>
            <w:r w:rsidRPr="00727438">
              <w:t>al standards in accordance with job requirements and workplace procedures</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74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Repair work and replacement of faulty work equipment is conducted in accordance with permit to work requirements and monitored to ensure activities are carried out with minima</w:t>
            </w:r>
            <w:r w:rsidRPr="00727438">
              <w:t xml:space="preserve">l impact on existing operations and environment </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74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Hazard warnings and safety signs are recognised, hazards and WHS/OHS risks assessed and reported to authorised person/s for directions in accordance with workplace procedures</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74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Unplanned events e</w:t>
            </w:r>
            <w:r w:rsidRPr="00727438">
              <w:t>ncountered when organising fault repairs are identified and actioned in accordance with workplace procedures</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74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Quality and safety checks of the repairs are undertaken in accordance with workplace procedures</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7438" w:rsidP="00727438">
            <w:pPr>
              <w:pStyle w:val="BodyText"/>
            </w:pPr>
            <w:r w:rsidRPr="0072743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27438" w:rsidP="00727438">
            <w:pPr>
              <w:pStyle w:val="BodyText"/>
            </w:pPr>
            <w:r w:rsidRPr="00727438">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Systems are monitored or operated to ensure they are operating safely and effectively in accordance with workplace procedures</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74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 xml:space="preserve">Accidents and injuries are reported in accordance with workplace procedures </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74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Work site is rehabilitated, cleaned</w:t>
            </w:r>
            <w:r w:rsidRPr="00727438">
              <w:t xml:space="preserve"> up and made safe in accordance with job instructions and workplace procedures</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74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Tools, equipment and any surplus resources and materials are cleaned, checked and returned to storage in accordance with workplace procedures</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74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Relevant work permit/s are signed off and equipment/facility is returned to service in accordance with job requirements and workplace procedures</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74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Repaired/installed equipment is brought back on line in accordance with workplace procedures</w:t>
            </w:r>
          </w:p>
        </w:tc>
      </w:tr>
      <w:tr w:rsidTr="0072743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743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727438" w:rsidP="00727438">
            <w:pPr>
              <w:pStyle w:val="BodyText"/>
            </w:pPr>
            <w:r w:rsidRPr="00727438">
              <w:t>Work</w:t>
            </w:r>
            <w:r w:rsidRPr="00727438">
              <w:t xml:space="preserve"> completion records, reports and as installed/modified drawings and documentation are completed, processed and appropriate person/s notified in accordance with workplace procedures</w:t>
            </w:r>
          </w:p>
        </w:tc>
      </w:tr>
    </w:tbl>
    <w:p w:rsidR="00000000" w:rsidRPr="00727438" w:rsidP="00727438">
      <w:pPr>
        <w:pStyle w:val="NoPaddingFontSize1"/>
      </w:pPr>
    </w:p>
    <w:p w:rsidR="00000000" w:rsidRPr="00727438" w:rsidP="00727438">
      <w:pPr>
        <w:pStyle w:val="AllowPageBreak"/>
      </w:pPr>
    </w:p>
    <w:p w:rsidR="00000000" w:rsidRPr="00727438" w:rsidP="00727438">
      <w:pPr>
        <w:pStyle w:val="Heading1"/>
      </w:pPr>
      <w:bookmarkStart w:id="7" w:name="O_967712"/>
      <w:bookmarkEnd w:id="7"/>
      <w:r w:rsidRPr="00727438">
        <w:t>Foundation Skills</w:t>
      </w:r>
    </w:p>
    <w:tbl>
      <w:tblPr>
        <w:tblW w:w="9497" w:type="dxa"/>
        <w:tblLayout w:type="fixed"/>
        <w:tblCellMar>
          <w:left w:w="62" w:type="dxa"/>
          <w:right w:w="62" w:type="dxa"/>
        </w:tblCellMar>
        <w:tblLook w:val="0000"/>
      </w:tblPr>
      <w:tblGrid>
        <w:gridCol w:w="9497"/>
      </w:tblGrid>
      <w:tr w:rsidTr="007274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7438" w:rsidP="00727438">
            <w:pPr>
              <w:pStyle w:val="BodyText"/>
            </w:pPr>
            <w:r w:rsidRPr="00727438">
              <w:t>Foundation skills essential to performance are explicit in the performance criteria of this unit of competency.</w:t>
            </w:r>
          </w:p>
        </w:tc>
      </w:tr>
    </w:tbl>
    <w:p w:rsidR="00000000" w:rsidRPr="00727438" w:rsidP="00727438">
      <w:pPr>
        <w:pStyle w:val="NoPaddingFontSize1"/>
      </w:pPr>
    </w:p>
    <w:p w:rsidR="00000000" w:rsidRPr="00727438" w:rsidP="00727438">
      <w:pPr>
        <w:pStyle w:val="AllowPageBreak"/>
      </w:pPr>
    </w:p>
    <w:p w:rsidR="00000000" w:rsidRPr="00727438" w:rsidP="00727438">
      <w:pPr>
        <w:pStyle w:val="Heading1"/>
      </w:pPr>
      <w:bookmarkStart w:id="8" w:name="O_967713"/>
      <w:bookmarkEnd w:id="8"/>
      <w:r w:rsidRPr="00727438">
        <w:t>Range of Conditions</w:t>
      </w:r>
    </w:p>
    <w:tbl>
      <w:tblPr>
        <w:tblW w:w="9497" w:type="dxa"/>
        <w:tblLayout w:type="fixed"/>
        <w:tblCellMar>
          <w:left w:w="62" w:type="dxa"/>
          <w:right w:w="62" w:type="dxa"/>
        </w:tblCellMar>
        <w:tblLook w:val="0000"/>
      </w:tblPr>
      <w:tblGrid>
        <w:gridCol w:w="4589"/>
        <w:gridCol w:w="4908"/>
      </w:tblGrid>
      <w:tr w:rsidTr="0072743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27438" w:rsidP="00727438">
            <w:pPr>
              <w:pStyle w:val="BodyText"/>
            </w:pPr>
            <w:r w:rsidRPr="00727438">
              <w:t>Range is restricted to essential operating conditions and any other variables essential to the work envir</w:t>
            </w:r>
            <w:r w:rsidRPr="00727438">
              <w:t>onment.</w:t>
            </w:r>
          </w:p>
          <w:p w:rsidR="00000000" w:rsidP="00727438">
            <w:pPr>
              <w:pStyle w:val="BodyText"/>
              <w:rPr>
                <w:lang w:val="en-NZ"/>
              </w:rPr>
            </w:pPr>
            <w:r w:rsidRPr="00727438">
              <w:t>Non-essential conditions may be found in the UEG Gas Industry Training Package Companion Volume Implementation Guide.</w:t>
            </w:r>
          </w:p>
        </w:tc>
      </w:tr>
      <w:tr w:rsidTr="00727438">
        <w:tblPrEx>
          <w:tblW w:w="9497" w:type="dxa"/>
          <w:tblLayout w:type="fixed"/>
          <w:tblCellMar>
            <w:left w:w="62" w:type="dxa"/>
            <w:right w:w="62" w:type="dxa"/>
          </w:tblCellMar>
          <w:tblLook w:val="0000"/>
        </w:tblPrEx>
        <w:tc>
          <w:tcPr>
            <w:tcW w:w="4589" w:type="dxa"/>
            <w:tcBorders>
              <w:top w:val="nil"/>
              <w:left w:val="nil"/>
              <w:bottom w:val="nil"/>
              <w:right w:val="nil"/>
            </w:tcBorders>
            <w:tcMar>
              <w:top w:w="0" w:type="dxa"/>
              <w:left w:w="62" w:type="dxa"/>
              <w:bottom w:w="0" w:type="dxa"/>
              <w:right w:w="62" w:type="dxa"/>
            </w:tcMar>
          </w:tcPr>
          <w:p w:rsidR="00000000" w:rsidRPr="00727438" w:rsidP="00727438">
            <w:pPr>
              <w:pStyle w:val="BodyText"/>
            </w:pPr>
            <w:r w:rsidRPr="00727438">
              <w:t>operation of equipment must include at least seven (7) of the following:</w:t>
            </w:r>
          </w:p>
          <w:p w:rsidR="00000000" w:rsidP="00727438">
            <w:pPr>
              <w:pStyle w:val="BodyText"/>
              <w:rPr>
                <w:lang w:val="en-NZ"/>
              </w:rPr>
            </w:pPr>
          </w:p>
        </w:tc>
        <w:tc>
          <w:tcPr>
            <w:tcW w:w="4908" w:type="dxa"/>
            <w:tcBorders>
              <w:top w:val="nil"/>
              <w:left w:val="nil"/>
              <w:bottom w:val="nil"/>
              <w:right w:val="nil"/>
            </w:tcBorders>
            <w:tcMar>
              <w:top w:w="0" w:type="dxa"/>
              <w:left w:w="62" w:type="dxa"/>
              <w:bottom w:w="0" w:type="dxa"/>
              <w:right w:w="62" w:type="dxa"/>
            </w:tcMar>
          </w:tcPr>
          <w:p w:rsidR="00000000" w:rsidRPr="00727438" w:rsidP="00727438">
            <w:pPr>
              <w:pStyle w:val="ListBullet"/>
            </w:pPr>
            <w:r w:rsidRPr="00727438">
              <w:t>gas detectors</w:t>
            </w:r>
          </w:p>
          <w:p w:rsidR="00000000" w:rsidRPr="00727438" w:rsidP="00727438">
            <w:pPr>
              <w:pStyle w:val="ListBullet"/>
            </w:pPr>
            <w:r w:rsidRPr="00727438">
              <w:t>purging gas</w:t>
            </w:r>
          </w:p>
          <w:p w:rsidR="00000000" w:rsidRPr="00727438" w:rsidP="00727438">
            <w:pPr>
              <w:pStyle w:val="ListBullet"/>
            </w:pPr>
            <w:r w:rsidRPr="00727438">
              <w:t>hand tools</w:t>
            </w:r>
          </w:p>
          <w:p w:rsidR="00000000" w:rsidRPr="00727438" w:rsidP="00727438">
            <w:pPr>
              <w:pStyle w:val="ListBullet"/>
            </w:pPr>
            <w:r w:rsidRPr="00727438">
              <w:t>LPG hoses</w:t>
            </w:r>
          </w:p>
          <w:p w:rsidR="00000000" w:rsidRPr="00727438" w:rsidP="00727438">
            <w:pPr>
              <w:pStyle w:val="ListBullet"/>
            </w:pPr>
            <w:r w:rsidRPr="00727438">
              <w:t>flare</w:t>
            </w:r>
          </w:p>
          <w:p w:rsidR="00000000" w:rsidRPr="00727438" w:rsidP="00727438">
            <w:pPr>
              <w:pStyle w:val="ListBullet"/>
            </w:pPr>
            <w:r w:rsidRPr="00727438">
              <w:t>valves</w:t>
            </w:r>
          </w:p>
          <w:p w:rsidR="00000000" w:rsidRPr="00727438" w:rsidP="00727438">
            <w:pPr>
              <w:pStyle w:val="ListBullet"/>
            </w:pPr>
            <w:r w:rsidRPr="00727438">
              <w:t>compressors</w:t>
            </w:r>
          </w:p>
          <w:p w:rsidR="00000000" w:rsidRPr="00727438" w:rsidP="00727438">
            <w:pPr>
              <w:pStyle w:val="ListBullet"/>
            </w:pPr>
            <w:r w:rsidRPr="00727438">
              <w:t>vessels</w:t>
            </w:r>
          </w:p>
          <w:p w:rsidR="00000000" w:rsidRPr="00727438" w:rsidP="00727438">
            <w:pPr>
              <w:pStyle w:val="ListBullet"/>
            </w:pPr>
            <w:r w:rsidRPr="00727438">
              <w:t>pumps</w:t>
            </w:r>
          </w:p>
          <w:p w:rsidR="00000000" w:rsidP="00727438">
            <w:pPr>
              <w:pStyle w:val="ListBullet"/>
              <w:rPr>
                <w:lang w:val="en-NZ"/>
              </w:rPr>
            </w:pPr>
            <w:r w:rsidRPr="00727438">
              <w:t>road tankers</w:t>
            </w:r>
          </w:p>
        </w:tc>
      </w:tr>
      <w:tr w:rsidTr="00727438">
        <w:tblPrEx>
          <w:tblW w:w="9497" w:type="dxa"/>
          <w:tblLayout w:type="fixed"/>
          <w:tblCellMar>
            <w:left w:w="62" w:type="dxa"/>
            <w:right w:w="62" w:type="dxa"/>
          </w:tblCellMar>
          <w:tblLook w:val="0000"/>
        </w:tblPrEx>
        <w:tc>
          <w:tcPr>
            <w:tcW w:w="4589"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control and instrumentation equipment faults must include at least seven (7) of the following:</w:t>
            </w:r>
          </w:p>
        </w:tc>
        <w:tc>
          <w:tcPr>
            <w:tcW w:w="4908" w:type="dxa"/>
            <w:tcBorders>
              <w:top w:val="nil"/>
              <w:left w:val="nil"/>
              <w:bottom w:val="nil"/>
              <w:right w:val="nil"/>
            </w:tcBorders>
            <w:tcMar>
              <w:top w:w="0" w:type="dxa"/>
              <w:left w:w="62" w:type="dxa"/>
              <w:bottom w:w="0" w:type="dxa"/>
              <w:right w:w="62" w:type="dxa"/>
            </w:tcMar>
          </w:tcPr>
          <w:p w:rsidR="00000000" w:rsidRPr="00727438" w:rsidP="00727438">
            <w:pPr>
              <w:pStyle w:val="ListBullet"/>
            </w:pPr>
            <w:r w:rsidRPr="00727438">
              <w:t>gas leak</w:t>
            </w:r>
          </w:p>
          <w:p w:rsidR="00000000" w:rsidRPr="00727438" w:rsidP="00727438">
            <w:pPr>
              <w:pStyle w:val="ListBullet"/>
            </w:pPr>
            <w:r w:rsidRPr="00727438">
              <w:t>electrical problems</w:t>
            </w:r>
          </w:p>
          <w:p w:rsidR="00000000" w:rsidRPr="00727438" w:rsidP="00727438">
            <w:pPr>
              <w:pStyle w:val="ListBullet"/>
            </w:pPr>
            <w:r w:rsidRPr="00727438">
              <w:t>over filled vessel</w:t>
            </w:r>
          </w:p>
          <w:p w:rsidR="00000000" w:rsidRPr="00727438" w:rsidP="00727438">
            <w:pPr>
              <w:pStyle w:val="ListBullet"/>
            </w:pPr>
            <w:r w:rsidRPr="00727438">
              <w:t>compressor failure</w:t>
            </w:r>
          </w:p>
          <w:p w:rsidR="00000000" w:rsidRPr="00727438" w:rsidP="00727438">
            <w:pPr>
              <w:pStyle w:val="ListBullet"/>
            </w:pPr>
            <w:r w:rsidRPr="00727438">
              <w:t>pump failure</w:t>
            </w:r>
          </w:p>
          <w:p w:rsidR="00000000" w:rsidRPr="00727438" w:rsidP="00727438">
            <w:pPr>
              <w:pStyle w:val="ListBullet"/>
            </w:pPr>
            <w:r w:rsidRPr="00727438">
              <w:t>out-of-current inspection status</w:t>
            </w:r>
          </w:p>
          <w:p w:rsidR="00000000" w:rsidRPr="00727438" w:rsidP="00727438">
            <w:pPr>
              <w:pStyle w:val="ListBullet"/>
            </w:pPr>
            <w:r w:rsidRPr="00727438">
              <w:t>gauge failure</w:t>
            </w:r>
          </w:p>
          <w:p w:rsidR="00000000" w:rsidRPr="00727438" w:rsidP="00727438">
            <w:pPr>
              <w:pStyle w:val="ListBullet"/>
            </w:pPr>
            <w:r w:rsidRPr="00727438">
              <w:t>hose rupture/leaks</w:t>
            </w:r>
          </w:p>
          <w:p w:rsidR="00000000" w:rsidRPr="00727438" w:rsidP="00727438">
            <w:pPr>
              <w:pStyle w:val="ListBullet"/>
            </w:pPr>
            <w:r w:rsidRPr="00727438">
              <w:t>instruments out of calibration</w:t>
            </w:r>
          </w:p>
          <w:p w:rsidR="00000000" w:rsidRPr="00727438" w:rsidP="00727438">
            <w:pPr>
              <w:pStyle w:val="ListBullet"/>
            </w:pPr>
            <w:r w:rsidRPr="00727438">
              <w:t>non-flow of LPG</w:t>
            </w:r>
          </w:p>
          <w:p w:rsidR="00000000" w:rsidRPr="00727438" w:rsidP="00727438">
            <w:pPr>
              <w:pStyle w:val="ListBullet"/>
            </w:pPr>
            <w:r w:rsidRPr="00727438">
              <w:t>cylinder scales out of calibration</w:t>
            </w:r>
          </w:p>
          <w:p w:rsidR="00000000" w:rsidRPr="00727438" w:rsidP="00727438">
            <w:pPr>
              <w:pStyle w:val="ListBullet"/>
            </w:pPr>
            <w:r w:rsidRPr="00727438">
              <w:t>meter out of calibration</w:t>
            </w:r>
          </w:p>
        </w:tc>
      </w:tr>
    </w:tbl>
    <w:p w:rsidR="00000000" w:rsidRPr="00727438" w:rsidP="00727438">
      <w:pPr>
        <w:pStyle w:val="NoPaddingFontSize1"/>
      </w:pPr>
    </w:p>
    <w:p w:rsidR="00000000" w:rsidRPr="00727438" w:rsidP="00727438">
      <w:pPr>
        <w:pStyle w:val="AllowPageBreak"/>
      </w:pPr>
    </w:p>
    <w:p w:rsidR="00000000" w:rsidRPr="00727438" w:rsidP="00727438">
      <w:pPr>
        <w:pStyle w:val="Heading1"/>
      </w:pPr>
      <w:bookmarkStart w:id="9" w:name="O_967714"/>
      <w:bookmarkEnd w:id="9"/>
      <w:r w:rsidRPr="00727438">
        <w:t>Unit Mapping Information</w:t>
      </w:r>
    </w:p>
    <w:tbl>
      <w:tblPr>
        <w:tblW w:w="9497" w:type="dxa"/>
        <w:tblLayout w:type="fixed"/>
        <w:tblCellMar>
          <w:left w:w="62" w:type="dxa"/>
          <w:right w:w="62" w:type="dxa"/>
        </w:tblCellMar>
        <w:tblLook w:val="0000"/>
      </w:tblPr>
      <w:tblGrid>
        <w:gridCol w:w="9497"/>
      </w:tblGrid>
      <w:tr w:rsidTr="007274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7438" w:rsidP="00727438">
            <w:pPr>
              <w:pStyle w:val="BodyText"/>
            </w:pPr>
            <w:r w:rsidRPr="00727438">
              <w:t>This unit replaces and is equivalent to UEGNSG620A Organise the repair o</w:t>
            </w:r>
            <w:r w:rsidRPr="00727438">
              <w:t>f faults in LPG processing or storage facilities and equipment.</w:t>
            </w:r>
          </w:p>
        </w:tc>
      </w:tr>
    </w:tbl>
    <w:p w:rsidR="00000000" w:rsidRPr="00727438" w:rsidP="00727438">
      <w:pPr>
        <w:pStyle w:val="NoPaddingFontSize1"/>
      </w:pPr>
    </w:p>
    <w:p w:rsidR="00000000" w:rsidRPr="00727438" w:rsidP="00727438">
      <w:pPr>
        <w:pStyle w:val="AllowPageBreak"/>
      </w:pPr>
    </w:p>
    <w:p w:rsidR="00000000" w:rsidRPr="00727438" w:rsidP="00727438">
      <w:pPr>
        <w:pStyle w:val="Heading1"/>
      </w:pPr>
      <w:bookmarkStart w:id="10" w:name="O_967721"/>
      <w:bookmarkEnd w:id="10"/>
      <w:r w:rsidRPr="00727438">
        <w:t>Links</w:t>
      </w:r>
    </w:p>
    <w:p w:rsidR="00000000" w:rsidRPr="00727438" w:rsidP="002272EE">
      <w:pPr>
        <w:pStyle w:val="BodyText"/>
      </w:pPr>
      <w:r w:rsidRPr="0072743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A57EFF">
        <w:rPr>
          <w:rStyle w:val="Hyperlink"/>
        </w:rPr>
        <w:t>https://vetnet.gov.au/Pages/TrainingDocs.aspx?q=6a6c032e-ffcb-4f3d-8063-415efbd261e8</w:t>
      </w:r>
      <w:r>
        <w:fldChar w:fldCharType="end"/>
      </w:r>
    </w:p>
    <w:p w:rsidR="00000000" w:rsidRPr="00727438" w:rsidP="002272EE">
      <w:pPr>
        <w:pStyle w:val="BodyText"/>
        <w:sectPr w:rsidSect="00727438">
          <w:headerReference w:type="default" r:id="rId10"/>
          <w:footerReference w:type="default" r:id="rId11"/>
          <w:pgSz w:w="11908" w:h="16833"/>
          <w:pgMar w:top="1702" w:right="1418" w:bottom="1702" w:left="1418" w:header="992" w:footer="992" w:gutter="0"/>
          <w:cols w:space="720"/>
          <w:noEndnote/>
          <w:docGrid w:linePitch="299"/>
        </w:sectPr>
      </w:pPr>
    </w:p>
    <w:p w:rsidR="00000000" w:rsidRPr="00727438" w:rsidP="00727438">
      <w:pPr>
        <w:pStyle w:val="SuperHeading"/>
      </w:pPr>
      <w:r w:rsidRPr="00727438">
        <w:t>Assessment Requirements for UEGNSG620 Organise the repair of faults in LPG processing or storage facilities and equipment</w:t>
      </w:r>
    </w:p>
    <w:p w:rsidR="00000000" w:rsidRPr="00727438" w:rsidP="00727438">
      <w:pPr>
        <w:pStyle w:val="Heading1"/>
      </w:pPr>
      <w:bookmarkStart w:id="11" w:name="O_967716"/>
      <w:bookmarkEnd w:id="11"/>
      <w:r w:rsidRPr="00727438">
        <w:t>Modification History</w:t>
      </w:r>
    </w:p>
    <w:tbl>
      <w:tblPr>
        <w:tblW w:w="9497" w:type="dxa"/>
        <w:tblLayout w:type="fixed"/>
        <w:tblCellMar>
          <w:left w:w="62" w:type="dxa"/>
          <w:right w:w="62" w:type="dxa"/>
        </w:tblCellMar>
        <w:tblLook w:val="0000"/>
      </w:tblPr>
      <w:tblGrid>
        <w:gridCol w:w="9497"/>
      </w:tblGrid>
      <w:tr w:rsidTr="007274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7438" w:rsidP="00727438">
            <w:pPr>
              <w:pStyle w:val="BodyText"/>
            </w:pPr>
            <w:r w:rsidRPr="00727438">
              <w:t>Release 1. This is the first release of this unit o</w:t>
            </w:r>
            <w:r w:rsidRPr="00727438">
              <w:t>f competency in the UEG Gas Industry Training Package.</w:t>
            </w:r>
          </w:p>
        </w:tc>
      </w:tr>
    </w:tbl>
    <w:p w:rsidR="00000000" w:rsidRPr="00727438" w:rsidP="00727438">
      <w:pPr>
        <w:pStyle w:val="NoPaddingFontSize1"/>
      </w:pPr>
    </w:p>
    <w:p w:rsidR="00000000" w:rsidRPr="00727438" w:rsidP="00727438">
      <w:pPr>
        <w:pStyle w:val="AllowPageBreak"/>
      </w:pPr>
    </w:p>
    <w:p w:rsidR="00000000" w:rsidRPr="00727438" w:rsidP="00727438">
      <w:pPr>
        <w:pStyle w:val="Heading1"/>
      </w:pPr>
      <w:bookmarkStart w:id="12" w:name="O_967717"/>
      <w:bookmarkEnd w:id="12"/>
      <w:r w:rsidRPr="00727438">
        <w:t>Performance Evidence</w:t>
      </w:r>
    </w:p>
    <w:tbl>
      <w:tblPr>
        <w:tblW w:w="9497" w:type="dxa"/>
        <w:tblLayout w:type="fixed"/>
        <w:tblCellMar>
          <w:left w:w="62" w:type="dxa"/>
          <w:right w:w="62" w:type="dxa"/>
        </w:tblCellMar>
        <w:tblLook w:val="0000"/>
      </w:tblPr>
      <w:tblGrid>
        <w:gridCol w:w="9497"/>
      </w:tblGrid>
      <w:tr w:rsidTr="007274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 xml:space="preserve">Evidence required to demonstrate competence in this unit must be relevant to and satisfy all of the requirements of the elements, performance criteria and </w:t>
            </w:r>
            <w:r w:rsidRPr="00727438">
              <w:t xml:space="preserve">range of conditions on at least two separate occasions and include: </w:t>
            </w:r>
          </w:p>
        </w:tc>
      </w:tr>
      <w:tr w:rsidTr="007274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7438" w:rsidP="00727438">
            <w:pPr>
              <w:pStyle w:val="ListBullet"/>
            </w:pPr>
            <w:r w:rsidRPr="00727438">
              <w:t>applying relevant work health and safety (WHS)/occupational health and safety (OHS) requirements, including:</w:t>
            </w:r>
          </w:p>
          <w:p w:rsidR="00000000" w:rsidRPr="00727438" w:rsidP="00727438">
            <w:pPr>
              <w:pStyle w:val="ListBullet2"/>
            </w:pPr>
            <w:r w:rsidRPr="00727438">
              <w:t>working safely with hazardous materials and equipment</w:t>
            </w:r>
          </w:p>
          <w:p w:rsidR="00000000" w:rsidRPr="00727438" w:rsidP="00727438">
            <w:pPr>
              <w:pStyle w:val="ListBullet2"/>
            </w:pPr>
            <w:r w:rsidRPr="00727438">
              <w:t>hazard identification and reporting</w:t>
            </w:r>
          </w:p>
          <w:p w:rsidR="00000000" w:rsidRPr="00727438" w:rsidP="00727438">
            <w:pPr>
              <w:pStyle w:val="ListBullet2"/>
            </w:pPr>
            <w:r w:rsidRPr="00727438">
              <w:t xml:space="preserve">implementing risk control measures </w:t>
            </w:r>
          </w:p>
          <w:p w:rsidR="00000000" w:rsidRPr="00727438" w:rsidP="00727438">
            <w:pPr>
              <w:pStyle w:val="ListBullet2"/>
            </w:pPr>
            <w:r w:rsidRPr="00727438">
              <w:t xml:space="preserve">selecting and using correct personal protective equipment (PPE) </w:t>
            </w:r>
          </w:p>
          <w:p w:rsidR="00000000" w:rsidRPr="00727438" w:rsidP="00727438">
            <w:pPr>
              <w:pStyle w:val="ListBullet"/>
            </w:pPr>
            <w:r w:rsidRPr="00727438">
              <w:t>applying planning skills</w:t>
            </w:r>
          </w:p>
          <w:p w:rsidR="00000000" w:rsidRPr="00727438" w:rsidP="00727438">
            <w:pPr>
              <w:pStyle w:val="ListBullet"/>
            </w:pPr>
            <w:r w:rsidRPr="00727438">
              <w:t>applying relevant industry standards, guidelines, codes of practice, legislation and regulati</w:t>
            </w:r>
            <w:r w:rsidRPr="00727438">
              <w:t xml:space="preserve">ons </w:t>
            </w:r>
          </w:p>
          <w:p w:rsidR="00000000" w:rsidRPr="00727438" w:rsidP="00727438">
            <w:pPr>
              <w:pStyle w:val="ListBullet"/>
            </w:pPr>
            <w:r w:rsidRPr="00727438">
              <w:t xml:space="preserve">applying sustainable energy and environmental principles and practices </w:t>
            </w:r>
          </w:p>
          <w:p w:rsidR="00000000" w:rsidRPr="00727438" w:rsidP="00727438">
            <w:pPr>
              <w:pStyle w:val="ListBullet"/>
            </w:pPr>
            <w:r w:rsidRPr="00727438">
              <w:t xml:space="preserve">communicating effectively in the workplace </w:t>
            </w:r>
          </w:p>
          <w:p w:rsidR="00000000" w:rsidRPr="00727438" w:rsidP="00727438">
            <w:pPr>
              <w:pStyle w:val="ListBullet"/>
            </w:pPr>
            <w:r w:rsidRPr="00727438">
              <w:t>completing work and relevant documentation, including:</w:t>
            </w:r>
          </w:p>
          <w:p w:rsidR="00000000" w:rsidRPr="00727438" w:rsidP="00727438">
            <w:pPr>
              <w:pStyle w:val="ListBullet2"/>
            </w:pPr>
            <w:r w:rsidRPr="00727438">
              <w:t>item maintenance records</w:t>
            </w:r>
          </w:p>
          <w:p w:rsidR="00000000" w:rsidRPr="00727438" w:rsidP="00727438">
            <w:pPr>
              <w:pStyle w:val="ListBullet2"/>
            </w:pPr>
            <w:r w:rsidRPr="00727438">
              <w:t>obtaining and complying with relevant work permits</w:t>
            </w:r>
          </w:p>
          <w:p w:rsidR="00000000" w:rsidRPr="00727438" w:rsidP="00727438">
            <w:pPr>
              <w:pStyle w:val="ListBullet2"/>
            </w:pPr>
            <w:r w:rsidRPr="00727438">
              <w:t>job</w:t>
            </w:r>
            <w:r w:rsidRPr="00727438">
              <w:t xml:space="preserve"> card documentation to inform relevant authorities, company person/s or manufacturer</w:t>
            </w:r>
          </w:p>
          <w:p w:rsidR="00000000" w:rsidRPr="00727438" w:rsidP="00727438">
            <w:pPr>
              <w:pStyle w:val="ListBullet"/>
            </w:pPr>
            <w:r w:rsidRPr="00727438">
              <w:t>conducting briefings</w:t>
            </w:r>
          </w:p>
          <w:p w:rsidR="00000000" w:rsidRPr="00727438" w:rsidP="00727438">
            <w:pPr>
              <w:pStyle w:val="ListBullet"/>
            </w:pPr>
            <w:r w:rsidRPr="00727438">
              <w:t>conducting quality and safety checks</w:t>
            </w:r>
          </w:p>
          <w:p w:rsidR="00000000" w:rsidRPr="00727438" w:rsidP="00727438">
            <w:pPr>
              <w:pStyle w:val="ListBullet"/>
            </w:pPr>
            <w:r w:rsidRPr="00727438">
              <w:t>confirming currency</w:t>
            </w:r>
          </w:p>
          <w:p w:rsidR="00000000" w:rsidRPr="00727438" w:rsidP="00727438">
            <w:pPr>
              <w:pStyle w:val="ListBullet"/>
            </w:pPr>
            <w:r w:rsidRPr="00727438">
              <w:t>dealing with unplanned events/situations in accordance with workplace</w:t>
            </w:r>
            <w:r w:rsidRPr="00727438">
              <w:t xml:space="preserve"> procedures in a manner that minimises risk to personnel and equipment</w:t>
            </w:r>
          </w:p>
          <w:p w:rsidR="00000000" w:rsidRPr="00727438" w:rsidP="00727438">
            <w:pPr>
              <w:pStyle w:val="ListBullet"/>
            </w:pPr>
            <w:r w:rsidRPr="00727438">
              <w:t>following workplace procedures</w:t>
            </w:r>
          </w:p>
          <w:p w:rsidR="00000000" w:rsidRPr="00727438" w:rsidP="00727438">
            <w:pPr>
              <w:pStyle w:val="ListBullet"/>
            </w:pPr>
            <w:r w:rsidRPr="00727438">
              <w:t>monitoring and activating systems</w:t>
            </w:r>
          </w:p>
          <w:p w:rsidR="00000000" w:rsidRPr="00727438" w:rsidP="00727438">
            <w:pPr>
              <w:pStyle w:val="ListBullet"/>
            </w:pPr>
            <w:r w:rsidRPr="00727438">
              <w:t>organising repair and replacement of components and parts</w:t>
            </w:r>
          </w:p>
          <w:p w:rsidR="00000000" w:rsidRPr="00727438" w:rsidP="00727438">
            <w:pPr>
              <w:pStyle w:val="ListBullet"/>
            </w:pPr>
            <w:r w:rsidRPr="00727438">
              <w:t xml:space="preserve">planning to organise repairs in liquified petroleum gas (LPG) </w:t>
            </w:r>
            <w:r w:rsidRPr="00727438">
              <w:t>processing/storage facilities and equipment</w:t>
            </w:r>
          </w:p>
          <w:p w:rsidR="00000000" w:rsidRPr="00727438" w:rsidP="00727438">
            <w:pPr>
              <w:pStyle w:val="ListBullet"/>
            </w:pPr>
            <w:r w:rsidRPr="00727438">
              <w:t>WHS/OHS, environmental and associated documentation.</w:t>
            </w:r>
          </w:p>
        </w:tc>
      </w:tr>
    </w:tbl>
    <w:p w:rsidR="00000000" w:rsidRPr="00727438" w:rsidP="00727438">
      <w:pPr>
        <w:pStyle w:val="NoPaddingFontSize1"/>
      </w:pPr>
    </w:p>
    <w:p w:rsidR="00000000" w:rsidRPr="00727438" w:rsidP="00727438">
      <w:pPr>
        <w:pStyle w:val="AllowPageBreak"/>
      </w:pPr>
    </w:p>
    <w:p w:rsidR="00000000" w:rsidRPr="00727438" w:rsidP="00727438">
      <w:pPr>
        <w:pStyle w:val="Heading1"/>
      </w:pPr>
      <w:bookmarkStart w:id="13" w:name="O_967718"/>
      <w:bookmarkEnd w:id="13"/>
      <w:r w:rsidRPr="00727438">
        <w:t>Knowledge Evidence</w:t>
      </w:r>
    </w:p>
    <w:tbl>
      <w:tblPr>
        <w:tblW w:w="9497" w:type="dxa"/>
        <w:tblLayout w:type="fixed"/>
        <w:tblCellMar>
          <w:left w:w="62" w:type="dxa"/>
          <w:right w:w="62" w:type="dxa"/>
        </w:tblCellMar>
        <w:tblLook w:val="0000"/>
      </w:tblPr>
      <w:tblGrid>
        <w:gridCol w:w="9497"/>
      </w:tblGrid>
      <w:tr w:rsidTr="007274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27438">
            <w:pPr>
              <w:pStyle w:val="BodyText"/>
              <w:rPr>
                <w:lang w:val="en-NZ"/>
              </w:rPr>
            </w:pPr>
            <w:r w:rsidRPr="00727438">
              <w:t xml:space="preserve">Evidence required to demonstrate competence in this unit must be relevant to and satisfy all of the requirements of the elements, performance criteria and range of conditions and include knowledge of: </w:t>
            </w:r>
          </w:p>
        </w:tc>
      </w:tr>
      <w:tr w:rsidTr="007274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7438" w:rsidP="00727438">
            <w:pPr>
              <w:pStyle w:val="ListBullet"/>
            </w:pPr>
            <w:r w:rsidRPr="00727438">
              <w:t>hazardous activities, including:</w:t>
            </w:r>
          </w:p>
          <w:p w:rsidR="00000000" w:rsidRPr="00727438" w:rsidP="00727438">
            <w:pPr>
              <w:pStyle w:val="ListBullet2"/>
            </w:pPr>
            <w:r w:rsidRPr="00727438">
              <w:t>lifting, climbing,</w:t>
            </w:r>
            <w:r w:rsidRPr="00727438">
              <w:t xml:space="preserve"> working in confined spaces or aloft, and use of power tools</w:t>
            </w:r>
          </w:p>
          <w:p w:rsidR="00000000" w:rsidRPr="00727438" w:rsidP="00727438">
            <w:pPr>
              <w:pStyle w:val="ListBullet"/>
            </w:pPr>
            <w:r w:rsidRPr="00727438">
              <w:t xml:space="preserve">applying relevant industry standards, guidelines, codes of practice, legislation and regulations </w:t>
            </w:r>
          </w:p>
          <w:p w:rsidR="00000000" w:rsidRPr="00727438" w:rsidP="00727438">
            <w:pPr>
              <w:pStyle w:val="ListBullet"/>
            </w:pPr>
            <w:r w:rsidRPr="00727438">
              <w:t>relevant WHS/ OHS requirements, including:</w:t>
            </w:r>
          </w:p>
          <w:p w:rsidR="00000000" w:rsidRPr="00727438" w:rsidP="00727438">
            <w:pPr>
              <w:pStyle w:val="ListBullet2"/>
            </w:pPr>
            <w:r w:rsidRPr="00727438">
              <w:t>emergency response equipment and procedures</w:t>
            </w:r>
          </w:p>
          <w:p w:rsidR="00000000" w:rsidRPr="00727438" w:rsidP="00727438">
            <w:pPr>
              <w:pStyle w:val="ListBullet2"/>
            </w:pPr>
            <w:r w:rsidRPr="00727438">
              <w:t>hazard identification and reporting</w:t>
            </w:r>
          </w:p>
          <w:p w:rsidR="00000000" w:rsidRPr="00727438" w:rsidP="00727438">
            <w:pPr>
              <w:pStyle w:val="ListBullet2"/>
            </w:pPr>
            <w:r w:rsidRPr="00727438">
              <w:t xml:space="preserve">risk control measures </w:t>
            </w:r>
          </w:p>
          <w:p w:rsidR="00000000" w:rsidRPr="00727438" w:rsidP="00727438">
            <w:pPr>
              <w:pStyle w:val="ListBullet2"/>
            </w:pPr>
            <w:r w:rsidRPr="00727438">
              <w:t>safety signs, including workplace hazards and warnings</w:t>
            </w:r>
          </w:p>
          <w:p w:rsidR="00000000" w:rsidRPr="00727438" w:rsidP="00727438">
            <w:pPr>
              <w:pStyle w:val="ListBullet2"/>
            </w:pPr>
            <w:r w:rsidRPr="00727438">
              <w:t>spill kits and PPE</w:t>
            </w:r>
          </w:p>
          <w:p w:rsidR="00000000" w:rsidRPr="00727438" w:rsidP="00727438">
            <w:pPr>
              <w:pStyle w:val="ListBullet2"/>
            </w:pPr>
            <w:r w:rsidRPr="00727438">
              <w:t>hazardous materials and equipment</w:t>
            </w:r>
          </w:p>
          <w:p w:rsidR="00000000" w:rsidRPr="00727438" w:rsidP="00727438">
            <w:pPr>
              <w:pStyle w:val="ListBullet"/>
            </w:pPr>
            <w:r w:rsidRPr="00727438">
              <w:t>LPG processing/storage facilities, including:</w:t>
            </w:r>
          </w:p>
          <w:p w:rsidR="00000000" w:rsidRPr="00727438" w:rsidP="00727438">
            <w:pPr>
              <w:pStyle w:val="ListBullet2"/>
            </w:pPr>
            <w:r w:rsidRPr="00727438">
              <w:t>requirements, specifications and plant op</w:t>
            </w:r>
            <w:r w:rsidRPr="00727438">
              <w:t>eration</w:t>
            </w:r>
          </w:p>
          <w:p w:rsidR="00000000" w:rsidRPr="00727438" w:rsidP="00727438">
            <w:pPr>
              <w:pStyle w:val="ListBullet2"/>
            </w:pPr>
            <w:r w:rsidRPr="00727438">
              <w:t>variations and irregularities identification</w:t>
            </w:r>
          </w:p>
          <w:p w:rsidR="00000000" w:rsidRPr="00727438" w:rsidP="00727438">
            <w:pPr>
              <w:pStyle w:val="ListBullet2"/>
            </w:pPr>
            <w:r w:rsidRPr="00727438">
              <w:t>safety</w:t>
            </w:r>
          </w:p>
          <w:p w:rsidR="00000000" w:rsidRPr="00727438" w:rsidP="00727438">
            <w:pPr>
              <w:pStyle w:val="ListBullet2"/>
            </w:pPr>
            <w:r w:rsidRPr="00727438">
              <w:t>gas alarm and communication equipment</w:t>
            </w:r>
          </w:p>
          <w:p w:rsidR="00000000" w:rsidRPr="00727438" w:rsidP="00727438">
            <w:pPr>
              <w:pStyle w:val="ListBullet2"/>
            </w:pPr>
            <w:r w:rsidRPr="00727438">
              <w:t>ignition prevention/control</w:t>
            </w:r>
          </w:p>
          <w:p w:rsidR="00000000" w:rsidRPr="00727438" w:rsidP="00727438">
            <w:pPr>
              <w:pStyle w:val="ListBullet2"/>
            </w:pPr>
            <w:r w:rsidRPr="00727438">
              <w:t>leak testing requirements</w:t>
            </w:r>
          </w:p>
          <w:p w:rsidR="00000000" w:rsidRPr="00727438" w:rsidP="00727438">
            <w:pPr>
              <w:pStyle w:val="ListBullet"/>
            </w:pPr>
            <w:r w:rsidRPr="00727438">
              <w:t>types of accidents and emergencies</w:t>
            </w:r>
          </w:p>
          <w:p w:rsidR="00000000" w:rsidRPr="00727438" w:rsidP="00727438">
            <w:pPr>
              <w:pStyle w:val="ListBullet"/>
            </w:pPr>
            <w:r w:rsidRPr="00727438">
              <w:t>scheduled maintenance requirements</w:t>
            </w:r>
          </w:p>
          <w:p w:rsidR="00000000" w:rsidRPr="00727438" w:rsidP="00727438">
            <w:pPr>
              <w:pStyle w:val="ListBullet"/>
            </w:pPr>
            <w:r w:rsidRPr="00727438">
              <w:t>fault identification</w:t>
            </w:r>
          </w:p>
          <w:p w:rsidR="00000000" w:rsidRPr="00727438" w:rsidP="00727438">
            <w:pPr>
              <w:pStyle w:val="ListBullet"/>
            </w:pPr>
            <w:r w:rsidRPr="00727438">
              <w:t>repair and replacement of components and parts</w:t>
            </w:r>
          </w:p>
          <w:p w:rsidR="00000000" w:rsidRPr="00727438" w:rsidP="00727438">
            <w:pPr>
              <w:pStyle w:val="ListBullet"/>
            </w:pPr>
            <w:r w:rsidRPr="00727438">
              <w:t>reporting requirements</w:t>
            </w:r>
          </w:p>
          <w:p w:rsidR="00000000" w:rsidRPr="00727438" w:rsidP="00727438">
            <w:pPr>
              <w:pStyle w:val="ListBullet"/>
            </w:pPr>
            <w:r w:rsidRPr="00727438">
              <w:t>manual and emergency shutdown procedures</w:t>
            </w:r>
          </w:p>
          <w:p w:rsidR="00000000" w:rsidRPr="00727438" w:rsidP="00727438">
            <w:pPr>
              <w:pStyle w:val="ListBullet"/>
            </w:pPr>
            <w:r w:rsidRPr="00727438">
              <w:t>quality requirements and specifications</w:t>
            </w:r>
          </w:p>
          <w:p w:rsidR="00000000" w:rsidRPr="00727438" w:rsidP="00727438">
            <w:pPr>
              <w:pStyle w:val="ListBullet"/>
            </w:pPr>
            <w:r w:rsidRPr="00727438">
              <w:t>forms and reports for work activities</w:t>
            </w:r>
          </w:p>
          <w:p w:rsidR="00000000" w:rsidRPr="00727438" w:rsidP="00727438">
            <w:pPr>
              <w:pStyle w:val="ListBullet"/>
            </w:pPr>
            <w:r w:rsidRPr="00727438">
              <w:t>relevant manufacturer specifications</w:t>
            </w:r>
          </w:p>
          <w:p w:rsidR="00000000" w:rsidRPr="00727438" w:rsidP="00727438">
            <w:pPr>
              <w:pStyle w:val="ListBullet"/>
            </w:pPr>
            <w:r w:rsidRPr="00727438">
              <w:t>relevant safe work method statements (SWMS)/job safety assessments or risk mitigation processes</w:t>
            </w:r>
          </w:p>
          <w:p w:rsidR="00000000" w:rsidRPr="00727438" w:rsidP="00727438">
            <w:pPr>
              <w:pStyle w:val="ListBullet"/>
            </w:pPr>
            <w:r w:rsidRPr="00727438">
              <w:t>relevant WHS/OHS legislated requirements</w:t>
            </w:r>
          </w:p>
          <w:p w:rsidR="00000000" w:rsidRPr="00727438" w:rsidP="00727438">
            <w:pPr>
              <w:pStyle w:val="ListBullet"/>
            </w:pPr>
            <w:r w:rsidRPr="00727438">
              <w:t>relevant workplace documentation</w:t>
            </w:r>
          </w:p>
          <w:p w:rsidR="00000000" w:rsidRPr="00727438" w:rsidP="00727438">
            <w:pPr>
              <w:pStyle w:val="ListBullet"/>
            </w:pPr>
            <w:r w:rsidRPr="00727438">
              <w:t>relevant workplace policies and procedures</w:t>
            </w:r>
          </w:p>
          <w:p w:rsidR="00000000" w:rsidRPr="00727438" w:rsidP="00727438">
            <w:pPr>
              <w:pStyle w:val="ListBullet"/>
            </w:pPr>
            <w:r w:rsidRPr="00727438">
              <w:t>fault-finding and troubleshooting technique</w:t>
            </w:r>
            <w:r w:rsidRPr="00727438">
              <w:t>s</w:t>
            </w:r>
          </w:p>
          <w:p w:rsidR="00000000" w:rsidRPr="00727438" w:rsidP="00727438">
            <w:pPr>
              <w:pStyle w:val="ListBullet"/>
            </w:pPr>
            <w:r w:rsidRPr="00727438">
              <w:t>problem-solving techniques</w:t>
            </w:r>
          </w:p>
          <w:p w:rsidR="00000000" w:rsidRPr="00727438" w:rsidP="00727438">
            <w:pPr>
              <w:pStyle w:val="ListBullet"/>
            </w:pPr>
            <w:r w:rsidRPr="00727438">
              <w:t>repair and maintenance requirements.</w:t>
            </w:r>
          </w:p>
        </w:tc>
      </w:tr>
    </w:tbl>
    <w:p w:rsidR="00000000" w:rsidRPr="00727438" w:rsidP="00727438">
      <w:pPr>
        <w:pStyle w:val="NoPaddingFontSize1"/>
      </w:pPr>
    </w:p>
    <w:p w:rsidR="00000000" w:rsidRPr="00727438" w:rsidP="00727438">
      <w:pPr>
        <w:pStyle w:val="AllowPageBreak"/>
      </w:pPr>
    </w:p>
    <w:p w:rsidR="00000000" w:rsidRPr="00727438" w:rsidP="00727438">
      <w:pPr>
        <w:pStyle w:val="Heading1"/>
      </w:pPr>
      <w:bookmarkStart w:id="14" w:name="O_967719"/>
      <w:bookmarkEnd w:id="14"/>
      <w:r w:rsidRPr="00727438">
        <w:t>Assessment Conditions</w:t>
      </w:r>
    </w:p>
    <w:tbl>
      <w:tblPr>
        <w:tblW w:w="9497" w:type="dxa"/>
        <w:tblLayout w:type="fixed"/>
        <w:tblCellMar>
          <w:left w:w="62" w:type="dxa"/>
          <w:right w:w="62" w:type="dxa"/>
        </w:tblCellMar>
        <w:tblLook w:val="0000"/>
      </w:tblPr>
      <w:tblGrid>
        <w:gridCol w:w="9497"/>
      </w:tblGrid>
      <w:tr w:rsidTr="007274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7438" w:rsidP="00727438">
            <w:pPr>
              <w:pStyle w:val="BodyText"/>
            </w:pPr>
            <w:r w:rsidRPr="00727438">
              <w:t>As a minimum, assessors must satisfy applicable regulatory requirements, which include requirements in the Standards for Registered Training Organisa</w:t>
            </w:r>
            <w:r w:rsidRPr="00727438">
              <w:t xml:space="preserve">tions current at the time of assessment. </w:t>
            </w:r>
          </w:p>
          <w:p w:rsidR="00000000" w:rsidRPr="00727438" w:rsidP="00727438">
            <w:pPr>
              <w:pStyle w:val="BodyText"/>
            </w:pPr>
            <w:r w:rsidRPr="00727438">
              <w:t>As a minimum, assessment must satisfy applicable regulatory requirements, which include requirements in the Standards for Registered Training Organisations current at the time of assessment.</w:t>
            </w:r>
          </w:p>
          <w:p w:rsidR="00000000" w:rsidRPr="00727438" w:rsidP="00727438">
            <w:pPr>
              <w:pStyle w:val="BodyText"/>
            </w:pPr>
            <w:r w:rsidRPr="00727438">
              <w:t>Assessment must occur in workplace operational situations where it is appropriate to do so; where this is not appropriate, assessment must occur in simulated workplace operational situations that replicate workplace conditions.</w:t>
            </w:r>
          </w:p>
          <w:p w:rsidR="00000000" w:rsidRPr="00727438" w:rsidP="00727438">
            <w:pPr>
              <w:pStyle w:val="BodyText"/>
            </w:pPr>
            <w:r w:rsidRPr="00727438">
              <w:t>Assessment processes and tec</w:t>
            </w:r>
            <w:r w:rsidRPr="00727438">
              <w:t>hniques must be appropriate to the language, literacy and numeracy requirements of the work being performed and the needs of the candidate.</w:t>
            </w:r>
          </w:p>
          <w:p w:rsidR="00000000" w:rsidRPr="00727438" w:rsidP="00727438">
            <w:pPr>
              <w:pStyle w:val="BodyText"/>
            </w:pPr>
            <w:r w:rsidRPr="00727438">
              <w:t>Resources for assessment must include access to:</w:t>
            </w:r>
          </w:p>
          <w:p w:rsidR="00000000" w:rsidRPr="00727438" w:rsidP="00727438">
            <w:pPr>
              <w:pStyle w:val="ListBullet"/>
            </w:pPr>
            <w:r w:rsidRPr="00727438">
              <w:t>a range of relevant exercises, case studies and/or other simulatio</w:t>
            </w:r>
            <w:r w:rsidRPr="00727438">
              <w:t>ns</w:t>
            </w:r>
          </w:p>
          <w:p w:rsidR="00000000" w:rsidRPr="00727438" w:rsidP="00727438">
            <w:pPr>
              <w:pStyle w:val="ListBullet"/>
            </w:pPr>
            <w:r w:rsidRPr="00727438">
              <w:t xml:space="preserve">relevant and appropriate materials, tools, equipment and PPE currently used in industry </w:t>
            </w:r>
          </w:p>
          <w:p w:rsidR="00000000" w:rsidRPr="00727438" w:rsidP="00727438">
            <w:pPr>
              <w:pStyle w:val="ListBullet"/>
            </w:pPr>
            <w:r w:rsidRPr="00727438">
              <w:t xml:space="preserve">applicable documentation, including workplace procedures, equipment specifications, regulations, codes </w:t>
            </w:r>
            <w:r w:rsidRPr="00727438">
              <w:t>of practice and operation manuals</w:t>
            </w:r>
          </w:p>
        </w:tc>
      </w:tr>
    </w:tbl>
    <w:p w:rsidR="00000000" w:rsidRPr="00727438" w:rsidP="00727438">
      <w:pPr>
        <w:pStyle w:val="NoPaddingFontSize1"/>
      </w:pPr>
    </w:p>
    <w:p w:rsidR="00000000" w:rsidRPr="00727438" w:rsidP="00727438">
      <w:pPr>
        <w:pStyle w:val="AllowPageBreak"/>
      </w:pPr>
    </w:p>
    <w:p w:rsidR="00000000" w:rsidRPr="00727438" w:rsidP="00727438">
      <w:pPr>
        <w:pStyle w:val="Heading1"/>
      </w:pPr>
      <w:bookmarkStart w:id="15" w:name="O_967722"/>
      <w:bookmarkEnd w:id="15"/>
      <w:r w:rsidRPr="00727438">
        <w:t>Links</w:t>
      </w:r>
    </w:p>
    <w:p w:rsidR="00000000" w:rsidRPr="00727438" w:rsidP="002272EE">
      <w:pPr>
        <w:pStyle w:val="BodyText"/>
      </w:pPr>
      <w:r w:rsidRPr="00727438">
        <w:t>Co</w:t>
      </w:r>
      <w:r w:rsidRPr="00727438">
        <w:t xml:space="preserve">mpanion Volume Implementation Guides are found in VETNet - </w:t>
      </w:r>
      <w:r>
        <w:fldChar w:fldCharType="begin"/>
      </w:r>
      <w:r>
        <w:instrText xml:space="preserve"> HYPERLINK "https://vetnet.gov.au/Pages/TrainingDocs.aspx?q=6a6c032e-ffcb-4f3d-8063-415efbd261e8" </w:instrText>
      </w:r>
      <w:r>
        <w:fldChar w:fldCharType="separate"/>
      </w:r>
      <w:r w:rsidRPr="00A57EFF">
        <w:rPr>
          <w:rStyle w:val="Hyperlink"/>
        </w:rPr>
        <w:t>https://vetnet.gov.au/Pages/TrainingDocs.aspx?q=6a6c032e-ffcb-4f3d-8063-415efbd261e8</w:t>
      </w:r>
      <w:r>
        <w:fldChar w:fldCharType="end"/>
      </w:r>
    </w:p>
    <w:p w:rsidR="00000000" w:rsidRPr="00727438" w:rsidP="00727438"/>
    <w:sectPr w:rsidSect="007274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4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438" w:rsidRPr="002272EE" w:rsidP="002272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4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2EE" w:rsidP="007274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272EE" w:rsidP="007274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272EE" w:rsidP="007274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438" w:rsidP="00727438">
    <w:pPr>
      <w:pStyle w:val="Footer"/>
      <w:framePr w:wrap="around"/>
    </w:pPr>
    <w:r>
      <w:fldChar w:fldCharType="begin"/>
    </w:r>
    <w:r>
      <w:instrText xml:space="preserve"> DOCPROPERTY  Subject  \* MERGEFORMAT </w:instrText>
    </w:r>
    <w:r>
      <w:fldChar w:fldCharType="separate"/>
    </w:r>
    <w:r w:rsidR="002272EE">
      <w:t>Approved</w:t>
    </w:r>
    <w:r w:rsidR="002272EE">
      <w:fldChar w:fldCharType="end"/>
    </w:r>
    <w:r>
      <w:tab/>
      <w:t xml:space="preserve">Page </w:t>
    </w:r>
    <w:r>
      <w:fldChar w:fldCharType="begin"/>
    </w:r>
    <w:r>
      <w:instrText xml:space="preserve"> PAGE  \* Arabic  \* MERGEFORMAT </w:instrText>
    </w:r>
    <w:r>
      <w:fldChar w:fldCharType="separate"/>
    </w:r>
    <w:r w:rsidR="002272E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72EE">
      <w:rPr>
        <w:noProof/>
      </w:rPr>
      <w:t>6</w:t>
    </w:r>
    <w:r>
      <w:rPr>
        <w:noProof/>
      </w:rPr>
      <w:fldChar w:fldCharType="end"/>
    </w:r>
  </w:p>
  <w:p w:rsidR="00727438" w:rsidP="00727438">
    <w:pPr>
      <w:pStyle w:val="Footer"/>
      <w:framePr w:wrap="around"/>
    </w:pPr>
    <w:r>
      <w:t xml:space="preserve">© Commonwealth of Australia, </w:t>
    </w:r>
    <w:r>
      <w:fldChar w:fldCharType="begin"/>
    </w:r>
    <w:r>
      <w:instrText xml:space="preserve"> DATE  \@ "yyyy"  \* MERGEFORMAT </w:instrText>
    </w:r>
    <w:r>
      <w:fldChar w:fldCharType="separate"/>
    </w:r>
    <w:r w:rsidR="002272EE">
      <w:rPr>
        <w:noProof/>
      </w:rPr>
      <w:t>2025</w:t>
    </w:r>
    <w:r>
      <w:fldChar w:fldCharType="end"/>
    </w:r>
    <w:r>
      <w:tab/>
    </w:r>
    <w:r>
      <w:fldChar w:fldCharType="begin"/>
    </w:r>
    <w:r>
      <w:instrText xml:space="preserve"> DOCPROPERTY  Author  \* MERGEFORMAT </w:instrText>
    </w:r>
    <w:r>
      <w:fldChar w:fldCharType="separate"/>
    </w:r>
    <w:r w:rsidR="002272EE">
      <w:t>Powering Skills Organisation</w:t>
    </w:r>
    <w:r w:rsidR="002272EE">
      <w:fldChar w:fldCharType="end"/>
    </w:r>
  </w:p>
  <w:p w:rsidR="00727438" w:rsidP="007274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4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2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7438" w:rsidRPr="002272EE" w:rsidP="002272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4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2EE" w:rsidRPr="002D2AF8" w:rsidP="00727438">
    <w:pPr>
      <w:pStyle w:val="Header"/>
      <w:framePr w:wrap="around"/>
    </w:pPr>
    <w:r>
      <w:fldChar w:fldCharType="begin"/>
    </w:r>
    <w:r>
      <w:instrText xml:space="preserve"> TITLE   \* MERGEFORMAT </w:instrText>
    </w:r>
    <w:r>
      <w:fldChar w:fldCharType="separate"/>
    </w:r>
    <w:r>
      <w:t>UEGNSG620 Organise the repair of faults in LPG processing or storage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72EE" w:rsidP="007274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438" w:rsidRPr="002D2AF8" w:rsidP="00727438">
    <w:pPr>
      <w:pStyle w:val="Header"/>
      <w:framePr w:wrap="around"/>
    </w:pPr>
    <w:r>
      <w:fldChar w:fldCharType="begin"/>
    </w:r>
    <w:r>
      <w:instrText xml:space="preserve"> TITLE   \* MERGEFORMAT </w:instrText>
    </w:r>
    <w:r>
      <w:fldChar w:fldCharType="separate"/>
    </w:r>
    <w:r w:rsidR="002272EE">
      <w:t>UEGNSG620 Organise the repair of faults in LPG processing or storage facilities and equipment</w:t>
    </w:r>
    <w:r w:rsidR="002272EE">
      <w:fldChar w:fldCharType="end"/>
    </w:r>
    <w:r>
      <w:tab/>
      <w:t xml:space="preserve">Date this document was generated: </w:t>
    </w:r>
    <w:r>
      <w:fldChar w:fldCharType="begin"/>
    </w:r>
    <w:r>
      <w:instrText xml:space="preserve"> CREATEDATE  \@ "d MMMM yyyy"  \* MERGEFORMAT </w:instrText>
    </w:r>
    <w:r>
      <w:fldChar w:fldCharType="separate"/>
    </w:r>
    <w:r w:rsidR="002272EE">
      <w:rPr>
        <w:noProof/>
      </w:rPr>
      <w:t>2 March 2025</w:t>
    </w:r>
    <w:r>
      <w:fldChar w:fldCharType="end"/>
    </w:r>
  </w:p>
  <w:p w:rsidR="00727438" w:rsidP="007274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1AB2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1C8C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8EED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4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7438"/>
    <w:pPr>
      <w:spacing w:before="360" w:after="60"/>
      <w:outlineLvl w:val="0"/>
    </w:pPr>
    <w:rPr>
      <w:sz w:val="32"/>
    </w:rPr>
  </w:style>
  <w:style w:type="paragraph" w:styleId="Heading2">
    <w:name w:val="heading 2"/>
    <w:basedOn w:val="HeadingBase"/>
    <w:next w:val="BodyText"/>
    <w:link w:val="Heading2Char"/>
    <w:qFormat/>
    <w:rsid w:val="00727438"/>
    <w:pPr>
      <w:keepLines/>
      <w:spacing w:before="240" w:after="120"/>
      <w:outlineLvl w:val="1"/>
    </w:pPr>
    <w:rPr>
      <w:sz w:val="28"/>
      <w:szCs w:val="40"/>
    </w:rPr>
  </w:style>
  <w:style w:type="paragraph" w:styleId="Heading3">
    <w:name w:val="heading 3"/>
    <w:basedOn w:val="HeadingBase"/>
    <w:next w:val="BodyText"/>
    <w:link w:val="Heading3Char"/>
    <w:qFormat/>
    <w:rsid w:val="00727438"/>
    <w:pPr>
      <w:spacing w:before="180" w:after="120"/>
      <w:outlineLvl w:val="2"/>
    </w:pPr>
    <w:rPr>
      <w:spacing w:val="-10"/>
      <w:kern w:val="32"/>
    </w:rPr>
  </w:style>
  <w:style w:type="paragraph" w:styleId="Heading4">
    <w:name w:val="heading 4"/>
    <w:basedOn w:val="HeadingBase"/>
    <w:next w:val="BodyText"/>
    <w:link w:val="Heading4Char"/>
    <w:qFormat/>
    <w:rsid w:val="00727438"/>
    <w:pPr>
      <w:spacing w:before="160" w:after="120"/>
      <w:outlineLvl w:val="3"/>
    </w:pPr>
    <w:rPr>
      <w:sz w:val="22"/>
    </w:rPr>
  </w:style>
  <w:style w:type="paragraph" w:styleId="Heading5">
    <w:name w:val="heading 5"/>
    <w:basedOn w:val="HeadingBase"/>
    <w:next w:val="Normal"/>
    <w:link w:val="Heading5Char"/>
    <w:qFormat/>
    <w:rsid w:val="00727438"/>
    <w:pPr>
      <w:spacing w:before="80"/>
      <w:outlineLvl w:val="4"/>
    </w:pPr>
    <w:rPr>
      <w:color w:val="918585"/>
      <w:sz w:val="20"/>
    </w:rPr>
  </w:style>
  <w:style w:type="paragraph" w:styleId="Heading6">
    <w:name w:val="heading 6"/>
    <w:basedOn w:val="HeadingBase"/>
    <w:next w:val="Normal"/>
    <w:link w:val="Heading6Char"/>
    <w:qFormat/>
    <w:rsid w:val="00727438"/>
    <w:pPr>
      <w:spacing w:before="60"/>
      <w:outlineLvl w:val="5"/>
    </w:pPr>
    <w:rPr>
      <w:color w:val="918585"/>
      <w:sz w:val="20"/>
    </w:rPr>
  </w:style>
  <w:style w:type="paragraph" w:styleId="Heading7">
    <w:name w:val="heading 7"/>
    <w:basedOn w:val="Normal"/>
    <w:next w:val="Normal"/>
    <w:link w:val="Heading7Char"/>
    <w:qFormat/>
    <w:rsid w:val="00727438"/>
    <w:pPr>
      <w:ind w:left="720"/>
      <w:outlineLvl w:val="6"/>
    </w:pPr>
    <w:rPr>
      <w:i/>
    </w:rPr>
  </w:style>
  <w:style w:type="paragraph" w:styleId="Heading8">
    <w:name w:val="heading 8"/>
    <w:basedOn w:val="Normal"/>
    <w:next w:val="Normal"/>
    <w:link w:val="Heading8Char"/>
    <w:qFormat/>
    <w:rsid w:val="00727438"/>
    <w:pPr>
      <w:ind w:left="720"/>
      <w:outlineLvl w:val="7"/>
    </w:pPr>
    <w:rPr>
      <w:i/>
    </w:rPr>
  </w:style>
  <w:style w:type="paragraph" w:styleId="Heading9">
    <w:name w:val="heading 9"/>
    <w:basedOn w:val="Normal"/>
    <w:next w:val="Normal"/>
    <w:link w:val="Heading9Char"/>
    <w:qFormat/>
    <w:rsid w:val="00727438"/>
    <w:pPr>
      <w:ind w:left="720"/>
      <w:outlineLvl w:val="8"/>
    </w:pPr>
    <w:rPr>
      <w:i/>
    </w:rPr>
  </w:style>
  <w:style w:type="character" w:default="1" w:styleId="DefaultParagraphFont">
    <w:name w:val="Default Paragraph Font"/>
    <w:uiPriority w:val="1"/>
    <w:unhideWhenUsed/>
    <w:rsid w:val="007274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438"/>
  </w:style>
  <w:style w:type="character" w:customStyle="1" w:styleId="Heading1Char">
    <w:name w:val="Heading 1 Char"/>
    <w:basedOn w:val="DefaultParagraphFont"/>
    <w:link w:val="Heading1"/>
    <w:rsid w:val="00727438"/>
    <w:rPr>
      <w:rFonts w:ascii="Times New Roman" w:eastAsia="Times New Roman" w:hAnsi="Times New Roman" w:cs="Times New Roman"/>
      <w:b/>
      <w:sz w:val="32"/>
      <w:szCs w:val="20"/>
      <w:lang w:eastAsia="en-US"/>
    </w:rPr>
  </w:style>
  <w:style w:type="paragraph" w:styleId="BodyText">
    <w:name w:val="Body Text"/>
    <w:basedOn w:val="Normal"/>
    <w:link w:val="BodyTextChar"/>
    <w:rsid w:val="007274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7438"/>
    <w:rPr>
      <w:rFonts w:ascii="Times New Roman" w:eastAsia="Times New Roman" w:hAnsi="Times New Roman" w:cs="Times New Roman"/>
      <w:sz w:val="24"/>
      <w:lang w:eastAsia="en-US"/>
    </w:rPr>
  </w:style>
  <w:style w:type="paragraph" w:styleId="ListBullet">
    <w:name w:val="List Bullet"/>
    <w:basedOn w:val="List"/>
    <w:rsid w:val="00727438"/>
    <w:pPr>
      <w:numPr>
        <w:numId w:val="12"/>
      </w:numPr>
      <w:tabs>
        <w:tab w:val="clear" w:pos="340"/>
      </w:tabs>
      <w:spacing w:before="40" w:after="40"/>
    </w:pPr>
  </w:style>
  <w:style w:type="character" w:customStyle="1" w:styleId="SpecialBold">
    <w:name w:val="Special Bold"/>
    <w:basedOn w:val="DefaultParagraphFont"/>
    <w:rsid w:val="00727438"/>
    <w:rPr>
      <w:b/>
      <w:spacing w:val="0"/>
    </w:rPr>
  </w:style>
  <w:style w:type="paragraph" w:styleId="ListBullet2">
    <w:name w:val="List Bullet 2"/>
    <w:basedOn w:val="List2"/>
    <w:rsid w:val="00727438"/>
    <w:pPr>
      <w:numPr>
        <w:numId w:val="13"/>
      </w:numPr>
      <w:tabs>
        <w:tab w:val="clear" w:pos="680"/>
      </w:tabs>
    </w:pPr>
  </w:style>
  <w:style w:type="paragraph" w:customStyle="1" w:styleId="SuperHeading">
    <w:name w:val="SuperHeading"/>
    <w:basedOn w:val="Normal"/>
    <w:rsid w:val="00727438"/>
    <w:pPr>
      <w:spacing w:before="240" w:after="120"/>
      <w:outlineLvl w:val="0"/>
    </w:pPr>
    <w:rPr>
      <w:rFonts w:ascii="Times New Roman" w:hAnsi="Times New Roman"/>
      <w:b/>
      <w:sz w:val="32"/>
    </w:rPr>
  </w:style>
  <w:style w:type="paragraph" w:customStyle="1" w:styleId="AllowPageBreak">
    <w:name w:val="AllowPageBreak"/>
    <w:rsid w:val="007274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274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74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74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74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74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74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74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7438"/>
    <w:rPr>
      <w:rFonts w:ascii="Courier New" w:eastAsia="Times New Roman" w:hAnsi="Courier New" w:cs="Times New Roman"/>
      <w:i/>
      <w:szCs w:val="20"/>
      <w:lang w:eastAsia="en-US"/>
    </w:rPr>
  </w:style>
  <w:style w:type="paragraph" w:customStyle="1" w:styleId="HeadingBase">
    <w:name w:val="Heading Base"/>
    <w:rsid w:val="007274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7438"/>
    <w:pPr>
      <w:tabs>
        <w:tab w:val="right" w:leader="dot" w:pos="9072"/>
      </w:tabs>
      <w:ind w:left="567"/>
    </w:pPr>
    <w:rPr>
      <w:szCs w:val="22"/>
    </w:rPr>
  </w:style>
  <w:style w:type="paragraph" w:customStyle="1" w:styleId="TOCBase">
    <w:name w:val="TOC Base"/>
    <w:rsid w:val="007274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7438"/>
    <w:pPr>
      <w:tabs>
        <w:tab w:val="right" w:leader="dot" w:pos="9072"/>
      </w:tabs>
      <w:spacing w:before="40" w:after="40"/>
      <w:ind w:left="284"/>
    </w:pPr>
    <w:rPr>
      <w:rFonts w:ascii="Times New Roman" w:hAnsi="Times New Roman"/>
    </w:rPr>
  </w:style>
  <w:style w:type="paragraph" w:styleId="TOC1">
    <w:name w:val="toc 1"/>
    <w:basedOn w:val="TOCBase"/>
    <w:next w:val="Normal"/>
    <w:rsid w:val="007274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74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7438"/>
    <w:rPr>
      <w:rFonts w:ascii="Times New Roman" w:eastAsia="Times New Roman" w:hAnsi="Times New Roman" w:cs="Times New Roman"/>
      <w:sz w:val="16"/>
      <w:lang w:eastAsia="en-US"/>
    </w:rPr>
  </w:style>
  <w:style w:type="paragraph" w:styleId="Title">
    <w:name w:val="Title"/>
    <w:basedOn w:val="HeadingBase"/>
    <w:link w:val="TitleChar"/>
    <w:qFormat/>
    <w:rsid w:val="00727438"/>
    <w:pPr>
      <w:spacing w:before="5040"/>
      <w:jc w:val="center"/>
    </w:pPr>
    <w:rPr>
      <w:sz w:val="48"/>
      <w:szCs w:val="72"/>
      <w:lang w:val="en-US"/>
    </w:rPr>
  </w:style>
  <w:style w:type="character" w:customStyle="1" w:styleId="TitleChar">
    <w:name w:val="Title Char"/>
    <w:basedOn w:val="DefaultParagraphFont"/>
    <w:link w:val="Title"/>
    <w:rsid w:val="007274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7438"/>
    <w:pPr>
      <w:tabs>
        <w:tab w:val="left" w:pos="3600"/>
        <w:tab w:val="left" w:pos="3958"/>
      </w:tabs>
    </w:pPr>
  </w:style>
  <w:style w:type="paragraph" w:styleId="List">
    <w:name w:val="List"/>
    <w:basedOn w:val="BodyText"/>
    <w:next w:val="BodyText"/>
    <w:rsid w:val="00727438"/>
    <w:pPr>
      <w:tabs>
        <w:tab w:val="left" w:pos="340"/>
      </w:tabs>
      <w:spacing w:before="60" w:after="60"/>
      <w:ind w:left="340" w:hanging="340"/>
    </w:pPr>
  </w:style>
  <w:style w:type="paragraph" w:customStyle="1" w:styleId="Note">
    <w:name w:val="Note"/>
    <w:basedOn w:val="BodyText"/>
    <w:rsid w:val="007274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7438"/>
    <w:pPr>
      <w:framePr w:wrap="auto" w:hAnchor="text" w:y="6049"/>
    </w:pPr>
    <w:rPr>
      <w:color w:val="000000"/>
      <w:sz w:val="40"/>
    </w:rPr>
  </w:style>
  <w:style w:type="paragraph" w:customStyle="1" w:styleId="TOCTitle">
    <w:name w:val="TOCTitle"/>
    <w:basedOn w:val="Heading1"/>
    <w:rsid w:val="00727438"/>
    <w:pPr>
      <w:spacing w:after="240"/>
      <w:jc w:val="center"/>
      <w:outlineLvl w:val="9"/>
    </w:pPr>
    <w:rPr>
      <w:caps/>
    </w:rPr>
  </w:style>
  <w:style w:type="paragraph" w:customStyle="1" w:styleId="Version">
    <w:name w:val="Version"/>
    <w:rsid w:val="007274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7438"/>
    <w:pPr>
      <w:keepNext w:val="0"/>
      <w:tabs>
        <w:tab w:val="right" w:pos="4176"/>
      </w:tabs>
      <w:ind w:left="198" w:hanging="198"/>
    </w:pPr>
    <w:rPr>
      <w:rFonts w:ascii="Garamond" w:hAnsi="Garamond"/>
    </w:rPr>
  </w:style>
  <w:style w:type="paragraph" w:styleId="IndexHeading">
    <w:name w:val="index heading"/>
    <w:basedOn w:val="Normal"/>
    <w:next w:val="Index1"/>
    <w:semiHidden/>
    <w:rsid w:val="00727438"/>
    <w:pPr>
      <w:spacing w:before="120" w:after="120"/>
    </w:pPr>
    <w:rPr>
      <w:rFonts w:ascii="Arial" w:hAnsi="Arial"/>
      <w:b/>
      <w:color w:val="918585"/>
      <w:sz w:val="24"/>
    </w:rPr>
  </w:style>
  <w:style w:type="paragraph" w:styleId="Header">
    <w:name w:val="header"/>
    <w:basedOn w:val="Normal"/>
    <w:link w:val="HeaderChar"/>
    <w:rsid w:val="007274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7438"/>
    <w:rPr>
      <w:rFonts w:ascii="Times New Roman" w:eastAsia="Times New Roman" w:hAnsi="Times New Roman" w:cs="Times New Roman"/>
      <w:sz w:val="16"/>
      <w:szCs w:val="20"/>
      <w:lang w:val="en-GB" w:eastAsia="en-US"/>
    </w:rPr>
  </w:style>
  <w:style w:type="paragraph" w:customStyle="1" w:styleId="Chapter">
    <w:name w:val="Chapter"/>
    <w:basedOn w:val="Normal"/>
    <w:rsid w:val="00727438"/>
    <w:pPr>
      <w:spacing w:before="240"/>
    </w:pPr>
    <w:rPr>
      <w:rFonts w:ascii="Times New Roman" w:hAnsi="Times New Roman"/>
      <w:smallCaps/>
      <w:spacing w:val="80"/>
      <w:sz w:val="28"/>
    </w:rPr>
  </w:style>
  <w:style w:type="paragraph" w:customStyle="1" w:styleId="InChapter">
    <w:name w:val="InChapter"/>
    <w:basedOn w:val="Heading3"/>
    <w:rsid w:val="00727438"/>
    <w:pPr>
      <w:spacing w:after="240"/>
      <w:outlineLvl w:val="9"/>
    </w:pPr>
    <w:rPr>
      <w:noProof/>
    </w:rPr>
  </w:style>
  <w:style w:type="paragraph" w:styleId="Index2">
    <w:name w:val="index 2"/>
    <w:basedOn w:val="Normal"/>
    <w:next w:val="Normal"/>
    <w:semiHidden/>
    <w:rsid w:val="00727438"/>
    <w:pPr>
      <w:tabs>
        <w:tab w:val="right" w:pos="4176"/>
      </w:tabs>
      <w:ind w:left="568" w:hanging="284"/>
    </w:pPr>
    <w:rPr>
      <w:rFonts w:ascii="Garamond" w:hAnsi="Garamond"/>
    </w:rPr>
  </w:style>
  <w:style w:type="paragraph" w:customStyle="1" w:styleId="Byline">
    <w:name w:val="Byline"/>
    <w:rsid w:val="007274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7438"/>
    <w:pPr>
      <w:tabs>
        <w:tab w:val="clear" w:pos="3600"/>
        <w:tab w:val="clear" w:pos="3958"/>
      </w:tabs>
      <w:jc w:val="right"/>
    </w:pPr>
  </w:style>
  <w:style w:type="character" w:styleId="Emphasis">
    <w:name w:val="Emphasis"/>
    <w:basedOn w:val="DefaultParagraphFont"/>
    <w:qFormat/>
    <w:rsid w:val="00727438"/>
    <w:rPr>
      <w:i/>
    </w:rPr>
  </w:style>
  <w:style w:type="paragraph" w:styleId="Caption">
    <w:name w:val="caption"/>
    <w:basedOn w:val="BodyText"/>
    <w:next w:val="Normal"/>
    <w:qFormat/>
    <w:rsid w:val="00727438"/>
    <w:pPr>
      <w:framePr w:w="2268" w:hSpace="181" w:vSpace="181" w:wrap="around" w:vAnchor="text" w:hAnchor="page" w:x="1135" w:y="285" w:anchorLock="1"/>
    </w:pPr>
    <w:rPr>
      <w:i/>
    </w:rPr>
  </w:style>
  <w:style w:type="paragraph" w:customStyle="1" w:styleId="MiniTOCTitle">
    <w:name w:val="MiniTOCTitle"/>
    <w:basedOn w:val="Heading4"/>
    <w:rsid w:val="00727438"/>
    <w:pPr>
      <w:spacing w:before="240"/>
      <w:outlineLvl w:val="9"/>
    </w:pPr>
    <w:rPr>
      <w:noProof/>
      <w:sz w:val="24"/>
    </w:rPr>
  </w:style>
  <w:style w:type="paragraph" w:customStyle="1" w:styleId="MiniTOCItem">
    <w:name w:val="MiniTOCItem"/>
    <w:basedOn w:val="ListBullet"/>
    <w:rsid w:val="00727438"/>
    <w:pPr>
      <w:numPr>
        <w:numId w:val="0"/>
      </w:numPr>
      <w:tabs>
        <w:tab w:val="right" w:leader="dot" w:pos="6521"/>
      </w:tabs>
      <w:spacing w:before="0" w:after="0"/>
    </w:pPr>
  </w:style>
  <w:style w:type="paragraph" w:customStyle="1" w:styleId="TOFTitle">
    <w:name w:val="TOFTitle"/>
    <w:basedOn w:val="TOCTitle"/>
    <w:rsid w:val="00727438"/>
  </w:style>
  <w:style w:type="paragraph" w:styleId="TableofFigures">
    <w:name w:val="table of figures"/>
    <w:basedOn w:val="Normal"/>
    <w:next w:val="Normal"/>
    <w:semiHidden/>
    <w:rsid w:val="00727438"/>
    <w:pPr>
      <w:tabs>
        <w:tab w:val="right" w:leader="dot" w:pos="9072"/>
      </w:tabs>
      <w:ind w:left="970" w:hanging="403"/>
    </w:pPr>
    <w:rPr>
      <w:rFonts w:ascii="Times New Roman" w:hAnsi="Times New Roman"/>
      <w:b/>
    </w:rPr>
  </w:style>
  <w:style w:type="paragraph" w:styleId="ListNumber">
    <w:name w:val="List Number"/>
    <w:basedOn w:val="List"/>
    <w:rsid w:val="00727438"/>
    <w:pPr>
      <w:numPr>
        <w:numId w:val="15"/>
      </w:numPr>
      <w:tabs>
        <w:tab w:val="clear" w:pos="340"/>
      </w:tabs>
    </w:pPr>
  </w:style>
  <w:style w:type="character" w:customStyle="1" w:styleId="WingdingSymbols">
    <w:name w:val="Wingding Symbols"/>
    <w:rsid w:val="00727438"/>
    <w:rPr>
      <w:rFonts w:ascii="Wingdings" w:hAnsi="Wingdings"/>
    </w:rPr>
  </w:style>
  <w:style w:type="paragraph" w:customStyle="1" w:styleId="TableHeading">
    <w:name w:val="Table Heading"/>
    <w:basedOn w:val="HeadingBase"/>
    <w:rsid w:val="00727438"/>
    <w:pPr>
      <w:keepLines/>
      <w:pBdr>
        <w:bottom w:val="single" w:sz="6" w:space="1" w:color="918585"/>
      </w:pBdr>
      <w:spacing w:before="240"/>
    </w:pPr>
  </w:style>
  <w:style w:type="character" w:customStyle="1" w:styleId="HotSpot">
    <w:name w:val="HotSpot"/>
    <w:rsid w:val="00727438"/>
    <w:rPr>
      <w:color w:val="0033CC"/>
      <w:u w:val="none"/>
    </w:rPr>
  </w:style>
  <w:style w:type="paragraph" w:customStyle="1" w:styleId="BodyTextRight">
    <w:name w:val="Body Text Right"/>
    <w:basedOn w:val="BodyText"/>
    <w:rsid w:val="00727438"/>
    <w:pPr>
      <w:spacing w:before="0" w:after="0"/>
      <w:jc w:val="right"/>
    </w:pPr>
  </w:style>
  <w:style w:type="paragraph" w:styleId="Index3">
    <w:name w:val="index 3"/>
    <w:basedOn w:val="ListNumber2"/>
    <w:next w:val="Normal"/>
    <w:semiHidden/>
    <w:rsid w:val="00727438"/>
    <w:pPr>
      <w:numPr>
        <w:numId w:val="0"/>
      </w:numPr>
      <w:tabs>
        <w:tab w:val="right" w:leader="dot" w:pos="4176"/>
      </w:tabs>
    </w:pPr>
  </w:style>
  <w:style w:type="paragraph" w:styleId="ListNumber2">
    <w:name w:val="List Number 2"/>
    <w:basedOn w:val="List2"/>
    <w:rsid w:val="00727438"/>
    <w:pPr>
      <w:numPr>
        <w:numId w:val="10"/>
      </w:numPr>
      <w:tabs>
        <w:tab w:val="clear" w:pos="1060"/>
      </w:tabs>
    </w:pPr>
  </w:style>
  <w:style w:type="paragraph" w:customStyle="1" w:styleId="MarginNote">
    <w:name w:val="Margin Note"/>
    <w:basedOn w:val="BodyText"/>
    <w:rsid w:val="007274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74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74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7438"/>
    <w:rPr>
      <w:sz w:val="32"/>
    </w:rPr>
  </w:style>
  <w:style w:type="paragraph" w:customStyle="1" w:styleId="HeadingProcedure">
    <w:name w:val="Heading Procedure"/>
    <w:basedOn w:val="HeadingBase"/>
    <w:next w:val="Normal"/>
    <w:rsid w:val="00727438"/>
    <w:pPr>
      <w:tabs>
        <w:tab w:val="left" w:pos="0"/>
      </w:tabs>
      <w:spacing w:before="120" w:after="60"/>
    </w:pPr>
    <w:rPr>
      <w:i/>
      <w:color w:val="918585"/>
      <w:sz w:val="22"/>
    </w:rPr>
  </w:style>
  <w:style w:type="paragraph" w:customStyle="1" w:styleId="TableBodyText">
    <w:name w:val="Table Body Text"/>
    <w:basedOn w:val="BodyText"/>
    <w:rsid w:val="00727438"/>
    <w:pPr>
      <w:spacing w:before="60" w:after="60"/>
    </w:pPr>
  </w:style>
  <w:style w:type="paragraph" w:styleId="ListContinue">
    <w:name w:val="List Continue"/>
    <w:basedOn w:val="List"/>
    <w:rsid w:val="00727438"/>
    <w:pPr>
      <w:ind w:firstLine="0"/>
    </w:pPr>
  </w:style>
  <w:style w:type="paragraph" w:customStyle="1" w:styleId="ListNote">
    <w:name w:val="List Note"/>
    <w:basedOn w:val="List"/>
    <w:rsid w:val="00727438"/>
    <w:pPr>
      <w:pBdr>
        <w:top w:val="single" w:sz="6" w:space="2" w:color="918585"/>
        <w:bottom w:val="single" w:sz="6" w:space="2" w:color="918585"/>
      </w:pBdr>
      <w:tabs>
        <w:tab w:val="left" w:pos="1021"/>
      </w:tabs>
      <w:ind w:firstLine="0"/>
    </w:pPr>
  </w:style>
  <w:style w:type="paragraph" w:customStyle="1" w:styleId="Warning">
    <w:name w:val="Warning"/>
    <w:basedOn w:val="BodyText"/>
    <w:rsid w:val="00727438"/>
    <w:pPr>
      <w:shd w:val="clear" w:color="auto" w:fill="D9D9D9"/>
      <w:tabs>
        <w:tab w:val="left" w:pos="992"/>
      </w:tabs>
      <w:ind w:left="119" w:right="119"/>
    </w:pPr>
    <w:rPr>
      <w:sz w:val="20"/>
    </w:rPr>
  </w:style>
  <w:style w:type="paragraph" w:customStyle="1" w:styleId="MarginIcons">
    <w:name w:val="Margin Icons"/>
    <w:basedOn w:val="BodyText"/>
    <w:rsid w:val="007274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7438"/>
    <w:rPr>
      <w:rFonts w:ascii="Courier New" w:hAnsi="Courier New"/>
    </w:rPr>
  </w:style>
  <w:style w:type="paragraph" w:customStyle="1" w:styleId="NoteBullet">
    <w:name w:val="Note Bullet"/>
    <w:basedOn w:val="Note"/>
    <w:rsid w:val="00727438"/>
    <w:pPr>
      <w:tabs>
        <w:tab w:val="clear" w:pos="680"/>
      </w:tabs>
      <w:spacing w:before="60" w:after="60"/>
    </w:pPr>
  </w:style>
  <w:style w:type="paragraph" w:customStyle="1" w:styleId="SubHeading2">
    <w:name w:val="SubHeading2"/>
    <w:basedOn w:val="HeadingBase"/>
    <w:rsid w:val="00727438"/>
    <w:pPr>
      <w:spacing w:before="240" w:after="60"/>
    </w:pPr>
    <w:rPr>
      <w:sz w:val="20"/>
    </w:rPr>
  </w:style>
  <w:style w:type="paragraph" w:customStyle="1" w:styleId="SubHeading1">
    <w:name w:val="SubHeading1"/>
    <w:basedOn w:val="HeadingBase"/>
    <w:rsid w:val="00727438"/>
    <w:pPr>
      <w:spacing w:before="240" w:after="60"/>
    </w:pPr>
    <w:rPr>
      <w:color w:val="918585"/>
      <w:sz w:val="22"/>
    </w:rPr>
  </w:style>
  <w:style w:type="paragraph" w:customStyle="1" w:styleId="SideHeading">
    <w:name w:val="Side Heading"/>
    <w:basedOn w:val="HeadingBase"/>
    <w:rsid w:val="007274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7438"/>
    <w:pPr>
      <w:tabs>
        <w:tab w:val="num" w:pos="360"/>
      </w:tabs>
    </w:pPr>
  </w:style>
  <w:style w:type="paragraph" w:styleId="PlainText">
    <w:name w:val="Plain Text"/>
    <w:basedOn w:val="Normal"/>
    <w:link w:val="PlainTextChar"/>
    <w:rsid w:val="00727438"/>
    <w:rPr>
      <w:sz w:val="20"/>
    </w:rPr>
  </w:style>
  <w:style w:type="character" w:customStyle="1" w:styleId="PlainTextChar">
    <w:name w:val="Plain Text Char"/>
    <w:basedOn w:val="DefaultParagraphFont"/>
    <w:link w:val="PlainText"/>
    <w:rsid w:val="00727438"/>
    <w:rPr>
      <w:rFonts w:ascii="Courier New" w:eastAsia="Times New Roman" w:hAnsi="Courier New" w:cs="Times New Roman"/>
      <w:sz w:val="20"/>
      <w:szCs w:val="20"/>
      <w:lang w:eastAsia="en-US"/>
    </w:rPr>
  </w:style>
  <w:style w:type="character" w:customStyle="1" w:styleId="MenuOption">
    <w:name w:val="Menu Option"/>
    <w:basedOn w:val="DefaultParagraphFont"/>
    <w:rsid w:val="00727438"/>
    <w:rPr>
      <w:b/>
      <w:smallCaps/>
    </w:rPr>
  </w:style>
  <w:style w:type="paragraph" w:customStyle="1" w:styleId="TableListNumber">
    <w:name w:val="Table List Number"/>
    <w:basedOn w:val="ListNumber"/>
    <w:rsid w:val="00727438"/>
    <w:pPr>
      <w:numPr>
        <w:numId w:val="0"/>
      </w:numPr>
    </w:pPr>
  </w:style>
  <w:style w:type="paragraph" w:styleId="TOC4">
    <w:name w:val="toc 4"/>
    <w:basedOn w:val="TOCBase"/>
    <w:next w:val="Normal"/>
    <w:semiHidden/>
    <w:rsid w:val="00727438"/>
    <w:pPr>
      <w:tabs>
        <w:tab w:val="right" w:leader="dot" w:pos="9071"/>
      </w:tabs>
      <w:ind w:left="1701"/>
    </w:pPr>
  </w:style>
  <w:style w:type="paragraph" w:customStyle="1" w:styleId="ListAlpha">
    <w:name w:val="List Alpha"/>
    <w:basedOn w:val="List"/>
    <w:rsid w:val="00727438"/>
    <w:pPr>
      <w:numPr>
        <w:numId w:val="9"/>
      </w:numPr>
    </w:pPr>
  </w:style>
  <w:style w:type="paragraph" w:customStyle="1" w:styleId="ListAlpha2">
    <w:name w:val="List Alpha 2"/>
    <w:basedOn w:val="List2"/>
    <w:rsid w:val="00727438"/>
    <w:pPr>
      <w:numPr>
        <w:numId w:val="8"/>
      </w:numPr>
    </w:pPr>
  </w:style>
  <w:style w:type="paragraph" w:styleId="List2">
    <w:name w:val="List 2"/>
    <w:basedOn w:val="BodyText"/>
    <w:rsid w:val="00727438"/>
    <w:pPr>
      <w:tabs>
        <w:tab w:val="left" w:pos="680"/>
      </w:tabs>
      <w:spacing w:before="60" w:after="60"/>
      <w:ind w:left="680" w:hanging="340"/>
    </w:pPr>
  </w:style>
  <w:style w:type="paragraph" w:styleId="List3">
    <w:name w:val="List 3"/>
    <w:basedOn w:val="BodyText"/>
    <w:rsid w:val="00727438"/>
    <w:pPr>
      <w:tabs>
        <w:tab w:val="left" w:pos="1021"/>
      </w:tabs>
      <w:spacing w:before="60" w:after="60"/>
      <w:ind w:left="1020" w:hanging="340"/>
    </w:pPr>
  </w:style>
  <w:style w:type="paragraph" w:styleId="List4">
    <w:name w:val="List 4"/>
    <w:basedOn w:val="BodyText"/>
    <w:rsid w:val="00727438"/>
    <w:pPr>
      <w:tabs>
        <w:tab w:val="left" w:pos="1361"/>
      </w:tabs>
      <w:spacing w:before="60" w:after="60"/>
      <w:ind w:left="1361" w:hanging="340"/>
    </w:pPr>
  </w:style>
  <w:style w:type="paragraph" w:styleId="List5">
    <w:name w:val="List 5"/>
    <w:basedOn w:val="BodyText"/>
    <w:rsid w:val="00727438"/>
    <w:pPr>
      <w:tabs>
        <w:tab w:val="left" w:pos="1701"/>
      </w:tabs>
      <w:spacing w:before="60" w:after="60"/>
      <w:ind w:left="1701" w:hanging="340"/>
    </w:pPr>
  </w:style>
  <w:style w:type="paragraph" w:styleId="ListBullet3">
    <w:name w:val="List Bullet 3"/>
    <w:basedOn w:val="List3"/>
    <w:rsid w:val="00727438"/>
    <w:pPr>
      <w:numPr>
        <w:numId w:val="14"/>
      </w:numPr>
      <w:tabs>
        <w:tab w:val="clear" w:pos="1021"/>
      </w:tabs>
      <w:ind w:left="1037" w:hanging="357"/>
    </w:pPr>
  </w:style>
  <w:style w:type="paragraph" w:styleId="ListBullet4">
    <w:name w:val="List Bullet 4"/>
    <w:basedOn w:val="List4"/>
    <w:rsid w:val="00727438"/>
    <w:pPr>
      <w:numPr>
        <w:numId w:val="3"/>
      </w:numPr>
      <w:tabs>
        <w:tab w:val="clear" w:pos="1361"/>
      </w:tabs>
    </w:pPr>
  </w:style>
  <w:style w:type="paragraph" w:styleId="ListBullet5">
    <w:name w:val="List Bullet 5"/>
    <w:basedOn w:val="List5"/>
    <w:rsid w:val="00727438"/>
    <w:pPr>
      <w:numPr>
        <w:numId w:val="4"/>
      </w:numPr>
    </w:pPr>
  </w:style>
  <w:style w:type="paragraph" w:styleId="ListContinue2">
    <w:name w:val="List Continue 2"/>
    <w:basedOn w:val="List2"/>
    <w:rsid w:val="00727438"/>
    <w:pPr>
      <w:ind w:firstLine="0"/>
    </w:pPr>
  </w:style>
  <w:style w:type="paragraph" w:styleId="ListContinue3">
    <w:name w:val="List Continue 3"/>
    <w:basedOn w:val="List3"/>
    <w:rsid w:val="00727438"/>
    <w:pPr>
      <w:ind w:left="1021" w:firstLine="0"/>
    </w:pPr>
  </w:style>
  <w:style w:type="paragraph" w:styleId="ListContinue4">
    <w:name w:val="List Continue 4"/>
    <w:basedOn w:val="List4"/>
    <w:rsid w:val="00727438"/>
    <w:pPr>
      <w:ind w:firstLine="0"/>
    </w:pPr>
  </w:style>
  <w:style w:type="paragraph" w:styleId="ListContinue5">
    <w:name w:val="List Continue 5"/>
    <w:basedOn w:val="List5"/>
    <w:rsid w:val="00727438"/>
    <w:pPr>
      <w:ind w:firstLine="0"/>
    </w:pPr>
  </w:style>
  <w:style w:type="paragraph" w:styleId="ListNumber3">
    <w:name w:val="List Number 3"/>
    <w:basedOn w:val="List3"/>
    <w:rsid w:val="00727438"/>
    <w:pPr>
      <w:numPr>
        <w:numId w:val="5"/>
      </w:numPr>
    </w:pPr>
  </w:style>
  <w:style w:type="paragraph" w:styleId="ListNumber4">
    <w:name w:val="List Number 4"/>
    <w:basedOn w:val="List4"/>
    <w:rsid w:val="00727438"/>
    <w:pPr>
      <w:numPr>
        <w:numId w:val="6"/>
      </w:numPr>
    </w:pPr>
  </w:style>
  <w:style w:type="paragraph" w:styleId="ListNumber5">
    <w:name w:val="List Number 5"/>
    <w:basedOn w:val="List5"/>
    <w:rsid w:val="00727438"/>
    <w:pPr>
      <w:numPr>
        <w:numId w:val="7"/>
      </w:numPr>
    </w:pPr>
  </w:style>
  <w:style w:type="paragraph" w:styleId="BlockText">
    <w:name w:val="Block Text"/>
    <w:basedOn w:val="Normal"/>
    <w:rsid w:val="00727438"/>
    <w:pPr>
      <w:spacing w:after="120"/>
      <w:ind w:left="1440" w:right="1440"/>
    </w:pPr>
  </w:style>
  <w:style w:type="character" w:customStyle="1" w:styleId="Subscript">
    <w:name w:val="Subscript"/>
    <w:basedOn w:val="DefaultParagraphFont"/>
    <w:rsid w:val="00727438"/>
    <w:rPr>
      <w:sz w:val="16"/>
      <w:vertAlign w:val="subscript"/>
    </w:rPr>
  </w:style>
  <w:style w:type="character" w:customStyle="1" w:styleId="Superscript">
    <w:name w:val="Superscript"/>
    <w:basedOn w:val="DefaultParagraphFont"/>
    <w:rsid w:val="00727438"/>
    <w:rPr>
      <w:sz w:val="16"/>
      <w:vertAlign w:val="superscript"/>
    </w:rPr>
  </w:style>
  <w:style w:type="character" w:customStyle="1" w:styleId="Symbols">
    <w:name w:val="Symbols"/>
    <w:basedOn w:val="DefaultParagraphFont"/>
    <w:rsid w:val="00727438"/>
    <w:rPr>
      <w:rFonts w:ascii="Symbol" w:hAnsi="Symbol"/>
    </w:rPr>
  </w:style>
  <w:style w:type="character" w:customStyle="1" w:styleId="MenuOptions">
    <w:name w:val="Menu Options"/>
    <w:basedOn w:val="DefaultParagraphFont"/>
    <w:rsid w:val="00727438"/>
    <w:rPr>
      <w:rFonts w:ascii="Arial Narrow" w:hAnsi="Arial Narrow"/>
      <w:smallCaps/>
    </w:rPr>
  </w:style>
  <w:style w:type="character" w:customStyle="1" w:styleId="Buttons">
    <w:name w:val="Buttons"/>
    <w:basedOn w:val="DefaultParagraphFont"/>
    <w:rsid w:val="00727438"/>
    <w:rPr>
      <w:b/>
    </w:rPr>
  </w:style>
  <w:style w:type="character" w:customStyle="1" w:styleId="Underlined">
    <w:name w:val="Underlined"/>
    <w:basedOn w:val="DefaultParagraphFont"/>
    <w:rsid w:val="00727438"/>
    <w:rPr>
      <w:u w:val="single"/>
    </w:rPr>
  </w:style>
  <w:style w:type="paragraph" w:customStyle="1" w:styleId="TableBodyTextRight">
    <w:name w:val="Table Body Text Right"/>
    <w:basedOn w:val="TableBodyText"/>
    <w:rsid w:val="00727438"/>
    <w:pPr>
      <w:widowControl w:val="0"/>
      <w:autoSpaceDE w:val="0"/>
      <w:autoSpaceDN w:val="0"/>
      <w:adjustRightInd w:val="0"/>
      <w:jc w:val="right"/>
    </w:pPr>
    <w:rPr>
      <w:rFonts w:cs="Arial"/>
      <w:szCs w:val="18"/>
    </w:rPr>
  </w:style>
  <w:style w:type="paragraph" w:customStyle="1" w:styleId="CopyrightText">
    <w:name w:val="Copyright Text"/>
    <w:basedOn w:val="BodyText"/>
    <w:rsid w:val="00727438"/>
    <w:rPr>
      <w:sz w:val="18"/>
    </w:rPr>
  </w:style>
  <w:style w:type="paragraph" w:customStyle="1" w:styleId="BodySmallRight">
    <w:name w:val="Body Small Right"/>
    <w:basedOn w:val="BodyTextRight"/>
    <w:rsid w:val="00727438"/>
    <w:rPr>
      <w:sz w:val="18"/>
      <w:szCs w:val="18"/>
    </w:rPr>
  </w:style>
  <w:style w:type="paragraph" w:customStyle="1" w:styleId="MarginEdition">
    <w:name w:val="Margin Edition"/>
    <w:basedOn w:val="MarginNote"/>
    <w:rsid w:val="00727438"/>
    <w:pPr>
      <w:spacing w:before="0" w:after="0"/>
    </w:pPr>
    <w:rPr>
      <w:rFonts w:ascii="Times New Roman" w:hAnsi="Times New Roman"/>
      <w:color w:val="999999"/>
    </w:rPr>
  </w:style>
  <w:style w:type="paragraph" w:customStyle="1" w:styleId="Spacer">
    <w:name w:val="Spacer"/>
    <w:basedOn w:val="Normal"/>
    <w:rsid w:val="00727438"/>
    <w:rPr>
      <w:sz w:val="2"/>
      <w:szCs w:val="2"/>
    </w:rPr>
  </w:style>
  <w:style w:type="character" w:customStyle="1" w:styleId="Small">
    <w:name w:val="Small"/>
    <w:basedOn w:val="DefaultParagraphFont"/>
    <w:rsid w:val="00727438"/>
    <w:rPr>
      <w:sz w:val="16"/>
    </w:rPr>
  </w:style>
  <w:style w:type="paragraph" w:customStyle="1" w:styleId="WideTable">
    <w:name w:val="Wide Table"/>
    <w:basedOn w:val="Normal"/>
    <w:rsid w:val="00727438"/>
    <w:pPr>
      <w:ind w:left="-1418"/>
    </w:pPr>
    <w:rPr>
      <w:sz w:val="2"/>
      <w:szCs w:val="2"/>
    </w:rPr>
  </w:style>
  <w:style w:type="character" w:styleId="PageNumber">
    <w:name w:val="page number"/>
    <w:basedOn w:val="DefaultParagraphFont"/>
    <w:rsid w:val="00727438"/>
  </w:style>
  <w:style w:type="paragraph" w:styleId="Quote">
    <w:name w:val="Quote"/>
    <w:basedOn w:val="Heading1"/>
    <w:link w:val="QuoteChar"/>
    <w:qFormat/>
    <w:rsid w:val="00727438"/>
    <w:rPr>
      <w:b w:val="0"/>
      <w:sz w:val="72"/>
      <w:szCs w:val="72"/>
      <w:lang w:val="en-NZ"/>
    </w:rPr>
  </w:style>
  <w:style w:type="character" w:customStyle="1" w:styleId="QuoteChar">
    <w:name w:val="Quote Char"/>
    <w:basedOn w:val="DefaultParagraphFont"/>
    <w:link w:val="Quote"/>
    <w:rsid w:val="007274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7438"/>
    <w:pPr>
      <w:pageBreakBefore/>
    </w:pPr>
  </w:style>
  <w:style w:type="paragraph" w:customStyle="1" w:styleId="Border">
    <w:name w:val="Border"/>
    <w:basedOn w:val="Normal"/>
    <w:qFormat/>
    <w:rsid w:val="007274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7438"/>
    <w:rPr>
      <w:b/>
      <w:bCs/>
      <w:i/>
      <w:iCs/>
      <w:color w:val="auto"/>
    </w:rPr>
  </w:style>
  <w:style w:type="paragraph" w:styleId="IntenseQuote">
    <w:name w:val="Intense Quote"/>
    <w:basedOn w:val="Normal"/>
    <w:next w:val="Normal"/>
    <w:link w:val="IntenseQuoteChar"/>
    <w:uiPriority w:val="30"/>
    <w:qFormat/>
    <w:rsid w:val="007274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74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7438"/>
    <w:rPr>
      <w:smallCaps/>
      <w:color w:val="auto"/>
      <w:u w:val="single"/>
    </w:rPr>
  </w:style>
  <w:style w:type="character" w:styleId="IntenseReference">
    <w:name w:val="Intense Reference"/>
    <w:basedOn w:val="DefaultParagraphFont"/>
    <w:uiPriority w:val="32"/>
    <w:qFormat/>
    <w:rsid w:val="00727438"/>
    <w:rPr>
      <w:b/>
      <w:bCs/>
      <w:smallCaps/>
      <w:color w:val="auto"/>
      <w:spacing w:val="5"/>
      <w:u w:val="single"/>
    </w:rPr>
  </w:style>
  <w:style w:type="paragraph" w:customStyle="1" w:styleId="2ColumnHeading">
    <w:name w:val="2Column Heading"/>
    <w:basedOn w:val="BodyText"/>
    <w:qFormat/>
    <w:rsid w:val="00727438"/>
    <w:pPr>
      <w:spacing w:after="60"/>
      <w:ind w:left="-2268"/>
    </w:pPr>
    <w:rPr>
      <w:b/>
    </w:rPr>
  </w:style>
  <w:style w:type="paragraph" w:customStyle="1" w:styleId="Heading1TOC">
    <w:name w:val="Heading1 TOC"/>
    <w:basedOn w:val="Normal"/>
    <w:qFormat/>
    <w:rsid w:val="00727438"/>
    <w:pPr>
      <w:spacing w:before="240" w:after="120"/>
    </w:pPr>
    <w:rPr>
      <w:rFonts w:ascii="Times New Roman" w:hAnsi="Times New Roman"/>
      <w:b/>
      <w:sz w:val="32"/>
    </w:rPr>
  </w:style>
  <w:style w:type="paragraph" w:customStyle="1" w:styleId="Heading2TOC">
    <w:name w:val="Heading2 TOC"/>
    <w:basedOn w:val="Normal"/>
    <w:qFormat/>
    <w:rsid w:val="00727438"/>
    <w:pPr>
      <w:spacing w:before="240" w:after="60"/>
    </w:pPr>
    <w:rPr>
      <w:rFonts w:ascii="Times New Roman" w:hAnsi="Times New Roman"/>
      <w:b/>
      <w:sz w:val="28"/>
    </w:rPr>
  </w:style>
  <w:style w:type="character" w:customStyle="1" w:styleId="Underline">
    <w:name w:val="Underline"/>
    <w:basedOn w:val="DefaultParagraphFont"/>
    <w:qFormat/>
    <w:rsid w:val="00727438"/>
    <w:rPr>
      <w:u w:val="single"/>
    </w:rPr>
  </w:style>
  <w:style w:type="character" w:customStyle="1" w:styleId="BoldandItalics">
    <w:name w:val="Bold and Italics"/>
    <w:qFormat/>
    <w:rsid w:val="00727438"/>
    <w:rPr>
      <w:b/>
      <w:i/>
      <w:u w:val="none"/>
    </w:rPr>
  </w:style>
  <w:style w:type="paragraph" w:styleId="BalloonText">
    <w:name w:val="Balloon Text"/>
    <w:basedOn w:val="Normal"/>
    <w:link w:val="BalloonTextChar"/>
    <w:rsid w:val="00727438"/>
    <w:rPr>
      <w:rFonts w:ascii="Tahoma" w:hAnsi="Tahoma" w:cs="Tahoma"/>
      <w:sz w:val="16"/>
      <w:szCs w:val="16"/>
    </w:rPr>
  </w:style>
  <w:style w:type="character" w:customStyle="1" w:styleId="BalloonTextChar">
    <w:name w:val="Balloon Text Char"/>
    <w:basedOn w:val="DefaultParagraphFont"/>
    <w:link w:val="BalloonText"/>
    <w:rsid w:val="007274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74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74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7438"/>
    <w:rPr>
      <w:b/>
      <w:color w:val="660033"/>
      <w:spacing w:val="0"/>
    </w:rPr>
  </w:style>
  <w:style w:type="paragraph" w:customStyle="1" w:styleId="Nameditemlist">
    <w:name w:val="Named item list"/>
    <w:basedOn w:val="BodyText"/>
    <w:qFormat/>
    <w:rsid w:val="00727438"/>
    <w:pPr>
      <w:tabs>
        <w:tab w:val="left" w:pos="2835"/>
      </w:tabs>
      <w:ind w:left="2835" w:hanging="2835"/>
    </w:pPr>
  </w:style>
  <w:style w:type="paragraph" w:customStyle="1" w:styleId="BodyTextnopadding">
    <w:name w:val="Body Text no padding"/>
    <w:basedOn w:val="BodyText"/>
    <w:qFormat/>
    <w:rsid w:val="00727438"/>
    <w:pPr>
      <w:spacing w:before="0" w:after="0"/>
    </w:pPr>
  </w:style>
  <w:style w:type="paragraph" w:customStyle="1" w:styleId="BodyTextBold">
    <w:name w:val="Body Text Bold"/>
    <w:basedOn w:val="BodyText"/>
    <w:qFormat/>
    <w:rsid w:val="00727438"/>
    <w:rPr>
      <w:b/>
    </w:rPr>
  </w:style>
  <w:style w:type="character" w:styleId="Hyperlink">
    <w:name w:val="Hyperlink"/>
    <w:basedOn w:val="DefaultParagraphFont"/>
    <w:uiPriority w:val="99"/>
    <w:unhideWhenUsed/>
    <w:rsid w:val="002272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1467</Words>
  <Characters>9763</Characters>
  <Application>Microsoft Office Word</Application>
  <DocSecurity>0</DocSecurity>
  <Lines>361</Lines>
  <Paragraphs>211</Paragraphs>
  <ScaleCrop>false</ScaleCrop>
  <Company>Author-it Software Corporation Ltd.</Company>
  <LinksUpToDate>false</LinksUpToDate>
  <CharactersWithSpaces>11019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UEGNSG620 Organise the repair of faults in LPG processing or storage facilities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2025-03-01T19:34:00Z</dcterms:created>
  <dcterms:modified xsi:type="dcterms:W3CDTF">2025-03-01T19:34:00Z</dcterms:modified>
</cp:coreProperties>
</file>